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5784" w14:textId="4DE60EBC" w:rsidR="00A07EA2" w:rsidRPr="00C105EA" w:rsidRDefault="00A07EA2" w:rsidP="00A07EA2">
      <w:pPr>
        <w:spacing w:line="480" w:lineRule="auto"/>
        <w:jc w:val="center"/>
        <w:outlineLvl w:val="0"/>
        <w:rPr>
          <w:rFonts w:ascii="Times New Roman" w:hAnsi="Times New Roman" w:cs="Times New Roman"/>
          <w:b/>
        </w:rPr>
      </w:pPr>
      <w:bookmarkStart w:id="0" w:name="_GoBack"/>
      <w:bookmarkEnd w:id="0"/>
      <w:r w:rsidRPr="00C105EA">
        <w:rPr>
          <w:rFonts w:ascii="Times New Roman" w:hAnsi="Times New Roman" w:cs="Times New Roman"/>
          <w:b/>
        </w:rPr>
        <w:t>INTERNALIZATION OF ADVERTISING SERVICES</w:t>
      </w:r>
      <w:r w:rsidR="00F968DE" w:rsidRPr="00C105EA">
        <w:rPr>
          <w:rFonts w:ascii="Times New Roman" w:hAnsi="Times New Roman" w:cs="Times New Roman"/>
          <w:b/>
        </w:rPr>
        <w:t>: TESTING A THEORY OF THE FIRM</w:t>
      </w:r>
    </w:p>
    <w:p w14:paraId="330B3FC8" w14:textId="77777777" w:rsidR="00E11819" w:rsidRPr="00C105EA" w:rsidRDefault="008E645F" w:rsidP="006016FB">
      <w:pPr>
        <w:spacing w:line="480" w:lineRule="auto"/>
        <w:jc w:val="center"/>
        <w:rPr>
          <w:rFonts w:ascii="Times New Roman" w:hAnsi="Times New Roman" w:cs="Times New Roman"/>
        </w:rPr>
      </w:pPr>
      <w:r w:rsidRPr="00C105EA">
        <w:rPr>
          <w:rFonts w:ascii="Times New Roman" w:hAnsi="Times New Roman" w:cs="Times New Roman"/>
        </w:rPr>
        <w:t>By</w:t>
      </w:r>
      <w:r w:rsidR="00E11819" w:rsidRPr="00C105EA">
        <w:rPr>
          <w:rFonts w:ascii="Times New Roman" w:hAnsi="Times New Roman" w:cs="Times New Roman"/>
        </w:rPr>
        <w:t xml:space="preserve"> </w:t>
      </w:r>
    </w:p>
    <w:p w14:paraId="73129BE4" w14:textId="519A9BCB" w:rsidR="00E11819" w:rsidRPr="00C105EA" w:rsidRDefault="008E645F" w:rsidP="006016FB">
      <w:pPr>
        <w:spacing w:line="480" w:lineRule="auto"/>
        <w:jc w:val="center"/>
        <w:rPr>
          <w:rFonts w:ascii="Times New Roman" w:hAnsi="Times New Roman" w:cs="Times New Roman"/>
        </w:rPr>
      </w:pPr>
      <w:r w:rsidRPr="00C105EA">
        <w:rPr>
          <w:rFonts w:ascii="Times New Roman" w:hAnsi="Times New Roman" w:cs="Times New Roman"/>
        </w:rPr>
        <w:t>Birger Wernerfelt</w:t>
      </w:r>
      <w:r w:rsidRPr="00C105EA">
        <w:rPr>
          <w:rStyle w:val="FootnoteReference"/>
          <w:rFonts w:ascii="Times New Roman" w:hAnsi="Times New Roman" w:cs="Times New Roman"/>
        </w:rPr>
        <w:footnoteReference w:id="1"/>
      </w:r>
      <w:r w:rsidRPr="00C105EA">
        <w:rPr>
          <w:rFonts w:ascii="Times New Roman" w:hAnsi="Times New Roman" w:cs="Times New Roman"/>
        </w:rPr>
        <w:t xml:space="preserve">, </w:t>
      </w:r>
      <w:r w:rsidR="001214CA" w:rsidRPr="00C105EA">
        <w:rPr>
          <w:rFonts w:ascii="Times New Roman" w:hAnsi="Times New Roman" w:cs="Times New Roman"/>
        </w:rPr>
        <w:t>Alvin Silk</w:t>
      </w:r>
      <w:r w:rsidR="001214CA" w:rsidRPr="00C105EA">
        <w:rPr>
          <w:rStyle w:val="FootnoteReference"/>
          <w:rFonts w:ascii="Times New Roman" w:hAnsi="Times New Roman" w:cs="Times New Roman"/>
        </w:rPr>
        <w:footnoteReference w:id="2"/>
      </w:r>
      <w:r w:rsidR="001214CA" w:rsidRPr="00C105EA">
        <w:rPr>
          <w:rFonts w:ascii="Times New Roman" w:hAnsi="Times New Roman" w:cs="Times New Roman"/>
        </w:rPr>
        <w:t xml:space="preserve"> </w:t>
      </w:r>
      <w:r w:rsidRPr="00C105EA">
        <w:rPr>
          <w:rFonts w:ascii="Times New Roman" w:hAnsi="Times New Roman" w:cs="Times New Roman"/>
        </w:rPr>
        <w:t>and Shuyi Yu</w:t>
      </w:r>
      <w:r w:rsidRPr="00C105EA">
        <w:rPr>
          <w:rStyle w:val="FootnoteReference"/>
          <w:rFonts w:ascii="Times New Roman" w:hAnsi="Times New Roman" w:cs="Times New Roman"/>
        </w:rPr>
        <w:footnoteReference w:id="3"/>
      </w:r>
    </w:p>
    <w:p w14:paraId="60819E74" w14:textId="6FA3E143" w:rsidR="00CB6471" w:rsidRPr="00846DF6" w:rsidRDefault="006A7B58" w:rsidP="006016FB">
      <w:pPr>
        <w:spacing w:line="480" w:lineRule="auto"/>
        <w:jc w:val="center"/>
        <w:rPr>
          <w:rFonts w:ascii="Times New Roman" w:hAnsi="Times New Roman" w:cs="Times New Roman"/>
          <w:b/>
          <w:color w:val="FF0000"/>
        </w:rPr>
      </w:pPr>
      <w:r>
        <w:rPr>
          <w:rFonts w:ascii="Times New Roman" w:hAnsi="Times New Roman" w:cs="Times New Roman"/>
        </w:rPr>
        <w:t>October</w:t>
      </w:r>
      <w:r w:rsidR="00EF0DAC">
        <w:rPr>
          <w:rFonts w:ascii="Times New Roman" w:hAnsi="Times New Roman" w:cs="Times New Roman"/>
        </w:rPr>
        <w:t xml:space="preserve"> </w:t>
      </w:r>
      <w:r>
        <w:rPr>
          <w:rFonts w:ascii="Times New Roman" w:hAnsi="Times New Roman" w:cs="Times New Roman"/>
        </w:rPr>
        <w:t>3</w:t>
      </w:r>
      <w:r w:rsidR="003734F2">
        <w:rPr>
          <w:rFonts w:ascii="Times New Roman" w:hAnsi="Times New Roman" w:cs="Times New Roman"/>
        </w:rPr>
        <w:t>1</w:t>
      </w:r>
      <w:r w:rsidR="009B2972" w:rsidRPr="00C105EA">
        <w:rPr>
          <w:rFonts w:ascii="Times New Roman" w:hAnsi="Times New Roman" w:cs="Times New Roman"/>
        </w:rPr>
        <w:t>,</w:t>
      </w:r>
      <w:r w:rsidR="009C0783" w:rsidRPr="00C105EA">
        <w:rPr>
          <w:rFonts w:ascii="Times New Roman" w:hAnsi="Times New Roman" w:cs="Times New Roman"/>
        </w:rPr>
        <w:t xml:space="preserve"> 2020</w:t>
      </w:r>
      <w:r w:rsidR="00575074">
        <w:rPr>
          <w:rFonts w:ascii="Times New Roman" w:hAnsi="Times New Roman" w:cs="Times New Roman"/>
        </w:rPr>
        <w:t xml:space="preserve"> </w:t>
      </w:r>
      <w:r w:rsidR="00846DF6">
        <w:rPr>
          <w:rFonts w:ascii="Times New Roman" w:hAnsi="Times New Roman" w:cs="Times New Roman"/>
        </w:rPr>
        <w:t xml:space="preserve"> </w:t>
      </w:r>
    </w:p>
    <w:p w14:paraId="04CF5BE7" w14:textId="2DDC52A7" w:rsidR="00CB6471" w:rsidRDefault="00CB6471">
      <w:pPr>
        <w:rPr>
          <w:rFonts w:ascii="Times New Roman" w:hAnsi="Times New Roman" w:cs="Times New Roman"/>
        </w:rPr>
      </w:pPr>
      <w:r>
        <w:rPr>
          <w:rFonts w:ascii="Times New Roman" w:hAnsi="Times New Roman" w:cs="Times New Roman"/>
        </w:rPr>
        <w:br w:type="page"/>
      </w:r>
    </w:p>
    <w:p w14:paraId="6E0FCD1C" w14:textId="77777777" w:rsidR="008E645F" w:rsidRPr="00C105EA" w:rsidRDefault="008E645F" w:rsidP="006016FB">
      <w:pPr>
        <w:spacing w:line="480" w:lineRule="auto"/>
        <w:jc w:val="center"/>
        <w:rPr>
          <w:rFonts w:ascii="Times New Roman" w:hAnsi="Times New Roman" w:cs="Times New Roman"/>
        </w:rPr>
      </w:pPr>
    </w:p>
    <w:p w14:paraId="7B96E840" w14:textId="60454EC7" w:rsidR="00530DCB" w:rsidRPr="000653DF" w:rsidRDefault="00530DCB" w:rsidP="004040C2">
      <w:pPr>
        <w:spacing w:line="480" w:lineRule="auto"/>
        <w:jc w:val="center"/>
        <w:outlineLvl w:val="0"/>
        <w:rPr>
          <w:rFonts w:ascii="Times New Roman" w:eastAsiaTheme="minorHAnsi" w:hAnsi="Times New Roman" w:cs="Times New Roman"/>
        </w:rPr>
      </w:pPr>
      <w:r w:rsidRPr="000653DF">
        <w:rPr>
          <w:rFonts w:ascii="Times New Roman" w:hAnsi="Times New Roman" w:cs="Times New Roman"/>
          <w:u w:val="single"/>
        </w:rPr>
        <w:t>Abstract</w:t>
      </w:r>
    </w:p>
    <w:p w14:paraId="29706591" w14:textId="1A8B1C4F" w:rsidR="009A2B94" w:rsidRPr="00C105EA" w:rsidRDefault="005B0018" w:rsidP="00264F43">
      <w:pPr>
        <w:spacing w:line="480" w:lineRule="auto"/>
        <w:rPr>
          <w:rFonts w:ascii="Times New Roman" w:eastAsiaTheme="minorHAnsi" w:hAnsi="Times New Roman" w:cs="Times New Roman"/>
        </w:rPr>
      </w:pPr>
      <w:r w:rsidRPr="000653DF">
        <w:rPr>
          <w:rFonts w:ascii="Times New Roman" w:hAnsi="Times New Roman" w:cs="Times New Roman"/>
          <w:bCs/>
        </w:rPr>
        <w:t xml:space="preserve">In 1956, </w:t>
      </w:r>
      <w:r w:rsidR="00235033" w:rsidRPr="000653DF">
        <w:rPr>
          <w:rFonts w:ascii="Times New Roman" w:hAnsi="Times New Roman" w:cs="Times New Roman"/>
          <w:bCs/>
        </w:rPr>
        <w:t xml:space="preserve">a group of trade associations representing publishers and independent </w:t>
      </w:r>
      <w:r w:rsidRPr="000653DF">
        <w:rPr>
          <w:rFonts w:ascii="Times New Roman" w:hAnsi="Times New Roman" w:cs="Times New Roman"/>
          <w:bCs/>
        </w:rPr>
        <w:t>advertising agencies signed a consent decree aimed at ending a set of</w:t>
      </w:r>
      <w:r w:rsidR="00304168" w:rsidRPr="000653DF">
        <w:rPr>
          <w:rFonts w:ascii="Times New Roman" w:hAnsi="Times New Roman" w:cs="Times New Roman"/>
          <w:bCs/>
        </w:rPr>
        <w:t xml:space="preserve"> </w:t>
      </w:r>
      <w:r w:rsidRPr="000653DF">
        <w:rPr>
          <w:rFonts w:ascii="Times New Roman" w:hAnsi="Times New Roman" w:cs="Times New Roman"/>
          <w:bCs/>
        </w:rPr>
        <w:t xml:space="preserve">trade </w:t>
      </w:r>
      <w:r w:rsidR="00563384" w:rsidRPr="000653DF">
        <w:rPr>
          <w:rFonts w:ascii="Times New Roman" w:hAnsi="Times New Roman" w:cs="Times New Roman"/>
          <w:bCs/>
        </w:rPr>
        <w:t>practices</w:t>
      </w:r>
      <w:r w:rsidRPr="000653DF">
        <w:rPr>
          <w:rFonts w:ascii="Times New Roman" w:hAnsi="Times New Roman" w:cs="Times New Roman"/>
          <w:bCs/>
        </w:rPr>
        <w:t xml:space="preserve"> that for half a century </w:t>
      </w:r>
      <w:r w:rsidRPr="00C105EA">
        <w:rPr>
          <w:rFonts w:ascii="Times New Roman" w:hAnsi="Times New Roman" w:cs="Times New Roman"/>
          <w:bCs/>
        </w:rPr>
        <w:t>effectively precluded</w:t>
      </w:r>
      <w:r w:rsidR="0083355A" w:rsidRPr="00C105EA">
        <w:rPr>
          <w:rFonts w:ascii="Times New Roman" w:hAnsi="Times New Roman" w:cs="Times New Roman"/>
          <w:bCs/>
        </w:rPr>
        <w:t xml:space="preserve"> </w:t>
      </w:r>
      <w:r w:rsidRPr="00C105EA">
        <w:rPr>
          <w:rFonts w:ascii="Times New Roman" w:hAnsi="Times New Roman" w:cs="Times New Roman"/>
          <w:bCs/>
        </w:rPr>
        <w:t>advertisers from owning and operating in-house agencies. Since then,</w:t>
      </w:r>
      <w:r w:rsidR="00F72C6E" w:rsidRPr="00C105EA">
        <w:rPr>
          <w:rFonts w:ascii="Times New Roman" w:eastAsiaTheme="minorHAnsi" w:hAnsi="Times New Roman" w:cs="Times New Roman"/>
        </w:rPr>
        <w:t xml:space="preserve"> large firms have internalized more and more of the services formerly performed by external agencies, perhaps as many as half.</w:t>
      </w:r>
      <w:r w:rsidR="00F72C6E" w:rsidRPr="00C105EA">
        <w:rPr>
          <w:rFonts w:ascii="Times New Roman" w:hAnsi="Times New Roman" w:cs="Times New Roman"/>
        </w:rPr>
        <w:t xml:space="preserve"> </w:t>
      </w:r>
      <w:r w:rsidR="00F968DE" w:rsidRPr="00C105EA">
        <w:rPr>
          <w:rFonts w:ascii="Times New Roman" w:eastAsiaTheme="minorHAnsi" w:hAnsi="Times New Roman" w:cs="Times New Roman"/>
        </w:rPr>
        <w:t>We</w:t>
      </w:r>
      <w:r w:rsidR="00C367D8" w:rsidRPr="00C105EA">
        <w:rPr>
          <w:rFonts w:ascii="Times New Roman" w:eastAsiaTheme="minorHAnsi" w:hAnsi="Times New Roman" w:cs="Times New Roman"/>
        </w:rPr>
        <w:t xml:space="preserve"> </w:t>
      </w:r>
      <w:r w:rsidR="004231D8" w:rsidRPr="00C105EA">
        <w:rPr>
          <w:rFonts w:ascii="Times New Roman" w:eastAsiaTheme="minorHAnsi" w:hAnsi="Times New Roman" w:cs="Times New Roman"/>
        </w:rPr>
        <w:t xml:space="preserve">use this </w:t>
      </w:r>
      <w:r w:rsidR="00CB7FED" w:rsidRPr="00C105EA">
        <w:rPr>
          <w:rFonts w:ascii="Times New Roman" w:eastAsiaTheme="minorHAnsi" w:hAnsi="Times New Roman" w:cs="Times New Roman"/>
        </w:rPr>
        <w:t>phenomenon</w:t>
      </w:r>
      <w:r w:rsidR="004B19C6" w:rsidRPr="00C105EA">
        <w:rPr>
          <w:rFonts w:ascii="Times New Roman" w:eastAsiaTheme="minorHAnsi" w:hAnsi="Times New Roman" w:cs="Times New Roman"/>
        </w:rPr>
        <w:t xml:space="preserve"> to test </w:t>
      </w:r>
      <w:r w:rsidR="00C367D8" w:rsidRPr="00C105EA">
        <w:rPr>
          <w:rFonts w:ascii="Times New Roman" w:eastAsiaTheme="minorHAnsi" w:hAnsi="Times New Roman" w:cs="Times New Roman"/>
        </w:rPr>
        <w:t>a</w:t>
      </w:r>
      <w:r w:rsidR="00F968DE" w:rsidRPr="00C105EA">
        <w:rPr>
          <w:rFonts w:ascii="Times New Roman" w:eastAsiaTheme="minorHAnsi" w:hAnsi="Times New Roman" w:cs="Times New Roman"/>
        </w:rPr>
        <w:t xml:space="preserve"> </w:t>
      </w:r>
      <w:r w:rsidR="00C31088" w:rsidRPr="00C105EA">
        <w:rPr>
          <w:rFonts w:ascii="Times New Roman" w:eastAsiaTheme="minorHAnsi" w:hAnsi="Times New Roman" w:cs="Times New Roman"/>
        </w:rPr>
        <w:t>theory of the firm</w:t>
      </w:r>
      <w:r w:rsidR="00223E08" w:rsidRPr="00C105EA">
        <w:rPr>
          <w:rFonts w:ascii="Times New Roman" w:eastAsiaTheme="minorHAnsi" w:hAnsi="Times New Roman" w:cs="Times New Roman"/>
        </w:rPr>
        <w:t>, thereby</w:t>
      </w:r>
      <w:r w:rsidR="00CB7FED" w:rsidRPr="00C105EA">
        <w:rPr>
          <w:rFonts w:ascii="Times New Roman" w:eastAsiaTheme="minorHAnsi" w:hAnsi="Times New Roman" w:cs="Times New Roman"/>
        </w:rPr>
        <w:t xml:space="preserve"> simultaneously offer</w:t>
      </w:r>
      <w:r w:rsidR="00223E08" w:rsidRPr="00C105EA">
        <w:rPr>
          <w:rFonts w:ascii="Times New Roman" w:eastAsiaTheme="minorHAnsi" w:hAnsi="Times New Roman" w:cs="Times New Roman"/>
        </w:rPr>
        <w:t>ing</w:t>
      </w:r>
      <w:r w:rsidR="006C4C25" w:rsidRPr="00C105EA">
        <w:rPr>
          <w:rFonts w:ascii="Times New Roman" w:eastAsiaTheme="minorHAnsi" w:hAnsi="Times New Roman" w:cs="Times New Roman"/>
        </w:rPr>
        <w:t xml:space="preserve"> an explanation for it</w:t>
      </w:r>
      <w:r w:rsidR="00C31088" w:rsidRPr="00C105EA">
        <w:rPr>
          <w:rFonts w:ascii="Times New Roman" w:eastAsiaTheme="minorHAnsi" w:hAnsi="Times New Roman" w:cs="Times New Roman"/>
        </w:rPr>
        <w:t>.</w:t>
      </w:r>
      <w:r w:rsidR="005531A6" w:rsidRPr="00C105EA">
        <w:rPr>
          <w:rFonts w:ascii="Times New Roman" w:eastAsiaTheme="minorHAnsi" w:hAnsi="Times New Roman" w:cs="Times New Roman"/>
        </w:rPr>
        <w:t xml:space="preserve"> </w:t>
      </w:r>
      <w:r w:rsidR="00C31088" w:rsidRPr="00C105EA">
        <w:rPr>
          <w:rFonts w:ascii="Times New Roman" w:eastAsiaTheme="minorHAnsi" w:hAnsi="Times New Roman" w:cs="Times New Roman"/>
        </w:rPr>
        <w:t>The theory suggests that</w:t>
      </w:r>
      <w:r w:rsidR="005531A6" w:rsidRPr="00C105EA">
        <w:rPr>
          <w:rFonts w:ascii="Times New Roman" w:eastAsiaTheme="minorHAnsi" w:hAnsi="Times New Roman" w:cs="Times New Roman"/>
        </w:rPr>
        <w:t xml:space="preserve"> firms should </w:t>
      </w:r>
      <w:r w:rsidR="00530DCB" w:rsidRPr="00C105EA">
        <w:rPr>
          <w:rFonts w:ascii="Times New Roman" w:eastAsiaTheme="minorHAnsi" w:hAnsi="Times New Roman" w:cs="Times New Roman"/>
        </w:rPr>
        <w:t>internalize activities for which the</w:t>
      </w:r>
      <w:r w:rsidR="00500510" w:rsidRPr="00C105EA">
        <w:rPr>
          <w:rFonts w:ascii="Times New Roman" w:eastAsiaTheme="minorHAnsi" w:hAnsi="Times New Roman" w:cs="Times New Roman"/>
        </w:rPr>
        <w:t xml:space="preserve">ir competitive position implies </w:t>
      </w:r>
      <w:r w:rsidR="009209BF">
        <w:rPr>
          <w:rFonts w:ascii="Times New Roman" w:eastAsiaTheme="minorHAnsi" w:hAnsi="Times New Roman" w:cs="Times New Roman"/>
        </w:rPr>
        <w:t>(</w:t>
      </w:r>
      <w:r w:rsidR="0000686B">
        <w:rPr>
          <w:rFonts w:ascii="Times New Roman" w:eastAsiaTheme="minorHAnsi" w:hAnsi="Times New Roman" w:cs="Times New Roman"/>
        </w:rPr>
        <w:t>1</w:t>
      </w:r>
      <w:r w:rsidR="009209BF">
        <w:rPr>
          <w:rFonts w:ascii="Times New Roman" w:eastAsiaTheme="minorHAnsi" w:hAnsi="Times New Roman" w:cs="Times New Roman"/>
        </w:rPr>
        <w:t>)</w:t>
      </w:r>
      <w:r w:rsidR="0000686B" w:rsidRPr="0000686B">
        <w:rPr>
          <w:rFonts w:ascii="Times New Roman" w:eastAsiaTheme="minorHAnsi" w:hAnsi="Times New Roman" w:cs="Times New Roman"/>
        </w:rPr>
        <w:t xml:space="preserve"> </w:t>
      </w:r>
      <w:r w:rsidR="0000686B" w:rsidRPr="00C105EA">
        <w:rPr>
          <w:rFonts w:ascii="Times New Roman" w:eastAsiaTheme="minorHAnsi" w:hAnsi="Times New Roman" w:cs="Times New Roman"/>
        </w:rPr>
        <w:t>that it is more important for human capital to be firm-specific as opposed to function-specific</w:t>
      </w:r>
      <w:r w:rsidR="0000686B">
        <w:rPr>
          <w:rFonts w:ascii="Times New Roman" w:eastAsiaTheme="minorHAnsi" w:hAnsi="Times New Roman" w:cs="Times New Roman"/>
        </w:rPr>
        <w:t xml:space="preserve"> and (2) </w:t>
      </w:r>
      <w:r w:rsidR="0000686B" w:rsidRPr="00C105EA">
        <w:rPr>
          <w:rFonts w:ascii="Times New Roman" w:eastAsiaTheme="minorHAnsi" w:hAnsi="Times New Roman" w:cs="Times New Roman"/>
        </w:rPr>
        <w:t>that frequent modifications are desirable</w:t>
      </w:r>
      <w:r w:rsidR="009209BF">
        <w:rPr>
          <w:rFonts w:ascii="Times New Roman" w:eastAsiaTheme="minorHAnsi" w:hAnsi="Times New Roman" w:cs="Times New Roman"/>
        </w:rPr>
        <w:t>.</w:t>
      </w:r>
      <w:r w:rsidR="00500510" w:rsidRPr="00C105EA">
        <w:rPr>
          <w:rFonts w:ascii="Times New Roman" w:eastAsiaTheme="minorHAnsi" w:hAnsi="Times New Roman" w:cs="Times New Roman"/>
        </w:rPr>
        <w:t xml:space="preserve"> </w:t>
      </w:r>
      <w:r w:rsidR="00C367D8" w:rsidRPr="00C105EA">
        <w:rPr>
          <w:rFonts w:ascii="Times New Roman" w:eastAsiaTheme="minorHAnsi" w:hAnsi="Times New Roman" w:cs="Times New Roman"/>
        </w:rPr>
        <w:t xml:space="preserve">It </w:t>
      </w:r>
      <w:r w:rsidR="00ED1DCF" w:rsidRPr="00C105EA">
        <w:rPr>
          <w:rFonts w:ascii="Times New Roman" w:eastAsiaTheme="minorHAnsi" w:hAnsi="Times New Roman" w:cs="Times New Roman"/>
        </w:rPr>
        <w:t xml:space="preserve">also predicts (3) that these two effects reinforce each other. </w:t>
      </w:r>
      <w:r w:rsidR="008E36F7">
        <w:rPr>
          <w:rFonts w:ascii="Times New Roman" w:eastAsiaTheme="minorHAnsi" w:hAnsi="Times New Roman" w:cs="Times New Roman"/>
        </w:rPr>
        <w:t>T</w:t>
      </w:r>
      <w:r w:rsidR="003112A1">
        <w:rPr>
          <w:rFonts w:ascii="Times New Roman" w:eastAsiaTheme="minorHAnsi" w:hAnsi="Times New Roman" w:cs="Times New Roman"/>
        </w:rPr>
        <w:t xml:space="preserve">his is the first paper to </w:t>
      </w:r>
      <w:r w:rsidR="00CB6471">
        <w:rPr>
          <w:rFonts w:ascii="Times New Roman" w:eastAsiaTheme="minorHAnsi" w:hAnsi="Times New Roman" w:cs="Times New Roman"/>
        </w:rPr>
        <w:t xml:space="preserve">report on a </w:t>
      </w:r>
      <w:r w:rsidR="003112A1">
        <w:rPr>
          <w:rFonts w:ascii="Times New Roman" w:eastAsiaTheme="minorHAnsi" w:hAnsi="Times New Roman" w:cs="Times New Roman"/>
        </w:rPr>
        <w:t xml:space="preserve">test </w:t>
      </w:r>
      <w:r w:rsidR="00CB6471">
        <w:rPr>
          <w:rFonts w:ascii="Times New Roman" w:eastAsiaTheme="minorHAnsi" w:hAnsi="Times New Roman" w:cs="Times New Roman"/>
        </w:rPr>
        <w:t xml:space="preserve">of </w:t>
      </w:r>
      <w:r w:rsidR="003112A1">
        <w:rPr>
          <w:rFonts w:ascii="Times New Roman" w:eastAsiaTheme="minorHAnsi" w:hAnsi="Times New Roman" w:cs="Times New Roman"/>
        </w:rPr>
        <w:t>the specialization hypothesis</w:t>
      </w:r>
      <w:r w:rsidR="00FA238C">
        <w:rPr>
          <w:rFonts w:ascii="Times New Roman" w:eastAsiaTheme="minorHAnsi" w:hAnsi="Times New Roman" w:cs="Times New Roman"/>
        </w:rPr>
        <w:t xml:space="preserve"> and we find that it is</w:t>
      </w:r>
      <w:r w:rsidR="00B16917">
        <w:rPr>
          <w:rFonts w:ascii="Times New Roman" w:eastAsiaTheme="minorHAnsi" w:hAnsi="Times New Roman" w:cs="Times New Roman"/>
        </w:rPr>
        <w:t xml:space="preserve"> robustly</w:t>
      </w:r>
      <w:r w:rsidR="00FA238C">
        <w:rPr>
          <w:rFonts w:ascii="Times New Roman" w:eastAsiaTheme="minorHAnsi" w:hAnsi="Times New Roman" w:cs="Times New Roman"/>
        </w:rPr>
        <w:t xml:space="preserve"> significant in a </w:t>
      </w:r>
      <w:r w:rsidR="000C63D1">
        <w:rPr>
          <w:rFonts w:ascii="Times New Roman" w:eastAsiaTheme="minorHAnsi" w:hAnsi="Times New Roman" w:cs="Times New Roman"/>
        </w:rPr>
        <w:t xml:space="preserve">cross-sectional </w:t>
      </w:r>
      <w:r w:rsidR="008B1A8D">
        <w:rPr>
          <w:rFonts w:ascii="Times New Roman" w:eastAsiaTheme="minorHAnsi" w:hAnsi="Times New Roman" w:cs="Times New Roman"/>
        </w:rPr>
        <w:t>data</w:t>
      </w:r>
      <w:r w:rsidR="00FA238C">
        <w:rPr>
          <w:rFonts w:ascii="Times New Roman" w:eastAsiaTheme="minorHAnsi" w:hAnsi="Times New Roman" w:cs="Times New Roman"/>
        </w:rPr>
        <w:t>set covering</w:t>
      </w:r>
      <w:r w:rsidR="008B1A8D">
        <w:rPr>
          <w:rFonts w:ascii="Times New Roman" w:eastAsiaTheme="minorHAnsi" w:hAnsi="Times New Roman" w:cs="Times New Roman"/>
        </w:rPr>
        <w:t xml:space="preserve"> nine different agency activities in 79 firms</w:t>
      </w:r>
      <w:r w:rsidR="008B2CE6">
        <w:rPr>
          <w:rFonts w:ascii="Times New Roman" w:eastAsiaTheme="minorHAnsi" w:hAnsi="Times New Roman" w:cs="Times New Roman"/>
        </w:rPr>
        <w:t xml:space="preserve">. </w:t>
      </w:r>
      <w:r w:rsidR="00404BFF" w:rsidRPr="00BF3F30">
        <w:rPr>
          <w:rFonts w:ascii="Times New Roman" w:eastAsiaTheme="minorHAnsi" w:hAnsi="Times New Roman" w:cs="Times New Roman"/>
        </w:rPr>
        <w:t xml:space="preserve">In addition to </w:t>
      </w:r>
      <w:r w:rsidR="000C63D1" w:rsidRPr="00BF3F30">
        <w:rPr>
          <w:rFonts w:ascii="Times New Roman" w:eastAsiaTheme="minorHAnsi" w:hAnsi="Times New Roman" w:cs="Times New Roman"/>
        </w:rPr>
        <w:t>the</w:t>
      </w:r>
      <w:r w:rsidR="008E36F7" w:rsidRPr="00BF3F30">
        <w:rPr>
          <w:rFonts w:ascii="Times New Roman" w:eastAsiaTheme="minorHAnsi" w:hAnsi="Times New Roman" w:cs="Times New Roman"/>
        </w:rPr>
        <w:t xml:space="preserve"> cross-sectional</w:t>
      </w:r>
      <w:r w:rsidR="00404BFF" w:rsidRPr="00BF3F30">
        <w:rPr>
          <w:rFonts w:ascii="Times New Roman" w:eastAsiaTheme="minorHAnsi" w:hAnsi="Times New Roman" w:cs="Times New Roman"/>
        </w:rPr>
        <w:t xml:space="preserve"> test, </w:t>
      </w:r>
      <w:r w:rsidR="00C31088" w:rsidRPr="00BF3F30">
        <w:rPr>
          <w:rFonts w:ascii="Times New Roman" w:eastAsiaTheme="minorHAnsi" w:hAnsi="Times New Roman" w:cs="Times New Roman"/>
        </w:rPr>
        <w:t>we in</w:t>
      </w:r>
      <w:r w:rsidR="007E70FC" w:rsidRPr="00BF3F30">
        <w:rPr>
          <w:rFonts w:ascii="Times New Roman" w:eastAsiaTheme="minorHAnsi" w:hAnsi="Times New Roman" w:cs="Times New Roman"/>
        </w:rPr>
        <w:t xml:space="preserve">formally </w:t>
      </w:r>
      <w:r w:rsidR="0012792F" w:rsidRPr="00C105EA">
        <w:rPr>
          <w:rFonts w:ascii="Times New Roman" w:eastAsiaTheme="minorHAnsi" w:hAnsi="Times New Roman" w:cs="Times New Roman"/>
        </w:rPr>
        <w:t>pre</w:t>
      </w:r>
      <w:r w:rsidR="00C31088" w:rsidRPr="00C105EA">
        <w:rPr>
          <w:rFonts w:ascii="Times New Roman" w:eastAsiaTheme="minorHAnsi" w:hAnsi="Times New Roman" w:cs="Times New Roman"/>
        </w:rPr>
        <w:t>sent</w:t>
      </w:r>
      <w:r w:rsidR="005531A6" w:rsidRPr="00C105EA">
        <w:rPr>
          <w:rFonts w:ascii="Times New Roman" w:eastAsiaTheme="minorHAnsi" w:hAnsi="Times New Roman" w:cs="Times New Roman"/>
        </w:rPr>
        <w:t xml:space="preserve"> some time-series data sugg</w:t>
      </w:r>
      <w:r w:rsidR="00ED1DCF" w:rsidRPr="00C105EA">
        <w:rPr>
          <w:rFonts w:ascii="Times New Roman" w:eastAsiaTheme="minorHAnsi" w:hAnsi="Times New Roman" w:cs="Times New Roman"/>
        </w:rPr>
        <w:t xml:space="preserve">esting that both </w:t>
      </w:r>
      <w:r w:rsidR="00684B33">
        <w:rPr>
          <w:rFonts w:ascii="Times New Roman" w:eastAsiaTheme="minorHAnsi" w:hAnsi="Times New Roman" w:cs="Times New Roman"/>
        </w:rPr>
        <w:t>specialization and frequency</w:t>
      </w:r>
      <w:r w:rsidR="00ED1DCF" w:rsidRPr="00C105EA">
        <w:rPr>
          <w:rFonts w:ascii="Times New Roman" w:eastAsiaTheme="minorHAnsi" w:hAnsi="Times New Roman" w:cs="Times New Roman"/>
        </w:rPr>
        <w:t xml:space="preserve"> </w:t>
      </w:r>
      <w:r w:rsidR="005531A6" w:rsidRPr="00C105EA">
        <w:rPr>
          <w:rFonts w:ascii="Times New Roman" w:eastAsiaTheme="minorHAnsi" w:hAnsi="Times New Roman" w:cs="Times New Roman"/>
        </w:rPr>
        <w:t>have grown over time</w:t>
      </w:r>
      <w:r w:rsidR="0012792F" w:rsidRPr="00C105EA">
        <w:rPr>
          <w:rFonts w:ascii="Times New Roman" w:eastAsiaTheme="minorHAnsi" w:hAnsi="Times New Roman" w:cs="Times New Roman"/>
        </w:rPr>
        <w:t xml:space="preserve"> along with the level of internalization</w:t>
      </w:r>
      <w:r w:rsidR="00C31088" w:rsidRPr="00C105EA">
        <w:rPr>
          <w:rFonts w:ascii="Times New Roman" w:eastAsiaTheme="minorHAnsi" w:hAnsi="Times New Roman" w:cs="Times New Roman"/>
        </w:rPr>
        <w:t xml:space="preserve">. </w:t>
      </w:r>
    </w:p>
    <w:p w14:paraId="27E8A9C2" w14:textId="22056232" w:rsidR="00CB6471" w:rsidRDefault="00CB6471">
      <w:pPr>
        <w:rPr>
          <w:rFonts w:ascii="Times New Roman" w:eastAsiaTheme="minorHAnsi" w:hAnsi="Times New Roman" w:cs="Times New Roman"/>
          <w:b/>
          <w:bCs/>
        </w:rPr>
      </w:pPr>
      <w:r>
        <w:rPr>
          <w:rFonts w:ascii="Times New Roman" w:eastAsiaTheme="minorHAnsi" w:hAnsi="Times New Roman" w:cs="Times New Roman"/>
          <w:b/>
          <w:bCs/>
        </w:rPr>
        <w:br w:type="page"/>
      </w:r>
    </w:p>
    <w:p w14:paraId="4394D142" w14:textId="77777777" w:rsidR="00834BA5" w:rsidRPr="008C0B7D" w:rsidRDefault="00834BA5" w:rsidP="00264F43">
      <w:pPr>
        <w:spacing w:line="480" w:lineRule="auto"/>
        <w:rPr>
          <w:rFonts w:ascii="Times New Roman" w:eastAsiaTheme="minorHAnsi" w:hAnsi="Times New Roman" w:cs="Times New Roman"/>
          <w:b/>
          <w:bCs/>
        </w:rPr>
      </w:pPr>
    </w:p>
    <w:p w14:paraId="792F0715" w14:textId="6917B9DA" w:rsidR="006F3C9E" w:rsidRPr="008C0B7D" w:rsidRDefault="00BF5B35" w:rsidP="004040C2">
      <w:pPr>
        <w:spacing w:line="480" w:lineRule="auto"/>
        <w:jc w:val="center"/>
        <w:outlineLvl w:val="0"/>
        <w:rPr>
          <w:rFonts w:ascii="Times New Roman" w:hAnsi="Times New Roman" w:cs="Times New Roman"/>
          <w:b/>
          <w:bCs/>
        </w:rPr>
      </w:pPr>
      <w:r w:rsidRPr="008C0B7D">
        <w:rPr>
          <w:rFonts w:ascii="Times New Roman" w:hAnsi="Times New Roman" w:cs="Times New Roman"/>
          <w:b/>
          <w:bCs/>
        </w:rPr>
        <w:t xml:space="preserve">I. </w:t>
      </w:r>
      <w:r w:rsidR="006F3C9E" w:rsidRPr="008C0B7D">
        <w:rPr>
          <w:rFonts w:ascii="Times New Roman" w:hAnsi="Times New Roman" w:cs="Times New Roman"/>
          <w:b/>
          <w:bCs/>
        </w:rPr>
        <w:t>INTRODUCTION</w:t>
      </w:r>
    </w:p>
    <w:p w14:paraId="6D97027B" w14:textId="492B19C1" w:rsidR="007E2502" w:rsidRPr="00C105EA" w:rsidRDefault="007E2502" w:rsidP="0037294F">
      <w:pPr>
        <w:spacing w:line="480" w:lineRule="auto"/>
        <w:rPr>
          <w:rFonts w:ascii="Times New Roman" w:hAnsi="Times New Roman" w:cs="Times New Roman"/>
          <w:b/>
          <w:color w:val="C00000"/>
        </w:rPr>
      </w:pPr>
      <w:r w:rsidRPr="00C105EA">
        <w:rPr>
          <w:rFonts w:ascii="Times New Roman" w:hAnsi="Times New Roman" w:cs="Times New Roman"/>
        </w:rPr>
        <w:t>Theories of the firm aim to tell us which functions firms out-source and which they perform in-house. It is notoriously ha</w:t>
      </w:r>
      <w:r w:rsidR="00177DFB" w:rsidRPr="00C105EA">
        <w:rPr>
          <w:rFonts w:ascii="Times New Roman" w:hAnsi="Times New Roman" w:cs="Times New Roman"/>
        </w:rPr>
        <w:t>r</w:t>
      </w:r>
      <w:r w:rsidRPr="00C105EA">
        <w:rPr>
          <w:rFonts w:ascii="Times New Roman" w:hAnsi="Times New Roman" w:cs="Times New Roman"/>
        </w:rPr>
        <w:t xml:space="preserve">d to test these theories because most functions are either universally internalized or </w:t>
      </w:r>
      <w:r w:rsidR="00177DFB" w:rsidRPr="00C105EA">
        <w:rPr>
          <w:rFonts w:ascii="Times New Roman" w:hAnsi="Times New Roman" w:cs="Times New Roman"/>
        </w:rPr>
        <w:t xml:space="preserve">universally out-sourced. </w:t>
      </w:r>
      <w:r w:rsidR="007913E0" w:rsidRPr="00C105EA">
        <w:rPr>
          <w:rFonts w:ascii="Times New Roman" w:hAnsi="Times New Roman" w:cs="Times New Roman"/>
        </w:rPr>
        <w:t>Because a</w:t>
      </w:r>
      <w:r w:rsidR="001A3175" w:rsidRPr="00C105EA">
        <w:rPr>
          <w:rFonts w:ascii="Times New Roman" w:hAnsi="Times New Roman" w:cs="Times New Roman"/>
        </w:rPr>
        <w:t>dvertising services</w:t>
      </w:r>
      <w:r w:rsidR="007913E0" w:rsidRPr="00C105EA">
        <w:rPr>
          <w:rFonts w:ascii="Times New Roman" w:hAnsi="Times New Roman" w:cs="Times New Roman"/>
        </w:rPr>
        <w:t xml:space="preserve"> </w:t>
      </w:r>
      <w:r w:rsidR="001A3175" w:rsidRPr="00C105EA">
        <w:rPr>
          <w:rFonts w:ascii="Times New Roman" w:hAnsi="Times New Roman" w:cs="Times New Roman"/>
        </w:rPr>
        <w:t xml:space="preserve">in the past several years have </w:t>
      </w:r>
      <w:r w:rsidR="00D566A4" w:rsidRPr="00C105EA">
        <w:rPr>
          <w:rFonts w:ascii="Times New Roman" w:hAnsi="Times New Roman" w:cs="Times New Roman"/>
        </w:rPr>
        <w:t>increasingly become</w:t>
      </w:r>
      <w:r w:rsidR="00E11819" w:rsidRPr="00C105EA">
        <w:rPr>
          <w:rFonts w:ascii="Times New Roman" w:hAnsi="Times New Roman" w:cs="Times New Roman"/>
        </w:rPr>
        <w:t xml:space="preserve"> </w:t>
      </w:r>
      <w:r w:rsidR="001A3175" w:rsidRPr="00C105EA">
        <w:rPr>
          <w:rFonts w:ascii="Times New Roman" w:hAnsi="Times New Roman" w:cs="Times New Roman"/>
        </w:rPr>
        <w:t>partially internalized by many large firms</w:t>
      </w:r>
      <w:r w:rsidR="001F6795" w:rsidRPr="00C105EA">
        <w:rPr>
          <w:rStyle w:val="FootnoteReference"/>
          <w:rFonts w:ascii="Times New Roman" w:hAnsi="Times New Roman" w:cs="Times New Roman"/>
        </w:rPr>
        <w:footnoteReference w:id="4"/>
      </w:r>
      <w:r w:rsidR="001F6795" w:rsidRPr="00C105EA">
        <w:rPr>
          <w:rFonts w:ascii="Times New Roman" w:hAnsi="Times New Roman" w:cs="Times New Roman"/>
        </w:rPr>
        <w:t xml:space="preserve">, </w:t>
      </w:r>
      <w:r w:rsidR="007913E0" w:rsidRPr="00C105EA">
        <w:rPr>
          <w:rFonts w:ascii="Times New Roman" w:hAnsi="Times New Roman" w:cs="Times New Roman"/>
        </w:rPr>
        <w:t xml:space="preserve">they </w:t>
      </w:r>
      <w:r w:rsidR="00991231" w:rsidRPr="00C105EA">
        <w:rPr>
          <w:rFonts w:ascii="Times New Roman" w:hAnsi="Times New Roman" w:cs="Times New Roman"/>
        </w:rPr>
        <w:t xml:space="preserve">now </w:t>
      </w:r>
      <w:r w:rsidR="00177DFB" w:rsidRPr="00C105EA">
        <w:rPr>
          <w:rFonts w:ascii="Times New Roman" w:hAnsi="Times New Roman" w:cs="Times New Roman"/>
        </w:rPr>
        <w:t xml:space="preserve">offer a promising setting </w:t>
      </w:r>
      <w:r w:rsidR="00607BE8" w:rsidRPr="00C105EA">
        <w:rPr>
          <w:rFonts w:ascii="Times New Roman" w:hAnsi="Times New Roman" w:cs="Times New Roman"/>
        </w:rPr>
        <w:t>in which to test</w:t>
      </w:r>
      <w:r w:rsidR="00177DFB" w:rsidRPr="00C105EA">
        <w:rPr>
          <w:rFonts w:ascii="Times New Roman" w:hAnsi="Times New Roman" w:cs="Times New Roman"/>
        </w:rPr>
        <w:t xml:space="preserve"> </w:t>
      </w:r>
      <w:r w:rsidR="00991231" w:rsidRPr="00C105EA">
        <w:rPr>
          <w:rFonts w:ascii="Times New Roman" w:hAnsi="Times New Roman" w:cs="Times New Roman"/>
        </w:rPr>
        <w:t>theories</w:t>
      </w:r>
      <w:r w:rsidR="007913E0" w:rsidRPr="00C105EA">
        <w:rPr>
          <w:rFonts w:ascii="Times New Roman" w:hAnsi="Times New Roman" w:cs="Times New Roman"/>
        </w:rPr>
        <w:t xml:space="preserve"> of the firm</w:t>
      </w:r>
      <w:r w:rsidR="00177DFB" w:rsidRPr="00C105EA">
        <w:rPr>
          <w:rFonts w:ascii="Times New Roman" w:hAnsi="Times New Roman" w:cs="Times New Roman"/>
        </w:rPr>
        <w:t>.</w:t>
      </w:r>
      <w:r w:rsidR="00446769" w:rsidRPr="00C105EA">
        <w:rPr>
          <w:rFonts w:ascii="Times New Roman" w:hAnsi="Times New Roman" w:cs="Times New Roman"/>
        </w:rPr>
        <w:t xml:space="preserve"> </w:t>
      </w:r>
      <w:r w:rsidR="001551CC" w:rsidRPr="00C105EA">
        <w:rPr>
          <w:rFonts w:ascii="Times New Roman" w:hAnsi="Times New Roman" w:cs="Times New Roman"/>
        </w:rPr>
        <w:t>The setting is even more attractive because</w:t>
      </w:r>
      <w:r w:rsidR="00566191" w:rsidRPr="00C105EA">
        <w:rPr>
          <w:rFonts w:ascii="Times New Roman" w:hAnsi="Times New Roman" w:cs="Times New Roman"/>
        </w:rPr>
        <w:t xml:space="preserve"> </w:t>
      </w:r>
      <w:r w:rsidR="00446769" w:rsidRPr="00C105EA">
        <w:rPr>
          <w:rFonts w:ascii="Times New Roman" w:hAnsi="Times New Roman" w:cs="Times New Roman"/>
        </w:rPr>
        <w:t xml:space="preserve">the management </w:t>
      </w:r>
      <w:r w:rsidR="001B2F7E" w:rsidRPr="00C105EA">
        <w:rPr>
          <w:rFonts w:ascii="Times New Roman" w:hAnsi="Times New Roman" w:cs="Times New Roman"/>
        </w:rPr>
        <w:t>of these</w:t>
      </w:r>
      <w:r w:rsidR="00446769" w:rsidRPr="00C105EA">
        <w:rPr>
          <w:rFonts w:ascii="Times New Roman" w:hAnsi="Times New Roman" w:cs="Times New Roman"/>
        </w:rPr>
        <w:t xml:space="preserve"> services is of independent interest to marketing scholars.</w:t>
      </w:r>
    </w:p>
    <w:p w14:paraId="78C850AF" w14:textId="483C3977" w:rsidR="00594A7F" w:rsidRDefault="006F3C9E" w:rsidP="0037294F">
      <w:pPr>
        <w:spacing w:line="480" w:lineRule="auto"/>
        <w:rPr>
          <w:rFonts w:ascii="Times New Roman" w:hAnsi="Times New Roman" w:cs="Times New Roman"/>
          <w:bCs/>
          <w:color w:val="000000"/>
        </w:rPr>
      </w:pPr>
      <w:r w:rsidRPr="00C105EA">
        <w:rPr>
          <w:rFonts w:ascii="Times New Roman" w:hAnsi="Times New Roman" w:cs="Times New Roman"/>
          <w:bCs/>
          <w:color w:val="000000"/>
        </w:rPr>
        <w:t>The theory (Wernerfelt 2015, 2016) trades off the relative advantages of specialization in the function versus firm domain</w:t>
      </w:r>
      <w:r w:rsidR="00594A7F">
        <w:rPr>
          <w:rFonts w:ascii="Times New Roman" w:hAnsi="Times New Roman" w:cs="Times New Roman"/>
          <w:bCs/>
          <w:color w:val="000000"/>
        </w:rPr>
        <w:t xml:space="preserve"> against </w:t>
      </w:r>
      <w:r w:rsidR="00594A7F" w:rsidRPr="00C105EA">
        <w:rPr>
          <w:rFonts w:ascii="Times New Roman" w:hAnsi="Times New Roman" w:cs="Times New Roman"/>
          <w:bCs/>
          <w:color w:val="000000"/>
        </w:rPr>
        <w:t>the costs of more or less frequent adaptation</w:t>
      </w:r>
      <w:r w:rsidR="00594A7F">
        <w:rPr>
          <w:rFonts w:ascii="Times New Roman" w:hAnsi="Times New Roman" w:cs="Times New Roman"/>
          <w:bCs/>
          <w:color w:val="000000"/>
        </w:rPr>
        <w:t>.</w:t>
      </w:r>
      <w:r w:rsidR="00594A7F" w:rsidRPr="00C105EA">
        <w:rPr>
          <w:rFonts w:ascii="Times New Roman" w:hAnsi="Times New Roman" w:cs="Times New Roman"/>
          <w:bCs/>
          <w:color w:val="000000"/>
        </w:rPr>
        <w:t xml:space="preserve"> </w:t>
      </w:r>
      <w:r w:rsidR="00946F16" w:rsidRPr="00C105EA">
        <w:rPr>
          <w:rStyle w:val="FootnoteReference"/>
          <w:rFonts w:ascii="Times New Roman" w:hAnsi="Times New Roman" w:cs="Times New Roman"/>
          <w:bCs/>
          <w:color w:val="000000"/>
        </w:rPr>
        <w:footnoteReference w:id="5"/>
      </w:r>
      <w:r w:rsidRPr="00C105EA">
        <w:rPr>
          <w:rFonts w:ascii="Times New Roman" w:hAnsi="Times New Roman" w:cs="Times New Roman"/>
          <w:bCs/>
          <w:color w:val="000000"/>
        </w:rPr>
        <w:t xml:space="preserve"> </w:t>
      </w:r>
      <w:r w:rsidR="00437319">
        <w:rPr>
          <w:rFonts w:ascii="Times New Roman" w:hAnsi="Times New Roman" w:cs="Times New Roman"/>
          <w:bCs/>
          <w:color w:val="000000"/>
        </w:rPr>
        <w:t>Specifically, t</w:t>
      </w:r>
      <w:r w:rsidR="00594A7F">
        <w:rPr>
          <w:rFonts w:ascii="Times New Roman" w:hAnsi="Times New Roman" w:cs="Times New Roman"/>
          <w:bCs/>
          <w:color w:val="000000"/>
        </w:rPr>
        <w:t xml:space="preserve">wo forces bear on </w:t>
      </w:r>
      <w:r w:rsidR="003959A1" w:rsidRPr="00C105EA">
        <w:rPr>
          <w:rFonts w:ascii="Times New Roman" w:hAnsi="Times New Roman" w:cs="Times New Roman"/>
          <w:bCs/>
          <w:color w:val="000000"/>
        </w:rPr>
        <w:t>internalization</w:t>
      </w:r>
      <w:r w:rsidR="00594A7F">
        <w:rPr>
          <w:rFonts w:ascii="Times New Roman" w:hAnsi="Times New Roman" w:cs="Times New Roman"/>
          <w:bCs/>
          <w:color w:val="000000"/>
        </w:rPr>
        <w:t>:</w:t>
      </w:r>
      <w:r w:rsidR="003959A1" w:rsidRPr="00C105EA">
        <w:rPr>
          <w:rFonts w:ascii="Times New Roman" w:hAnsi="Times New Roman" w:cs="Times New Roman"/>
          <w:bCs/>
          <w:color w:val="000000"/>
        </w:rPr>
        <w:t xml:space="preserve"> </w:t>
      </w:r>
      <w:r w:rsidR="00F96639" w:rsidRPr="00C105EA">
        <w:rPr>
          <w:rFonts w:ascii="Times New Roman" w:hAnsi="Times New Roman" w:cs="Times New Roman"/>
          <w:bCs/>
        </w:rPr>
        <w:t>(</w:t>
      </w:r>
      <w:r w:rsidR="00594A7F">
        <w:rPr>
          <w:rFonts w:ascii="Times New Roman" w:hAnsi="Times New Roman" w:cs="Times New Roman"/>
          <w:bCs/>
        </w:rPr>
        <w:t>1</w:t>
      </w:r>
      <w:r w:rsidR="00F96639" w:rsidRPr="00C105EA">
        <w:rPr>
          <w:rFonts w:ascii="Times New Roman" w:hAnsi="Times New Roman" w:cs="Times New Roman"/>
          <w:bCs/>
        </w:rPr>
        <w:t>)</w:t>
      </w:r>
      <w:r w:rsidR="003959A1" w:rsidRPr="00C105EA">
        <w:rPr>
          <w:rFonts w:ascii="Times New Roman" w:hAnsi="Times New Roman" w:cs="Times New Roman"/>
          <w:bCs/>
        </w:rPr>
        <w:t xml:space="preserve"> </w:t>
      </w:r>
      <w:r w:rsidR="00594A7F">
        <w:rPr>
          <w:rFonts w:ascii="Times New Roman" w:hAnsi="Times New Roman" w:cs="Times New Roman"/>
          <w:bCs/>
        </w:rPr>
        <w:t>E</w:t>
      </w:r>
      <w:r w:rsidR="003959A1" w:rsidRPr="00C105EA">
        <w:rPr>
          <w:rFonts w:ascii="Times New Roman" w:hAnsi="Times New Roman" w:cs="Times New Roman"/>
          <w:bCs/>
        </w:rPr>
        <w:t>mployees can specialize in a single firm</w:t>
      </w:r>
      <w:r w:rsidR="00CB6471">
        <w:rPr>
          <w:rFonts w:ascii="Times New Roman" w:hAnsi="Times New Roman" w:cs="Times New Roman"/>
          <w:bCs/>
        </w:rPr>
        <w:t>, while</w:t>
      </w:r>
      <w:r w:rsidR="00FD34BE" w:rsidRPr="00C105EA">
        <w:rPr>
          <w:rFonts w:ascii="Times New Roman" w:hAnsi="Times New Roman" w:cs="Times New Roman"/>
          <w:bCs/>
        </w:rPr>
        <w:t xml:space="preserve"> </w:t>
      </w:r>
      <w:r w:rsidR="00437319">
        <w:rPr>
          <w:rFonts w:ascii="Times New Roman" w:hAnsi="Times New Roman" w:cs="Times New Roman"/>
          <w:bCs/>
        </w:rPr>
        <w:t>workers</w:t>
      </w:r>
      <w:r w:rsidRPr="00C105EA">
        <w:rPr>
          <w:rFonts w:ascii="Times New Roman" w:hAnsi="Times New Roman" w:cs="Times New Roman"/>
          <w:bCs/>
        </w:rPr>
        <w:t xml:space="preserve"> in external agencies </w:t>
      </w:r>
      <w:r w:rsidR="00594A7F" w:rsidRPr="00C105EA">
        <w:rPr>
          <w:rFonts w:ascii="Times New Roman" w:hAnsi="Times New Roman" w:cs="Times New Roman"/>
          <w:bCs/>
        </w:rPr>
        <w:t xml:space="preserve">typically work on campaigns for </w:t>
      </w:r>
      <w:r w:rsidR="00594A7F">
        <w:rPr>
          <w:rFonts w:ascii="Times New Roman" w:hAnsi="Times New Roman" w:cs="Times New Roman"/>
          <w:bCs/>
        </w:rPr>
        <w:t>several</w:t>
      </w:r>
      <w:r w:rsidR="00594A7F" w:rsidRPr="00C105EA">
        <w:rPr>
          <w:rFonts w:ascii="Times New Roman" w:hAnsi="Times New Roman" w:cs="Times New Roman"/>
          <w:bCs/>
        </w:rPr>
        <w:t xml:space="preserve"> f</w:t>
      </w:r>
      <w:r w:rsidR="00594A7F" w:rsidRPr="00C105EA">
        <w:rPr>
          <w:rFonts w:ascii="Times New Roman" w:hAnsi="Times New Roman" w:cs="Times New Roman"/>
          <w:bCs/>
          <w:color w:val="000000"/>
        </w:rPr>
        <w:t>irms</w:t>
      </w:r>
      <w:r w:rsidR="00594A7F" w:rsidRPr="00C105EA">
        <w:rPr>
          <w:rFonts w:ascii="Times New Roman" w:hAnsi="Times New Roman" w:cs="Times New Roman"/>
          <w:bCs/>
        </w:rPr>
        <w:t xml:space="preserve"> </w:t>
      </w:r>
      <w:r w:rsidR="00594A7F">
        <w:rPr>
          <w:rFonts w:ascii="Times New Roman" w:hAnsi="Times New Roman" w:cs="Times New Roman"/>
          <w:bCs/>
        </w:rPr>
        <w:t xml:space="preserve">but </w:t>
      </w:r>
      <w:r w:rsidRPr="00C105EA">
        <w:rPr>
          <w:rFonts w:ascii="Times New Roman" w:hAnsi="Times New Roman" w:cs="Times New Roman"/>
          <w:bCs/>
        </w:rPr>
        <w:t xml:space="preserve">can </w:t>
      </w:r>
      <w:r w:rsidR="00594A7F">
        <w:rPr>
          <w:rFonts w:ascii="Times New Roman" w:hAnsi="Times New Roman" w:cs="Times New Roman"/>
          <w:bCs/>
        </w:rPr>
        <w:t>focus o</w:t>
      </w:r>
      <w:r w:rsidRPr="00C105EA">
        <w:rPr>
          <w:rFonts w:ascii="Times New Roman" w:hAnsi="Times New Roman" w:cs="Times New Roman"/>
          <w:bCs/>
        </w:rPr>
        <w:t>n a narrower function</w:t>
      </w:r>
      <w:r w:rsidR="00153CFD">
        <w:rPr>
          <w:rFonts w:ascii="Times New Roman" w:hAnsi="Times New Roman" w:cs="Times New Roman"/>
          <w:bCs/>
        </w:rPr>
        <w:t xml:space="preserve">, and </w:t>
      </w:r>
      <w:r w:rsidR="00594A7F">
        <w:rPr>
          <w:rFonts w:ascii="Times New Roman" w:hAnsi="Times New Roman" w:cs="Times New Roman"/>
          <w:bCs/>
          <w:color w:val="000000"/>
        </w:rPr>
        <w:t>(2)</w:t>
      </w:r>
      <w:r w:rsidR="00594A7F" w:rsidRPr="00C105EA">
        <w:rPr>
          <w:rFonts w:ascii="Times New Roman" w:hAnsi="Times New Roman" w:cs="Times New Roman"/>
          <w:bCs/>
        </w:rPr>
        <w:t xml:space="preserve"> </w:t>
      </w:r>
      <w:r w:rsidR="00153CFD">
        <w:rPr>
          <w:rFonts w:ascii="Times New Roman" w:hAnsi="Times New Roman" w:cs="Times New Roman"/>
          <w:bCs/>
        </w:rPr>
        <w:t>i</w:t>
      </w:r>
      <w:r w:rsidR="00594A7F" w:rsidRPr="00C105EA">
        <w:rPr>
          <w:rFonts w:ascii="Times New Roman" w:hAnsi="Times New Roman" w:cs="Times New Roman"/>
          <w:bCs/>
        </w:rPr>
        <w:t>t is comparatively less costly to implement changes</w:t>
      </w:r>
      <w:r w:rsidR="00560A02">
        <w:rPr>
          <w:rFonts w:ascii="Times New Roman" w:hAnsi="Times New Roman" w:cs="Times New Roman"/>
          <w:bCs/>
        </w:rPr>
        <w:t xml:space="preserve"> inside the firm</w:t>
      </w:r>
      <w:r w:rsidR="00594A7F">
        <w:rPr>
          <w:rFonts w:ascii="Times New Roman" w:hAnsi="Times New Roman" w:cs="Times New Roman"/>
          <w:bCs/>
        </w:rPr>
        <w:t>.</w:t>
      </w:r>
    </w:p>
    <w:p w14:paraId="6B4C7C62" w14:textId="39FBAEEC" w:rsidR="006F3C9E" w:rsidRPr="00C105EA" w:rsidRDefault="008163CA" w:rsidP="0037294F">
      <w:pPr>
        <w:spacing w:line="480" w:lineRule="auto"/>
        <w:rPr>
          <w:rFonts w:ascii="Times New Roman" w:eastAsiaTheme="minorEastAsia" w:hAnsi="Times New Roman" w:cs="Times New Roman"/>
          <w:color w:val="000000" w:themeColor="text1"/>
          <w:kern w:val="24"/>
        </w:rPr>
      </w:pPr>
      <w:r w:rsidRPr="00C105EA">
        <w:rPr>
          <w:rFonts w:ascii="Times New Roman" w:hAnsi="Times New Roman" w:cs="Times New Roman"/>
          <w:bCs/>
          <w:color w:val="000000"/>
        </w:rPr>
        <w:t xml:space="preserve">The </w:t>
      </w:r>
      <w:r w:rsidR="00594A7F">
        <w:rPr>
          <w:rFonts w:ascii="Times New Roman" w:hAnsi="Times New Roman" w:cs="Times New Roman"/>
          <w:bCs/>
          <w:color w:val="000000"/>
        </w:rPr>
        <w:t>first</w:t>
      </w:r>
      <w:r w:rsidRPr="00C105EA">
        <w:rPr>
          <w:rFonts w:ascii="Times New Roman" w:hAnsi="Times New Roman" w:cs="Times New Roman"/>
          <w:bCs/>
          <w:color w:val="000000"/>
        </w:rPr>
        <w:t xml:space="preserve"> force is stressed by</w:t>
      </w:r>
      <w:r w:rsidRPr="00C105EA">
        <w:rPr>
          <w:rFonts w:ascii="Times New Roman" w:hAnsi="Times New Roman" w:cs="Times New Roman"/>
        </w:rPr>
        <w:t xml:space="preserve"> Chris Grams, author and founder of New Kind:</w:t>
      </w:r>
      <w:r w:rsidRPr="00C105EA">
        <w:rPr>
          <w:rFonts w:ascii="Times New Roman" w:eastAsiaTheme="minorEastAsia" w:hAnsi="Times New Roman" w:cs="Times New Roman"/>
          <w:color w:val="000000" w:themeColor="text1"/>
          <w:kern w:val="24"/>
        </w:rPr>
        <w:t xml:space="preserve"> “In my experience the most valuable aspect o</w:t>
      </w:r>
      <w:r w:rsidR="007279B9" w:rsidRPr="00C105EA">
        <w:rPr>
          <w:rFonts w:ascii="Times New Roman" w:eastAsiaTheme="minorEastAsia" w:hAnsi="Times New Roman" w:cs="Times New Roman"/>
          <w:color w:val="000000" w:themeColor="text1"/>
          <w:kern w:val="24"/>
        </w:rPr>
        <w:t>f having an internal creative/</w:t>
      </w:r>
      <w:r w:rsidRPr="00C105EA">
        <w:rPr>
          <w:rFonts w:ascii="Times New Roman" w:eastAsiaTheme="minorEastAsia" w:hAnsi="Times New Roman" w:cs="Times New Roman"/>
          <w:color w:val="000000" w:themeColor="text1"/>
          <w:kern w:val="24"/>
        </w:rPr>
        <w:t xml:space="preserve">branding team is how deeply connected the team can be to the company, its mission, values, and culture.” And: “Probably the second most important benefit of having an internal creative </w:t>
      </w:r>
      <w:r w:rsidR="00FE35B7" w:rsidRPr="00C105EA">
        <w:rPr>
          <w:rFonts w:ascii="Times New Roman" w:eastAsiaTheme="minorEastAsia" w:hAnsi="Times New Roman" w:cs="Times New Roman"/>
          <w:color w:val="000000" w:themeColor="text1"/>
          <w:kern w:val="24"/>
        </w:rPr>
        <w:t>t</w:t>
      </w:r>
      <w:r w:rsidRPr="00C105EA">
        <w:rPr>
          <w:rFonts w:ascii="Times New Roman" w:eastAsiaTheme="minorEastAsia" w:hAnsi="Times New Roman" w:cs="Times New Roman"/>
          <w:color w:val="000000" w:themeColor="text1"/>
          <w:kern w:val="24"/>
        </w:rPr>
        <w:t xml:space="preserve">eam working on your brand is the depth of understanding the internal </w:t>
      </w:r>
      <w:r w:rsidR="0035346D" w:rsidRPr="00C105EA">
        <w:rPr>
          <w:rFonts w:ascii="Times New Roman" w:eastAsiaTheme="minorEastAsia" w:hAnsi="Times New Roman" w:cs="Times New Roman"/>
          <w:color w:val="000000" w:themeColor="text1"/>
          <w:kern w:val="24"/>
        </w:rPr>
        <w:t>team may have about the company</w:t>
      </w:r>
      <w:r w:rsidRPr="00C105EA">
        <w:rPr>
          <w:rFonts w:ascii="Times New Roman" w:eastAsiaTheme="minorEastAsia" w:hAnsi="Times New Roman" w:cs="Times New Roman"/>
          <w:color w:val="000000" w:themeColor="text1"/>
          <w:kern w:val="24"/>
        </w:rPr>
        <w:t>” (New Kind, 2018)</w:t>
      </w:r>
      <w:r w:rsidR="0035346D" w:rsidRPr="00C105EA">
        <w:rPr>
          <w:rFonts w:ascii="Times New Roman" w:eastAsiaTheme="minorEastAsia" w:hAnsi="Times New Roman" w:cs="Times New Roman"/>
          <w:color w:val="000000" w:themeColor="text1"/>
          <w:kern w:val="24"/>
        </w:rPr>
        <w:t>.</w:t>
      </w:r>
      <w:r w:rsidR="00F87C82" w:rsidRPr="00C105EA">
        <w:rPr>
          <w:rFonts w:ascii="Times New Roman" w:eastAsiaTheme="minorEastAsia" w:hAnsi="Times New Roman" w:cs="Times New Roman"/>
          <w:color w:val="000000" w:themeColor="text1"/>
          <w:kern w:val="24"/>
        </w:rPr>
        <w:t xml:space="preserve"> </w:t>
      </w:r>
      <w:r w:rsidR="00594A7F" w:rsidRPr="00C105EA">
        <w:rPr>
          <w:rFonts w:ascii="Times New Roman" w:hAnsi="Times New Roman" w:cs="Times New Roman"/>
          <w:bCs/>
          <w:color w:val="000000"/>
        </w:rPr>
        <w:t xml:space="preserve">The </w:t>
      </w:r>
      <w:r w:rsidR="00594A7F">
        <w:rPr>
          <w:rFonts w:ascii="Times New Roman" w:hAnsi="Times New Roman" w:cs="Times New Roman"/>
          <w:bCs/>
          <w:color w:val="000000"/>
        </w:rPr>
        <w:t>second</w:t>
      </w:r>
      <w:r w:rsidR="00594A7F" w:rsidRPr="00C105EA">
        <w:rPr>
          <w:rFonts w:ascii="Times New Roman" w:hAnsi="Times New Roman" w:cs="Times New Roman"/>
          <w:b/>
          <w:bCs/>
          <w:color w:val="C00000"/>
        </w:rPr>
        <w:t xml:space="preserve"> </w:t>
      </w:r>
      <w:r w:rsidR="00594A7F" w:rsidRPr="00C105EA">
        <w:rPr>
          <w:rFonts w:ascii="Times New Roman" w:hAnsi="Times New Roman" w:cs="Times New Roman"/>
          <w:bCs/>
        </w:rPr>
        <w:t>of</w:t>
      </w:r>
      <w:r w:rsidR="00594A7F" w:rsidRPr="00C105EA">
        <w:rPr>
          <w:rFonts w:ascii="Times New Roman" w:hAnsi="Times New Roman" w:cs="Times New Roman"/>
          <w:bCs/>
          <w:color w:val="C00000"/>
        </w:rPr>
        <w:t xml:space="preserve"> </w:t>
      </w:r>
      <w:r w:rsidR="00594A7F" w:rsidRPr="00C105EA">
        <w:rPr>
          <w:rFonts w:ascii="Times New Roman" w:hAnsi="Times New Roman" w:cs="Times New Roman"/>
          <w:bCs/>
          <w:color w:val="000000"/>
        </w:rPr>
        <w:t xml:space="preserve">these forces is remarkably similar to that highlighted by Bill Duggan, </w:t>
      </w:r>
      <w:r w:rsidR="00594A7F" w:rsidRPr="00C105EA">
        <w:rPr>
          <w:rFonts w:ascii="Times New Roman" w:hAnsi="Times New Roman" w:cs="Times New Roman"/>
        </w:rPr>
        <w:t xml:space="preserve">Group Executive Vice President in the Association of National Advertisers (ANA): </w:t>
      </w:r>
      <w:r w:rsidR="00594A7F" w:rsidRPr="00C105EA">
        <w:rPr>
          <w:rFonts w:ascii="Times New Roman" w:eastAsiaTheme="minorEastAsia" w:hAnsi="Times New Roman" w:cs="Times New Roman"/>
          <w:color w:val="000000" w:themeColor="text1"/>
          <w:kern w:val="24"/>
        </w:rPr>
        <w:t>"[In-house agencies] are closer to their internal brand groups and internal decision groups and have those conversations in the hallway rather than setting it up via phone and email“</w:t>
      </w:r>
      <w:r w:rsidR="00594A7F" w:rsidRPr="00C105EA">
        <w:rPr>
          <w:rFonts w:ascii="Times New Roman" w:hAnsi="Times New Roman" w:cs="Times New Roman"/>
        </w:rPr>
        <w:t xml:space="preserve"> (</w:t>
      </w:r>
      <w:r w:rsidR="00594A7F" w:rsidRPr="00C105EA">
        <w:rPr>
          <w:rFonts w:ascii="Times New Roman" w:hAnsi="Times New Roman" w:cs="Times New Roman"/>
          <w:bCs/>
          <w:color w:val="000000"/>
        </w:rPr>
        <w:t xml:space="preserve">ANA 2012, p. 21). </w:t>
      </w:r>
      <w:r w:rsidR="00F87C82" w:rsidRPr="00C105EA">
        <w:rPr>
          <w:rFonts w:ascii="Times New Roman" w:eastAsiaTheme="minorEastAsia" w:hAnsi="Times New Roman" w:cs="Times New Roman"/>
          <w:color w:val="000000" w:themeColor="text1"/>
          <w:kern w:val="24"/>
        </w:rPr>
        <w:t>Many other articles explicitly stress the same two forces</w:t>
      </w:r>
      <w:r w:rsidR="00F87C82" w:rsidRPr="00C105EA">
        <w:rPr>
          <w:rStyle w:val="FootnoteReference"/>
          <w:rFonts w:ascii="Times New Roman" w:eastAsiaTheme="minorEastAsia" w:hAnsi="Times New Roman" w:cs="Times New Roman"/>
          <w:color w:val="000000" w:themeColor="text1"/>
          <w:kern w:val="24"/>
        </w:rPr>
        <w:footnoteReference w:id="6"/>
      </w:r>
      <w:r w:rsidR="00F87C82" w:rsidRPr="00C105EA">
        <w:rPr>
          <w:rFonts w:ascii="Times New Roman" w:eastAsiaTheme="minorEastAsia" w:hAnsi="Times New Roman" w:cs="Times New Roman"/>
          <w:color w:val="000000" w:themeColor="text1"/>
          <w:kern w:val="24"/>
        </w:rPr>
        <w:t xml:space="preserve">, while others </w:t>
      </w:r>
      <w:r w:rsidR="00B540A4" w:rsidRPr="00C105EA">
        <w:rPr>
          <w:rFonts w:ascii="Times New Roman" w:eastAsiaTheme="minorEastAsia" w:hAnsi="Times New Roman" w:cs="Times New Roman"/>
          <w:color w:val="000000" w:themeColor="text1"/>
          <w:kern w:val="24"/>
        </w:rPr>
        <w:t>highlight phenomena that could</w:t>
      </w:r>
      <w:r w:rsidR="00F87C82" w:rsidRPr="00C105EA">
        <w:rPr>
          <w:rFonts w:ascii="Times New Roman" w:eastAsiaTheme="minorEastAsia" w:hAnsi="Times New Roman" w:cs="Times New Roman"/>
          <w:color w:val="000000" w:themeColor="text1"/>
          <w:kern w:val="24"/>
        </w:rPr>
        <w:t xml:space="preserve"> interpreted as indicators of them.</w:t>
      </w:r>
      <w:r w:rsidR="00F87C82" w:rsidRPr="00C105EA">
        <w:rPr>
          <w:rStyle w:val="FootnoteReference"/>
          <w:rFonts w:ascii="Times New Roman" w:eastAsiaTheme="minorEastAsia" w:hAnsi="Times New Roman" w:cs="Times New Roman"/>
          <w:color w:val="000000" w:themeColor="text1"/>
          <w:kern w:val="24"/>
        </w:rPr>
        <w:footnoteReference w:id="7"/>
      </w:r>
    </w:p>
    <w:p w14:paraId="269BF89C" w14:textId="0517C6AB" w:rsidR="00444A67" w:rsidRPr="006A3A77" w:rsidRDefault="009805EA" w:rsidP="00255ED5">
      <w:pPr>
        <w:spacing w:line="480" w:lineRule="auto"/>
        <w:rPr>
          <w:rFonts w:ascii="Times New Roman" w:hAnsi="Times New Roman" w:cs="Times New Roman"/>
          <w:bCs/>
          <w:color w:val="000000"/>
        </w:rPr>
      </w:pPr>
      <w:r w:rsidRPr="00C105EA">
        <w:rPr>
          <w:rFonts w:ascii="Times New Roman" w:hAnsi="Times New Roman" w:cs="Times New Roman"/>
        </w:rPr>
        <w:t>We confront the theory with two types of data. W</w:t>
      </w:r>
      <w:r w:rsidR="00137589" w:rsidRPr="00C105EA">
        <w:rPr>
          <w:rFonts w:ascii="Times New Roman" w:hAnsi="Times New Roman" w:cs="Times New Roman"/>
        </w:rPr>
        <w:t>e first</w:t>
      </w:r>
      <w:r w:rsidRPr="00C105EA">
        <w:rPr>
          <w:rFonts w:ascii="Times New Roman" w:hAnsi="Times New Roman" w:cs="Times New Roman"/>
        </w:rPr>
        <w:t xml:space="preserve"> </w:t>
      </w:r>
      <w:r w:rsidR="00C40695" w:rsidRPr="00C105EA">
        <w:rPr>
          <w:rFonts w:ascii="Times New Roman" w:hAnsi="Times New Roman" w:cs="Times New Roman"/>
        </w:rPr>
        <w:t>test the theory on a cross-sectional data set obtained from a survey of a convenience sample of large US consumer marketing firms. W</w:t>
      </w:r>
      <w:r w:rsidR="00255ED5" w:rsidRPr="00C105EA">
        <w:rPr>
          <w:rFonts w:ascii="Times New Roman" w:hAnsi="Times New Roman" w:cs="Times New Roman"/>
          <w:bCs/>
        </w:rPr>
        <w:t xml:space="preserve">e exploit the differences between advertisers and the effect of these differences on nine </w:t>
      </w:r>
      <w:r w:rsidR="006F3C9E" w:rsidRPr="00C105EA">
        <w:rPr>
          <w:rFonts w:ascii="Times New Roman" w:hAnsi="Times New Roman" w:cs="Times New Roman"/>
          <w:bCs/>
        </w:rPr>
        <w:t>activities</w:t>
      </w:r>
      <w:r w:rsidR="00FD34BE" w:rsidRPr="00C105EA">
        <w:rPr>
          <w:rFonts w:ascii="Times New Roman" w:hAnsi="Times New Roman" w:cs="Times New Roman"/>
          <w:bCs/>
        </w:rPr>
        <w:t xml:space="preserve"> typically performed in </w:t>
      </w:r>
      <w:r w:rsidR="001B47D9" w:rsidRPr="00C105EA">
        <w:rPr>
          <w:rFonts w:ascii="Times New Roman" w:hAnsi="Times New Roman" w:cs="Times New Roman"/>
          <w:bCs/>
        </w:rPr>
        <w:t>developing and implementing an</w:t>
      </w:r>
      <w:r w:rsidR="006F3C9E" w:rsidRPr="00C105EA">
        <w:rPr>
          <w:rFonts w:ascii="Times New Roman" w:hAnsi="Times New Roman" w:cs="Times New Roman"/>
          <w:bCs/>
        </w:rPr>
        <w:t xml:space="preserve"> advertising </w:t>
      </w:r>
      <w:r w:rsidR="001B47D9" w:rsidRPr="00C105EA">
        <w:rPr>
          <w:rFonts w:ascii="Times New Roman" w:hAnsi="Times New Roman" w:cs="Times New Roman"/>
          <w:bCs/>
        </w:rPr>
        <w:t>campaign</w:t>
      </w:r>
      <w:r w:rsidR="00255ED5" w:rsidRPr="00C105EA">
        <w:rPr>
          <w:rFonts w:ascii="Times New Roman" w:hAnsi="Times New Roman" w:cs="Times New Roman"/>
          <w:bCs/>
        </w:rPr>
        <w:t>.</w:t>
      </w:r>
      <w:r w:rsidR="006F3C9E" w:rsidRPr="00C105EA">
        <w:rPr>
          <w:rFonts w:ascii="Times New Roman" w:hAnsi="Times New Roman" w:cs="Times New Roman"/>
          <w:bCs/>
          <w:color w:val="000000"/>
        </w:rPr>
        <w:t xml:space="preserve"> Consistent with the theory, </w:t>
      </w:r>
      <w:r w:rsidR="00F44238">
        <w:rPr>
          <w:rFonts w:ascii="Times New Roman" w:hAnsi="Times New Roman" w:cs="Times New Roman"/>
          <w:bCs/>
          <w:color w:val="000000"/>
        </w:rPr>
        <w:t>the data robustly suggests</w:t>
      </w:r>
      <w:r w:rsidR="006F3C9E" w:rsidRPr="00C105EA">
        <w:rPr>
          <w:rFonts w:ascii="Times New Roman" w:hAnsi="Times New Roman" w:cs="Times New Roman"/>
          <w:bCs/>
          <w:color w:val="000000"/>
        </w:rPr>
        <w:t xml:space="preserve"> that more of an activity is internalized if the advantages of firm specialization are large relative to those of functional specialization.</w:t>
      </w:r>
      <w:r w:rsidR="006750DE" w:rsidRPr="00C105EA">
        <w:rPr>
          <w:rStyle w:val="FootnoteReference"/>
          <w:rFonts w:ascii="Times New Roman" w:eastAsiaTheme="minorEastAsia" w:hAnsi="Times New Roman" w:cs="Times New Roman"/>
          <w:color w:val="000000" w:themeColor="text1"/>
          <w:kern w:val="24"/>
        </w:rPr>
        <w:t xml:space="preserve"> </w:t>
      </w:r>
      <w:r w:rsidR="00F44238">
        <w:rPr>
          <w:rFonts w:ascii="Times New Roman" w:eastAsiaTheme="minorEastAsia" w:hAnsi="Times New Roman" w:cs="Times New Roman"/>
          <w:color w:val="000000" w:themeColor="text1"/>
          <w:kern w:val="24"/>
        </w:rPr>
        <w:t>Since t</w:t>
      </w:r>
      <w:r w:rsidR="00BB6600">
        <w:rPr>
          <w:rFonts w:ascii="Times New Roman" w:eastAsiaTheme="minorEastAsia" w:hAnsi="Times New Roman" w:cs="Times New Roman"/>
          <w:color w:val="000000" w:themeColor="text1"/>
          <w:kern w:val="24"/>
        </w:rPr>
        <w:t>h</w:t>
      </w:r>
      <w:r w:rsidR="00F44238">
        <w:rPr>
          <w:rFonts w:ascii="Times New Roman" w:eastAsiaTheme="minorEastAsia" w:hAnsi="Times New Roman" w:cs="Times New Roman"/>
          <w:color w:val="000000" w:themeColor="text1"/>
          <w:kern w:val="24"/>
        </w:rPr>
        <w:t xml:space="preserve">e specialization </w:t>
      </w:r>
      <w:r w:rsidR="00BB6600">
        <w:rPr>
          <w:rFonts w:ascii="Times New Roman" w:eastAsiaTheme="minorEastAsia" w:hAnsi="Times New Roman" w:cs="Times New Roman"/>
          <w:color w:val="000000" w:themeColor="text1"/>
          <w:kern w:val="24"/>
        </w:rPr>
        <w:t>effect has not been tested before</w:t>
      </w:r>
      <w:r w:rsidR="00F44238">
        <w:rPr>
          <w:rFonts w:ascii="Times New Roman" w:eastAsiaTheme="minorEastAsia" w:hAnsi="Times New Roman" w:cs="Times New Roman"/>
          <w:color w:val="000000" w:themeColor="text1"/>
          <w:kern w:val="24"/>
        </w:rPr>
        <w:t>, this finding is the main contribution of the paper</w:t>
      </w:r>
      <w:r w:rsidR="00BB6600">
        <w:rPr>
          <w:rFonts w:ascii="Times New Roman" w:eastAsiaTheme="minorEastAsia" w:hAnsi="Times New Roman" w:cs="Times New Roman"/>
          <w:color w:val="000000" w:themeColor="text1"/>
          <w:kern w:val="24"/>
        </w:rPr>
        <w:t xml:space="preserve">. </w:t>
      </w:r>
      <w:r w:rsidR="00D82964">
        <w:rPr>
          <w:rFonts w:ascii="Times New Roman" w:eastAsiaTheme="minorEastAsia" w:hAnsi="Times New Roman" w:cs="Times New Roman"/>
          <w:color w:val="000000" w:themeColor="text1"/>
          <w:kern w:val="24"/>
        </w:rPr>
        <w:t>Our findings about</w:t>
      </w:r>
      <w:r w:rsidR="00D82964" w:rsidRPr="00C105EA">
        <w:rPr>
          <w:rFonts w:ascii="Times New Roman" w:hAnsi="Times New Roman" w:cs="Times New Roman"/>
          <w:bCs/>
          <w:color w:val="000000"/>
        </w:rPr>
        <w:t xml:space="preserve"> need</w:t>
      </w:r>
      <w:r w:rsidR="00D82964">
        <w:rPr>
          <w:rFonts w:ascii="Times New Roman" w:hAnsi="Times New Roman" w:cs="Times New Roman"/>
          <w:bCs/>
          <w:color w:val="000000"/>
        </w:rPr>
        <w:t>s for</w:t>
      </w:r>
      <w:r w:rsidR="00D82964" w:rsidRPr="00C105EA">
        <w:rPr>
          <w:rFonts w:ascii="Times New Roman" w:hAnsi="Times New Roman" w:cs="Times New Roman"/>
          <w:bCs/>
          <w:color w:val="000000"/>
        </w:rPr>
        <w:t xml:space="preserve"> more frequent change and </w:t>
      </w:r>
      <w:r w:rsidR="00D82964">
        <w:rPr>
          <w:rFonts w:ascii="Times New Roman" w:hAnsi="Times New Roman" w:cs="Times New Roman"/>
          <w:bCs/>
          <w:color w:val="000000"/>
        </w:rPr>
        <w:t>the interaction between that and the specialization effect</w:t>
      </w:r>
      <w:r w:rsidR="00137484">
        <w:rPr>
          <w:rFonts w:ascii="Times New Roman" w:hAnsi="Times New Roman" w:cs="Times New Roman"/>
          <w:bCs/>
          <w:color w:val="000000"/>
        </w:rPr>
        <w:t>s</w:t>
      </w:r>
      <w:r w:rsidR="00D82964">
        <w:rPr>
          <w:rFonts w:ascii="Times New Roman" w:hAnsi="Times New Roman" w:cs="Times New Roman"/>
          <w:bCs/>
          <w:color w:val="000000"/>
        </w:rPr>
        <w:t xml:space="preserve"> are </w:t>
      </w:r>
      <w:r w:rsidR="002B1393">
        <w:rPr>
          <w:rFonts w:ascii="Times New Roman" w:hAnsi="Times New Roman" w:cs="Times New Roman"/>
          <w:bCs/>
          <w:color w:val="000000"/>
        </w:rPr>
        <w:t>more fragile in the sense that they are</w:t>
      </w:r>
      <w:r w:rsidR="00D82964">
        <w:rPr>
          <w:rFonts w:ascii="Times New Roman" w:hAnsi="Times New Roman" w:cs="Times New Roman"/>
          <w:bCs/>
          <w:color w:val="000000"/>
        </w:rPr>
        <w:t xml:space="preserve"> significant in </w:t>
      </w:r>
      <w:r w:rsidR="004808B3">
        <w:rPr>
          <w:rFonts w:ascii="Times New Roman" w:hAnsi="Times New Roman" w:cs="Times New Roman"/>
          <w:bCs/>
          <w:color w:val="000000"/>
        </w:rPr>
        <w:t>regressions without</w:t>
      </w:r>
      <w:r w:rsidR="00D82964">
        <w:rPr>
          <w:rFonts w:ascii="Times New Roman" w:hAnsi="Times New Roman" w:cs="Times New Roman"/>
          <w:bCs/>
          <w:color w:val="000000"/>
        </w:rPr>
        <w:t xml:space="preserve"> firm fixed effects</w:t>
      </w:r>
      <w:r w:rsidR="005D6F17">
        <w:rPr>
          <w:rFonts w:ascii="Times New Roman" w:hAnsi="Times New Roman" w:cs="Times New Roman"/>
          <w:bCs/>
          <w:color w:val="000000"/>
        </w:rPr>
        <w:t>,</w:t>
      </w:r>
      <w:r w:rsidR="00D82964">
        <w:rPr>
          <w:rFonts w:ascii="Times New Roman" w:hAnsi="Times New Roman" w:cs="Times New Roman"/>
          <w:bCs/>
          <w:color w:val="000000"/>
        </w:rPr>
        <w:t xml:space="preserve"> but no</w:t>
      </w:r>
      <w:r w:rsidR="004808B3">
        <w:rPr>
          <w:rFonts w:ascii="Times New Roman" w:hAnsi="Times New Roman" w:cs="Times New Roman"/>
          <w:bCs/>
          <w:color w:val="000000"/>
        </w:rPr>
        <w:t>t in regressions with them.</w:t>
      </w:r>
      <w:r w:rsidR="00137484">
        <w:rPr>
          <w:rStyle w:val="FootnoteReference"/>
          <w:rFonts w:ascii="Times New Roman" w:hAnsi="Times New Roman" w:cs="Times New Roman"/>
          <w:bCs/>
          <w:color w:val="000000"/>
        </w:rPr>
        <w:footnoteReference w:id="8"/>
      </w:r>
      <w:r w:rsidR="00055D24">
        <w:rPr>
          <w:rFonts w:ascii="Times New Roman" w:hAnsi="Times New Roman" w:cs="Times New Roman"/>
          <w:bCs/>
          <w:color w:val="000000"/>
        </w:rPr>
        <w:t xml:space="preserve"> </w:t>
      </w:r>
      <w:r w:rsidR="005D6F17">
        <w:rPr>
          <w:rFonts w:ascii="Times New Roman" w:hAnsi="Times New Roman" w:cs="Times New Roman"/>
        </w:rPr>
        <w:t>In the s</w:t>
      </w:r>
      <w:r w:rsidR="00137589" w:rsidRPr="00C105EA">
        <w:rPr>
          <w:rFonts w:ascii="Times New Roman" w:hAnsi="Times New Roman" w:cs="Times New Roman"/>
        </w:rPr>
        <w:t>econd</w:t>
      </w:r>
      <w:r w:rsidR="005D6F17">
        <w:rPr>
          <w:rFonts w:ascii="Times New Roman" w:hAnsi="Times New Roman" w:cs="Times New Roman"/>
        </w:rPr>
        <w:t xml:space="preserve"> part of the empirical investigation</w:t>
      </w:r>
      <w:r w:rsidR="00137589" w:rsidRPr="00C105EA">
        <w:rPr>
          <w:rFonts w:ascii="Times New Roman" w:hAnsi="Times New Roman" w:cs="Times New Roman"/>
        </w:rPr>
        <w:t>, we use archival time-series data from several sources to suggest that the extent of integration has risen recently in concert with the relative value of firm versus function specialization</w:t>
      </w:r>
      <w:r w:rsidR="005A1092">
        <w:rPr>
          <w:rFonts w:ascii="Times New Roman" w:hAnsi="Times New Roman" w:cs="Times New Roman"/>
        </w:rPr>
        <w:t xml:space="preserve"> and the importance of fast adaptation</w:t>
      </w:r>
      <w:r w:rsidR="00137589" w:rsidRPr="00C105EA">
        <w:rPr>
          <w:rFonts w:ascii="Times New Roman" w:hAnsi="Times New Roman" w:cs="Times New Roman"/>
        </w:rPr>
        <w:t xml:space="preserve">. </w:t>
      </w:r>
      <w:r w:rsidR="00A91FA6">
        <w:rPr>
          <w:rFonts w:ascii="Times New Roman" w:hAnsi="Times New Roman" w:cs="Times New Roman"/>
        </w:rPr>
        <w:t>B</w:t>
      </w:r>
      <w:r w:rsidR="00137589" w:rsidRPr="00C105EA">
        <w:rPr>
          <w:rFonts w:ascii="Times New Roman" w:hAnsi="Times New Roman" w:cs="Times New Roman"/>
        </w:rPr>
        <w:t>ecause these series are very short and chosen ex post, we do not draw any conclusions from them, but simply present the patterns as stylized facts about the changes underway in the vertical structure of the U.S. advertising and marketing services industry.</w:t>
      </w:r>
      <w:r w:rsidR="001F4B7E">
        <w:rPr>
          <w:rFonts w:ascii="Times New Roman" w:hAnsi="Times New Roman" w:cs="Times New Roman"/>
        </w:rPr>
        <w:t xml:space="preserve"> </w:t>
      </w:r>
    </w:p>
    <w:p w14:paraId="54FE31B6" w14:textId="313552BC" w:rsidR="00A91FA6" w:rsidRDefault="00A91FA6" w:rsidP="00A91FA6">
      <w:pPr>
        <w:spacing w:line="480" w:lineRule="auto"/>
        <w:rPr>
          <w:rFonts w:ascii="Times New Roman" w:hAnsi="Times New Roman" w:cs="Times New Roman"/>
        </w:rPr>
      </w:pPr>
      <w:r>
        <w:rPr>
          <w:rFonts w:ascii="Times New Roman" w:hAnsi="Times New Roman" w:cs="Times New Roman"/>
        </w:rPr>
        <w:t>While we are unable to establish a causal test of our theory, we provide suggestive evidence in</w:t>
      </w:r>
      <w:r w:rsidR="00BF3F30">
        <w:rPr>
          <w:rFonts w:ascii="Times New Roman" w:hAnsi="Times New Roman" w:cs="Times New Roman"/>
        </w:rPr>
        <w:t xml:space="preserve"> </w:t>
      </w:r>
      <w:r>
        <w:rPr>
          <w:rFonts w:ascii="Times New Roman" w:hAnsi="Times New Roman" w:cs="Times New Roman"/>
        </w:rPr>
        <w:t>light of correlational data. Our hope is to provoke future empirical work that more deeply explores the ideas suggested here.</w:t>
      </w:r>
    </w:p>
    <w:p w14:paraId="5CBFC586" w14:textId="58EF36C6" w:rsidR="00F53BD8" w:rsidRPr="00C105EA" w:rsidRDefault="00F53BD8" w:rsidP="00F53BD8">
      <w:pPr>
        <w:spacing w:before="240" w:line="480" w:lineRule="auto"/>
        <w:outlineLvl w:val="0"/>
        <w:rPr>
          <w:rFonts w:ascii="Times New Roman" w:eastAsia="Times New Roman" w:hAnsi="Times New Roman" w:cs="Times New Roman"/>
          <w:b/>
          <w:color w:val="000000" w:themeColor="text1"/>
          <w:u w:val="single"/>
        </w:rPr>
      </w:pPr>
      <w:r w:rsidRPr="00C105EA">
        <w:rPr>
          <w:rFonts w:ascii="Times New Roman" w:eastAsia="Times New Roman" w:hAnsi="Times New Roman" w:cs="Times New Roman"/>
          <w:color w:val="000000" w:themeColor="text1"/>
          <w:u w:val="single"/>
        </w:rPr>
        <w:t xml:space="preserve">I.1 </w:t>
      </w:r>
      <w:r w:rsidR="00DA06AF" w:rsidRPr="00C105EA">
        <w:rPr>
          <w:rFonts w:ascii="Times New Roman" w:eastAsia="Times New Roman" w:hAnsi="Times New Roman" w:cs="Times New Roman"/>
          <w:color w:val="000000" w:themeColor="text1"/>
          <w:u w:val="single"/>
        </w:rPr>
        <w:t>Theories</w:t>
      </w:r>
      <w:r w:rsidRPr="00C105EA">
        <w:rPr>
          <w:rFonts w:ascii="Times New Roman" w:eastAsia="Times New Roman" w:hAnsi="Times New Roman" w:cs="Times New Roman"/>
          <w:color w:val="000000" w:themeColor="text1"/>
          <w:u w:val="single"/>
        </w:rPr>
        <w:t xml:space="preserve"> of </w:t>
      </w:r>
      <w:r w:rsidR="00DA06AF" w:rsidRPr="00C105EA">
        <w:rPr>
          <w:rFonts w:ascii="Times New Roman" w:eastAsia="Times New Roman" w:hAnsi="Times New Roman" w:cs="Times New Roman"/>
          <w:color w:val="000000" w:themeColor="text1"/>
          <w:u w:val="single"/>
        </w:rPr>
        <w:t xml:space="preserve">the Firm and Tests in </w:t>
      </w:r>
      <w:r w:rsidR="000D6EEE" w:rsidRPr="00C105EA">
        <w:rPr>
          <w:rFonts w:ascii="Times New Roman" w:eastAsia="Times New Roman" w:hAnsi="Times New Roman" w:cs="Times New Roman"/>
          <w:color w:val="000000" w:themeColor="text1"/>
          <w:u w:val="single"/>
        </w:rPr>
        <w:t xml:space="preserve">Economics and </w:t>
      </w:r>
      <w:r w:rsidR="00DA06AF" w:rsidRPr="00C105EA">
        <w:rPr>
          <w:rFonts w:ascii="Times New Roman" w:eastAsia="Times New Roman" w:hAnsi="Times New Roman" w:cs="Times New Roman"/>
          <w:color w:val="000000" w:themeColor="text1"/>
          <w:u w:val="single"/>
        </w:rPr>
        <w:t>Marketing</w:t>
      </w:r>
    </w:p>
    <w:p w14:paraId="516CA4CD" w14:textId="4FFB2CC1" w:rsidR="003038E2" w:rsidRPr="003038E2" w:rsidRDefault="00F53BD8" w:rsidP="0024598E">
      <w:pPr>
        <w:pStyle w:val="ListParagraph"/>
        <w:spacing w:line="480" w:lineRule="auto"/>
        <w:ind w:left="0"/>
        <w:rPr>
          <w:rFonts w:ascii="Times New Roman" w:hAnsi="Times New Roman" w:cs="Times New Roman"/>
          <w:sz w:val="24"/>
          <w:szCs w:val="24"/>
        </w:rPr>
      </w:pPr>
      <w:r w:rsidRPr="00C105EA">
        <w:rPr>
          <w:rFonts w:ascii="Times New Roman" w:eastAsia="Times New Roman" w:hAnsi="Times New Roman" w:cs="Times New Roman"/>
        </w:rPr>
        <w:t>Theories o</w:t>
      </w:r>
      <w:r w:rsidR="00DA06AF" w:rsidRPr="00C105EA">
        <w:rPr>
          <w:rFonts w:ascii="Times New Roman" w:eastAsia="Times New Roman" w:hAnsi="Times New Roman" w:cs="Times New Roman"/>
        </w:rPr>
        <w:t>f the firm</w:t>
      </w:r>
      <w:r w:rsidRPr="00C105EA">
        <w:rPr>
          <w:rFonts w:ascii="Times New Roman" w:eastAsia="Times New Roman" w:hAnsi="Times New Roman" w:cs="Times New Roman"/>
        </w:rPr>
        <w:t xml:space="preserve"> compare the relative efficiency of firm versus arms-length exchange and most fall in one of two categories: </w:t>
      </w:r>
      <w:r w:rsidR="00BC0E3F" w:rsidRPr="00C105EA">
        <w:rPr>
          <w:rFonts w:ascii="Times New Roman" w:eastAsia="Times New Roman" w:hAnsi="Times New Roman" w:cs="Times New Roman"/>
        </w:rPr>
        <w:t>T</w:t>
      </w:r>
      <w:r w:rsidRPr="00C105EA">
        <w:rPr>
          <w:rFonts w:ascii="Times New Roman" w:eastAsia="Times New Roman" w:hAnsi="Times New Roman" w:cs="Times New Roman"/>
        </w:rPr>
        <w:t>heories based on “ex ante investment distortions”</w:t>
      </w:r>
      <w:r w:rsidR="004D4FA0" w:rsidRPr="00C105EA">
        <w:rPr>
          <w:rFonts w:ascii="Times New Roman" w:eastAsia="Times New Roman" w:hAnsi="Times New Roman" w:cs="Times New Roman"/>
        </w:rPr>
        <w:t>, notably</w:t>
      </w:r>
      <w:r w:rsidRPr="00C105EA">
        <w:rPr>
          <w:rFonts w:ascii="Times New Roman" w:eastAsia="Times New Roman" w:hAnsi="Times New Roman" w:cs="Times New Roman"/>
        </w:rPr>
        <w:t xml:space="preserve"> </w:t>
      </w:r>
      <w:r w:rsidR="00A134CD" w:rsidRPr="00C105EA">
        <w:rPr>
          <w:rFonts w:ascii="Times New Roman" w:eastAsia="Times New Roman" w:hAnsi="Times New Roman" w:cs="Times New Roman"/>
        </w:rPr>
        <w:t xml:space="preserve">the “Property Rights Theory” </w:t>
      </w:r>
      <w:r w:rsidR="004D4FA0" w:rsidRPr="00C105EA">
        <w:rPr>
          <w:rFonts w:ascii="Times New Roman" w:eastAsia="Times New Roman" w:hAnsi="Times New Roman" w:cs="Times New Roman"/>
        </w:rPr>
        <w:t>(</w:t>
      </w:r>
      <w:r w:rsidR="00A134CD" w:rsidRPr="00C105EA">
        <w:rPr>
          <w:rFonts w:ascii="Times New Roman" w:eastAsia="Times New Roman" w:hAnsi="Times New Roman" w:cs="Times New Roman"/>
        </w:rPr>
        <w:t>PRT</w:t>
      </w:r>
      <w:r w:rsidR="004D4FA0" w:rsidRPr="00C105EA">
        <w:rPr>
          <w:rFonts w:ascii="Times New Roman" w:eastAsia="Times New Roman" w:hAnsi="Times New Roman" w:cs="Times New Roman"/>
        </w:rPr>
        <w:t xml:space="preserve">) </w:t>
      </w:r>
      <w:r w:rsidR="00A134CD" w:rsidRPr="00C105EA">
        <w:rPr>
          <w:rFonts w:ascii="Times New Roman" w:eastAsia="Times New Roman" w:hAnsi="Times New Roman" w:cs="Times New Roman"/>
        </w:rPr>
        <w:t xml:space="preserve">due to </w:t>
      </w:r>
      <w:r w:rsidR="004D4FA0" w:rsidRPr="00C105EA">
        <w:rPr>
          <w:rFonts w:ascii="Times New Roman" w:eastAsia="Times New Roman" w:hAnsi="Times New Roman" w:cs="Times New Roman"/>
        </w:rPr>
        <w:t>Grossman and Hart</w:t>
      </w:r>
      <w:r w:rsidRPr="00C105EA">
        <w:rPr>
          <w:rFonts w:ascii="Times New Roman" w:eastAsia="Times New Roman" w:hAnsi="Times New Roman" w:cs="Times New Roman"/>
        </w:rPr>
        <w:t xml:space="preserve"> </w:t>
      </w:r>
      <w:r w:rsidR="004D4FA0" w:rsidRPr="00C105EA">
        <w:rPr>
          <w:rFonts w:ascii="Times New Roman" w:eastAsia="Times New Roman" w:hAnsi="Times New Roman" w:cs="Times New Roman"/>
        </w:rPr>
        <w:t>(1986) and Hart and Moore (</w:t>
      </w:r>
      <w:r w:rsidRPr="00C105EA">
        <w:rPr>
          <w:rFonts w:ascii="Times New Roman" w:eastAsia="Times New Roman" w:hAnsi="Times New Roman" w:cs="Times New Roman"/>
        </w:rPr>
        <w:t>1990) look at the indirect costs that are incurred when fear of later hold-up cause the parties to shrink from making appropriate partner-</w:t>
      </w:r>
      <w:r w:rsidRPr="003038E2">
        <w:rPr>
          <w:rFonts w:ascii="Times New Roman" w:eastAsia="Times New Roman" w:hAnsi="Times New Roman" w:cs="Times New Roman"/>
        </w:rPr>
        <w:t>specific investments</w:t>
      </w:r>
      <w:r w:rsidR="008E1E6E" w:rsidRPr="003038E2">
        <w:rPr>
          <w:rFonts w:ascii="Times New Roman" w:eastAsia="Times New Roman" w:hAnsi="Times New Roman" w:cs="Times New Roman"/>
        </w:rPr>
        <w:t>.</w:t>
      </w:r>
      <w:r w:rsidRPr="003038E2">
        <w:rPr>
          <w:rFonts w:ascii="Times New Roman" w:eastAsia="Times New Roman" w:hAnsi="Times New Roman" w:cs="Times New Roman"/>
        </w:rPr>
        <w:t xml:space="preserve"> </w:t>
      </w:r>
      <w:r w:rsidR="00BC0E3F" w:rsidRPr="003038E2">
        <w:rPr>
          <w:rFonts w:ascii="Times New Roman" w:eastAsia="Times New Roman" w:hAnsi="Times New Roman" w:cs="Times New Roman"/>
        </w:rPr>
        <w:t>This theory looks for the optimal allocation of property rights to productive assets and define</w:t>
      </w:r>
      <w:r w:rsidR="00AF3F53" w:rsidRPr="003038E2">
        <w:rPr>
          <w:rFonts w:ascii="Times New Roman" w:eastAsia="Times New Roman" w:hAnsi="Times New Roman" w:cs="Times New Roman"/>
        </w:rPr>
        <w:t>s</w:t>
      </w:r>
      <w:r w:rsidR="00BC0E3F" w:rsidRPr="003038E2">
        <w:rPr>
          <w:rFonts w:ascii="Times New Roman" w:eastAsia="Times New Roman" w:hAnsi="Times New Roman" w:cs="Times New Roman"/>
        </w:rPr>
        <w:t xml:space="preserve"> an employee as someone who works with assets owned by another player. </w:t>
      </w:r>
      <w:r w:rsidR="0024598E" w:rsidRPr="003038E2">
        <w:rPr>
          <w:rFonts w:ascii="Times New Roman" w:eastAsia="Times New Roman" w:hAnsi="Times New Roman" w:cs="Times New Roman"/>
        </w:rPr>
        <w:t>It suggests that</w:t>
      </w:r>
      <w:r w:rsidR="0024598E" w:rsidRPr="003038E2">
        <w:rPr>
          <w:rFonts w:ascii="Times New Roman" w:hAnsi="Times New Roman" w:cs="Times New Roman"/>
        </w:rPr>
        <w:t xml:space="preserve"> </w:t>
      </w:r>
      <w:r w:rsidR="007A12D7" w:rsidRPr="003038E2">
        <w:rPr>
          <w:rFonts w:ascii="Times New Roman" w:hAnsi="Times New Roman" w:cs="Times New Roman"/>
        </w:rPr>
        <w:t>the assets should be owned by the advertiser if her</w:t>
      </w:r>
      <w:r w:rsidR="0024598E" w:rsidRPr="003038E2">
        <w:rPr>
          <w:rFonts w:ascii="Times New Roman" w:hAnsi="Times New Roman" w:cs="Times New Roman"/>
        </w:rPr>
        <w:t xml:space="preserve"> specific investment is more important th</w:t>
      </w:r>
      <w:r w:rsidR="00C34AD2" w:rsidRPr="003038E2">
        <w:rPr>
          <w:rFonts w:ascii="Times New Roman" w:hAnsi="Times New Roman" w:cs="Times New Roman"/>
        </w:rPr>
        <w:t>an the agency</w:t>
      </w:r>
      <w:r w:rsidR="00951C55" w:rsidRPr="003038E2">
        <w:rPr>
          <w:rFonts w:ascii="Times New Roman" w:hAnsi="Times New Roman" w:cs="Times New Roman"/>
        </w:rPr>
        <w:t>’s. It is not a direct mapping, but PRT arguably predicts internalization when it is more important that human capital be firm-specific rather than task-specific, just like our theory. However, it does not predict that this effect should be stronger when changes are more frequent nor that frequency by itself should lead to more internalization</w:t>
      </w:r>
      <w:r w:rsidR="00951C55" w:rsidRPr="00C105EA">
        <w:rPr>
          <w:rFonts w:ascii="Times New Roman" w:hAnsi="Times New Roman" w:cs="Times New Roman"/>
          <w:sz w:val="24"/>
          <w:szCs w:val="24"/>
        </w:rPr>
        <w:t xml:space="preserve">. </w:t>
      </w:r>
    </w:p>
    <w:p w14:paraId="3EA64449" w14:textId="08C0190A" w:rsidR="003038E2" w:rsidRPr="00C105EA" w:rsidRDefault="00BC0E3F" w:rsidP="00F53BD8">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 xml:space="preserve">The theory has faced critiques on several fronts: There are examples in which employees own some of the assets they work with (e. g. craftsmen), it seems unnatural to have the same theory predict both asset ownership and </w:t>
      </w:r>
      <w:r w:rsidR="00FE5EC1" w:rsidRPr="00C105EA">
        <w:rPr>
          <w:rFonts w:ascii="Times New Roman" w:eastAsia="Times New Roman" w:hAnsi="Times New Roman" w:cs="Times New Roman"/>
        </w:rPr>
        <w:t>employment, and the role of hold up seems overblown. (That is, while employment is ubiquitous, hold up is relatively rare.)</w:t>
      </w:r>
      <w:r w:rsidR="00FE5EC1" w:rsidRPr="00C105EA">
        <w:rPr>
          <w:rStyle w:val="FootnoteReference"/>
          <w:rFonts w:ascii="Times New Roman" w:eastAsia="Times New Roman" w:hAnsi="Times New Roman" w:cs="Times New Roman"/>
        </w:rPr>
        <w:footnoteReference w:id="9"/>
      </w:r>
      <w:r w:rsidR="00FE5EC1" w:rsidRPr="00C105EA">
        <w:rPr>
          <w:rFonts w:ascii="Times New Roman" w:eastAsia="Times New Roman" w:hAnsi="Times New Roman" w:cs="Times New Roman"/>
        </w:rPr>
        <w:t xml:space="preserve"> </w:t>
      </w:r>
      <w:r w:rsidRPr="00C105EA">
        <w:rPr>
          <w:rFonts w:ascii="Times New Roman" w:eastAsia="Times New Roman" w:hAnsi="Times New Roman" w:cs="Times New Roman"/>
        </w:rPr>
        <w:t xml:space="preserve"> </w:t>
      </w:r>
      <w:r w:rsidR="00F61139" w:rsidRPr="00C105EA">
        <w:rPr>
          <w:rFonts w:ascii="Times New Roman" w:eastAsia="Times New Roman" w:hAnsi="Times New Roman" w:cs="Times New Roman"/>
        </w:rPr>
        <w:t xml:space="preserve">There is also a theoretical argument due to Maskin and Tirole (1999), but it is clear that many members of the profession, while they accept the theoretical point, are willing to look past it. </w:t>
      </w:r>
    </w:p>
    <w:p w14:paraId="67B7F59A" w14:textId="792043A0" w:rsidR="003C3DCA" w:rsidRPr="00C105EA" w:rsidRDefault="00B8279E" w:rsidP="00B8279E">
      <w:pPr>
        <w:spacing w:before="240" w:line="480" w:lineRule="auto"/>
        <w:rPr>
          <w:rFonts w:ascii="Times New Roman" w:eastAsia="Times New Roman" w:hAnsi="Times New Roman" w:cs="Times New Roman"/>
          <w:b/>
        </w:rPr>
      </w:pPr>
      <w:r w:rsidRPr="00C105EA">
        <w:rPr>
          <w:rFonts w:ascii="Times New Roman" w:eastAsia="Times New Roman" w:hAnsi="Times New Roman" w:cs="Times New Roman"/>
        </w:rPr>
        <w:t>Theories relying on differences in “ex post adaptation costs” (e. g. Coase, 1937; Wernerfelt, 1997, 2015, 2016; Bajari and Tadelis, 2001; Hart and Moore, 2008</w:t>
      </w:r>
      <w:r w:rsidR="002A40D1" w:rsidRPr="00C105EA">
        <w:rPr>
          <w:rFonts w:ascii="Times New Roman" w:eastAsia="Times New Roman" w:hAnsi="Times New Roman" w:cs="Times New Roman"/>
        </w:rPr>
        <w:t>; Dessein, Galeotti, and Santos, 2016)</w:t>
      </w:r>
      <w:r w:rsidRPr="00C105EA">
        <w:rPr>
          <w:rFonts w:ascii="Times New Roman" w:eastAsia="Times New Roman" w:hAnsi="Times New Roman" w:cs="Times New Roman"/>
        </w:rPr>
        <w:t xml:space="preserve"> focus on the direct </w:t>
      </w:r>
      <w:r w:rsidR="00E61C91" w:rsidRPr="00C105EA">
        <w:rPr>
          <w:rFonts w:ascii="Times New Roman" w:eastAsia="Times New Roman" w:hAnsi="Times New Roman" w:cs="Times New Roman"/>
        </w:rPr>
        <w:t xml:space="preserve">and indirect </w:t>
      </w:r>
      <w:r w:rsidRPr="00C105EA">
        <w:rPr>
          <w:rFonts w:ascii="Times New Roman" w:eastAsia="Times New Roman" w:hAnsi="Times New Roman" w:cs="Times New Roman"/>
        </w:rPr>
        <w:t xml:space="preserve">costs of adapting the services/products that are traded, and the prices of them, to changing circumstances. </w:t>
      </w:r>
      <w:r w:rsidR="00E61C91" w:rsidRPr="00C105EA">
        <w:rPr>
          <w:rFonts w:ascii="Times New Roman" w:eastAsia="Times New Roman" w:hAnsi="Times New Roman" w:cs="Times New Roman"/>
        </w:rPr>
        <w:t>T</w:t>
      </w:r>
      <w:r w:rsidRPr="00C105EA">
        <w:rPr>
          <w:rFonts w:ascii="Times New Roman" w:eastAsia="Times New Roman" w:hAnsi="Times New Roman" w:cs="Times New Roman"/>
        </w:rPr>
        <w:t>heories in this category</w:t>
      </w:r>
      <w:r w:rsidR="00AF3F53" w:rsidRPr="00C105EA">
        <w:rPr>
          <w:rFonts w:ascii="Times New Roman" w:eastAsia="Times New Roman" w:hAnsi="Times New Roman" w:cs="Times New Roman"/>
        </w:rPr>
        <w:t xml:space="preserve"> use the more conventional definition of an employee</w:t>
      </w:r>
      <w:r w:rsidRPr="00C105EA">
        <w:rPr>
          <w:rFonts w:ascii="Times New Roman" w:eastAsia="Times New Roman" w:hAnsi="Times New Roman" w:cs="Times New Roman"/>
        </w:rPr>
        <w:t xml:space="preserve"> as someone who takes orders</w:t>
      </w:r>
      <w:r w:rsidR="00F61139" w:rsidRPr="00C105EA">
        <w:rPr>
          <w:rFonts w:ascii="Times New Roman" w:eastAsia="Times New Roman" w:hAnsi="Times New Roman" w:cs="Times New Roman"/>
        </w:rPr>
        <w:t xml:space="preserve"> and define a firm by an employer/employee dyad.</w:t>
      </w:r>
      <w:r w:rsidR="002A40D1" w:rsidRPr="00C105EA">
        <w:rPr>
          <w:rStyle w:val="FootnoteReference"/>
          <w:rFonts w:ascii="Times New Roman" w:eastAsia="Times New Roman" w:hAnsi="Times New Roman" w:cs="Times New Roman"/>
        </w:rPr>
        <w:footnoteReference w:id="10"/>
      </w:r>
      <w:r w:rsidR="00F61139" w:rsidRPr="00C105EA">
        <w:rPr>
          <w:rFonts w:ascii="Times New Roman" w:eastAsia="Times New Roman" w:hAnsi="Times New Roman" w:cs="Times New Roman"/>
        </w:rPr>
        <w:t xml:space="preserve"> </w:t>
      </w:r>
    </w:p>
    <w:p w14:paraId="57A46081" w14:textId="7EA8901A" w:rsidR="006A22FF" w:rsidRPr="00C105EA" w:rsidRDefault="002A40D1" w:rsidP="00B8279E">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 xml:space="preserve">The </w:t>
      </w:r>
      <w:r w:rsidR="00CC1709" w:rsidRPr="00C105EA">
        <w:rPr>
          <w:rFonts w:ascii="Times New Roman" w:eastAsia="Times New Roman" w:hAnsi="Times New Roman" w:cs="Times New Roman"/>
        </w:rPr>
        <w:t>predictions</w:t>
      </w:r>
      <w:r w:rsidRPr="00C105EA">
        <w:rPr>
          <w:rFonts w:ascii="Times New Roman" w:eastAsia="Times New Roman" w:hAnsi="Times New Roman" w:cs="Times New Roman"/>
        </w:rPr>
        <w:t xml:space="preserve"> tested here only come into play when adaptations are repeated</w:t>
      </w:r>
      <w:r w:rsidR="00556146" w:rsidRPr="00C105EA">
        <w:rPr>
          <w:rFonts w:ascii="Times New Roman" w:eastAsia="Times New Roman" w:hAnsi="Times New Roman" w:cs="Times New Roman"/>
        </w:rPr>
        <w:t xml:space="preserve">. </w:t>
      </w:r>
      <w:r w:rsidR="005468EE" w:rsidRPr="00C105EA">
        <w:rPr>
          <w:rFonts w:ascii="Times New Roman" w:eastAsia="Times New Roman" w:hAnsi="Times New Roman" w:cs="Times New Roman"/>
        </w:rPr>
        <w:t>(</w:t>
      </w:r>
      <w:r w:rsidR="00252733">
        <w:rPr>
          <w:rFonts w:ascii="Times New Roman" w:eastAsia="Times New Roman" w:hAnsi="Times New Roman" w:cs="Times New Roman"/>
        </w:rPr>
        <w:t>1</w:t>
      </w:r>
      <w:r w:rsidR="005468EE" w:rsidRPr="00C105EA">
        <w:rPr>
          <w:rFonts w:ascii="Times New Roman" w:eastAsia="Times New Roman" w:hAnsi="Times New Roman" w:cs="Times New Roman"/>
        </w:rPr>
        <w:t>) Because</w:t>
      </w:r>
      <w:r w:rsidR="00556146" w:rsidRPr="00C105EA">
        <w:rPr>
          <w:rFonts w:ascii="Times New Roman" w:eastAsia="Times New Roman" w:hAnsi="Times New Roman" w:cs="Times New Roman"/>
        </w:rPr>
        <w:t xml:space="preserve"> </w:t>
      </w:r>
      <w:r w:rsidR="00810D60" w:rsidRPr="00C105EA">
        <w:rPr>
          <w:rFonts w:ascii="Times New Roman" w:eastAsia="Times New Roman" w:hAnsi="Times New Roman" w:cs="Times New Roman"/>
        </w:rPr>
        <w:t>employment involves the firm</w:t>
      </w:r>
      <w:r w:rsidR="00556146" w:rsidRPr="00C105EA">
        <w:rPr>
          <w:rFonts w:ascii="Times New Roman" w:eastAsia="Times New Roman" w:hAnsi="Times New Roman" w:cs="Times New Roman"/>
        </w:rPr>
        <w:t xml:space="preserve"> get</w:t>
      </w:r>
      <w:r w:rsidR="00810D60" w:rsidRPr="00C105EA">
        <w:rPr>
          <w:rFonts w:ascii="Times New Roman" w:eastAsia="Times New Roman" w:hAnsi="Times New Roman" w:cs="Times New Roman"/>
        </w:rPr>
        <w:t>ting</w:t>
      </w:r>
      <w:r w:rsidR="00556146" w:rsidRPr="00C105EA">
        <w:rPr>
          <w:rFonts w:ascii="Times New Roman" w:eastAsia="Times New Roman" w:hAnsi="Times New Roman" w:cs="Times New Roman"/>
        </w:rPr>
        <w:t xml:space="preserve"> repeated services </w:t>
      </w:r>
      <w:r w:rsidR="00810D60" w:rsidRPr="00C105EA">
        <w:rPr>
          <w:rFonts w:ascii="Times New Roman" w:eastAsia="Times New Roman" w:hAnsi="Times New Roman" w:cs="Times New Roman"/>
        </w:rPr>
        <w:t>from the same worker, it is more efficient when firm-specific specialization has a bigger productivity effect. (Without firm specialization a sequence of spot market transactions would</w:t>
      </w:r>
      <w:r w:rsidR="005468EE" w:rsidRPr="00C105EA">
        <w:rPr>
          <w:rFonts w:ascii="Times New Roman" w:eastAsia="Times New Roman" w:hAnsi="Times New Roman" w:cs="Times New Roman"/>
        </w:rPr>
        <w:t xml:space="preserve"> be better.) </w:t>
      </w:r>
      <w:r w:rsidR="00252733" w:rsidRPr="00C105EA">
        <w:rPr>
          <w:rFonts w:ascii="Times New Roman" w:eastAsia="Times New Roman" w:hAnsi="Times New Roman" w:cs="Times New Roman"/>
        </w:rPr>
        <w:t>(</w:t>
      </w:r>
      <w:r w:rsidR="00252733">
        <w:rPr>
          <w:rFonts w:ascii="Times New Roman" w:eastAsia="Times New Roman" w:hAnsi="Times New Roman" w:cs="Times New Roman"/>
        </w:rPr>
        <w:t>2</w:t>
      </w:r>
      <w:r w:rsidR="00252733" w:rsidRPr="00C105EA">
        <w:rPr>
          <w:rFonts w:ascii="Times New Roman" w:eastAsia="Times New Roman" w:hAnsi="Times New Roman" w:cs="Times New Roman"/>
        </w:rPr>
        <w:t xml:space="preserve">) Since the variable costs of adaptation under employment are lower than in other contracting regimes, more frequent adaptations make employment more attractive. </w:t>
      </w:r>
      <w:r w:rsidR="005468EE" w:rsidRPr="00C105EA">
        <w:rPr>
          <w:rFonts w:ascii="Times New Roman" w:eastAsia="Times New Roman" w:hAnsi="Times New Roman" w:cs="Times New Roman"/>
        </w:rPr>
        <w:t>A</w:t>
      </w:r>
      <w:r w:rsidR="00810D60" w:rsidRPr="00C105EA">
        <w:rPr>
          <w:rFonts w:ascii="Times New Roman" w:eastAsia="Times New Roman" w:hAnsi="Times New Roman" w:cs="Times New Roman"/>
        </w:rPr>
        <w:t>lmost all other models in this literature</w:t>
      </w:r>
      <w:r w:rsidR="00CC1709" w:rsidRPr="00C105EA">
        <w:rPr>
          <w:rFonts w:ascii="Times New Roman" w:eastAsia="Times New Roman" w:hAnsi="Times New Roman" w:cs="Times New Roman"/>
        </w:rPr>
        <w:t>, including Bajari-Tadelis (2001) and Hart-Moore (2008)</w:t>
      </w:r>
      <w:r w:rsidR="00810D60" w:rsidRPr="00C105EA">
        <w:rPr>
          <w:rFonts w:ascii="Times New Roman" w:eastAsia="Times New Roman" w:hAnsi="Times New Roman" w:cs="Times New Roman"/>
        </w:rPr>
        <w:t xml:space="preserve">, </w:t>
      </w:r>
      <w:r w:rsidR="00CC1709" w:rsidRPr="00C105EA">
        <w:rPr>
          <w:rFonts w:ascii="Times New Roman" w:eastAsia="Times New Roman" w:hAnsi="Times New Roman" w:cs="Times New Roman"/>
        </w:rPr>
        <w:t>look at</w:t>
      </w:r>
      <w:r w:rsidRPr="00C105EA">
        <w:rPr>
          <w:rFonts w:ascii="Times New Roman" w:eastAsia="Times New Roman" w:hAnsi="Times New Roman" w:cs="Times New Roman"/>
        </w:rPr>
        <w:t xml:space="preserve"> single period adap</w:t>
      </w:r>
      <w:r w:rsidR="00810D60" w:rsidRPr="00C105EA">
        <w:rPr>
          <w:rFonts w:ascii="Times New Roman" w:eastAsia="Times New Roman" w:hAnsi="Times New Roman" w:cs="Times New Roman"/>
        </w:rPr>
        <w:t xml:space="preserve">tations, </w:t>
      </w:r>
      <w:r w:rsidR="005468EE" w:rsidRPr="00C105EA">
        <w:rPr>
          <w:rFonts w:ascii="Times New Roman" w:eastAsia="Times New Roman" w:hAnsi="Times New Roman" w:cs="Times New Roman"/>
        </w:rPr>
        <w:t xml:space="preserve">implying that </w:t>
      </w:r>
      <w:r w:rsidR="00810D60" w:rsidRPr="00C105EA">
        <w:rPr>
          <w:rFonts w:ascii="Times New Roman" w:eastAsia="Times New Roman" w:hAnsi="Times New Roman" w:cs="Times New Roman"/>
        </w:rPr>
        <w:t>these effects do not appear in them.</w:t>
      </w:r>
      <w:r w:rsidR="005468EE" w:rsidRPr="00C105EA">
        <w:rPr>
          <w:rFonts w:ascii="Times New Roman" w:eastAsia="Times New Roman" w:hAnsi="Times New Roman" w:cs="Times New Roman"/>
        </w:rPr>
        <w:t xml:space="preserve"> </w:t>
      </w:r>
      <w:r w:rsidR="006C2C0A" w:rsidRPr="00C105EA">
        <w:rPr>
          <w:rFonts w:ascii="Times New Roman" w:eastAsia="Times New Roman" w:hAnsi="Times New Roman" w:cs="Times New Roman"/>
        </w:rPr>
        <w:t>While this practice is motivated by a desire to keep the models as simple as possible, it is worth noting that</w:t>
      </w:r>
      <w:r w:rsidR="00733DF1" w:rsidRPr="00C105EA">
        <w:rPr>
          <w:rFonts w:ascii="Times New Roman" w:eastAsia="Times New Roman" w:hAnsi="Times New Roman" w:cs="Times New Roman"/>
        </w:rPr>
        <w:t xml:space="preserve"> all actual incidents of employment involve multiple periods/adaptations</w:t>
      </w:r>
      <w:r w:rsidR="006C2C0A" w:rsidRPr="00C105EA">
        <w:rPr>
          <w:rFonts w:ascii="Times New Roman" w:eastAsia="Times New Roman" w:hAnsi="Times New Roman" w:cs="Times New Roman"/>
        </w:rPr>
        <w:t>. So</w:t>
      </w:r>
      <w:r w:rsidR="00733DF1" w:rsidRPr="00C105EA">
        <w:rPr>
          <w:rFonts w:ascii="Times New Roman" w:eastAsia="Times New Roman" w:hAnsi="Times New Roman" w:cs="Times New Roman"/>
        </w:rPr>
        <w:t xml:space="preserve"> it stands to reason that multi-period effects play a l</w:t>
      </w:r>
      <w:r w:rsidR="006C2C0A" w:rsidRPr="00C105EA">
        <w:rPr>
          <w:rFonts w:ascii="Times New Roman" w:eastAsia="Times New Roman" w:hAnsi="Times New Roman" w:cs="Times New Roman"/>
        </w:rPr>
        <w:t>arge role in their functioning.</w:t>
      </w:r>
    </w:p>
    <w:p w14:paraId="717CA4F5" w14:textId="632A2358" w:rsidR="006A22FF" w:rsidRPr="00C105EA" w:rsidRDefault="006A22FF" w:rsidP="00B8279E">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 xml:space="preserve">Different versions of “Transactions Cost Economics” (TCE) due to Williamson (1979, 1985) use arguments from both </w:t>
      </w:r>
      <w:r w:rsidR="007A6B0D">
        <w:rPr>
          <w:rFonts w:ascii="Times New Roman" w:eastAsia="Times New Roman" w:hAnsi="Times New Roman" w:cs="Times New Roman"/>
        </w:rPr>
        <w:t xml:space="preserve">the </w:t>
      </w:r>
      <w:r w:rsidR="00AF6DCF" w:rsidRPr="00C105EA">
        <w:rPr>
          <w:rFonts w:ascii="Times New Roman" w:eastAsia="Times New Roman" w:hAnsi="Times New Roman" w:cs="Times New Roman"/>
        </w:rPr>
        <w:t>ex ante and ex post categories</w:t>
      </w:r>
      <w:r w:rsidR="0089552B">
        <w:rPr>
          <w:rFonts w:ascii="Times New Roman" w:eastAsia="Times New Roman" w:hAnsi="Times New Roman" w:cs="Times New Roman"/>
        </w:rPr>
        <w:t xml:space="preserve"> </w:t>
      </w:r>
      <w:r w:rsidR="00AF6DCF" w:rsidRPr="00C105EA">
        <w:rPr>
          <w:rFonts w:ascii="Times New Roman" w:eastAsia="Times New Roman" w:hAnsi="Times New Roman" w:cs="Times New Roman"/>
        </w:rPr>
        <w:t>and invoke</w:t>
      </w:r>
      <w:r w:rsidRPr="00C105EA">
        <w:rPr>
          <w:rFonts w:ascii="Times New Roman" w:eastAsia="Times New Roman" w:hAnsi="Times New Roman" w:cs="Times New Roman"/>
        </w:rPr>
        <w:t xml:space="preserve"> </w:t>
      </w:r>
      <w:r w:rsidR="0089552B">
        <w:rPr>
          <w:rFonts w:ascii="Times New Roman" w:eastAsia="Times New Roman" w:hAnsi="Times New Roman" w:cs="Times New Roman"/>
        </w:rPr>
        <w:t>several</w:t>
      </w:r>
      <w:r w:rsidRPr="00C105EA">
        <w:rPr>
          <w:rFonts w:ascii="Times New Roman" w:eastAsia="Times New Roman" w:hAnsi="Times New Roman" w:cs="Times New Roman"/>
        </w:rPr>
        <w:t xml:space="preserve"> non-standard assumptions. </w:t>
      </w:r>
      <w:r w:rsidR="00AF6DCF" w:rsidRPr="00C105EA">
        <w:rPr>
          <w:rFonts w:ascii="Times New Roman" w:eastAsia="Times New Roman" w:hAnsi="Times New Roman" w:cs="Times New Roman"/>
        </w:rPr>
        <w:t xml:space="preserve">Since the theory, in its most general form, has not been formalized, it is not clear which assumptions are necessary for which results to hold. (In fact, the formal theories discussed above are sometimes referred to as “formalizations of aspects of TCE”.) TCE makes a number of predictions about the use of firms, </w:t>
      </w:r>
      <w:r w:rsidR="00CE19D1" w:rsidRPr="00C105EA">
        <w:rPr>
          <w:rFonts w:ascii="Times New Roman" w:eastAsia="Times New Roman" w:hAnsi="Times New Roman" w:cs="Times New Roman"/>
        </w:rPr>
        <w:t>for example</w:t>
      </w:r>
      <w:r w:rsidR="00AF6DCF" w:rsidRPr="00C105EA">
        <w:rPr>
          <w:rFonts w:ascii="Times New Roman" w:eastAsia="Times New Roman" w:hAnsi="Times New Roman" w:cs="Times New Roman"/>
        </w:rPr>
        <w:t xml:space="preserve"> when productive assets are specific, when complete contracts are hard to write, when the future is uncertain, and when transactions are frequent. The latter prediction i</w:t>
      </w:r>
      <w:r w:rsidR="00CE19D1" w:rsidRPr="00C105EA">
        <w:rPr>
          <w:rFonts w:ascii="Times New Roman" w:eastAsia="Times New Roman" w:hAnsi="Times New Roman" w:cs="Times New Roman"/>
        </w:rPr>
        <w:t>s obviously relevant to the current study, a</w:t>
      </w:r>
      <w:r w:rsidR="00C15243" w:rsidRPr="00C105EA">
        <w:rPr>
          <w:rFonts w:ascii="Times New Roman" w:eastAsia="Times New Roman" w:hAnsi="Times New Roman" w:cs="Times New Roman"/>
        </w:rPr>
        <w:t xml:space="preserve">lthough it typically is part of the argument </w:t>
      </w:r>
      <w:r w:rsidR="00E335CB" w:rsidRPr="00C105EA">
        <w:rPr>
          <w:rFonts w:ascii="Times New Roman" w:eastAsia="Times New Roman" w:hAnsi="Times New Roman" w:cs="Times New Roman"/>
        </w:rPr>
        <w:t>that if someone has to make a sp</w:t>
      </w:r>
      <w:r w:rsidR="00C15243" w:rsidRPr="00C105EA">
        <w:rPr>
          <w:rFonts w:ascii="Times New Roman" w:eastAsia="Times New Roman" w:hAnsi="Times New Roman" w:cs="Times New Roman"/>
        </w:rPr>
        <w:t>ecific investment that cannot be protected with a contract, then that party should have power</w:t>
      </w:r>
      <w:r w:rsidR="00E335CB" w:rsidRPr="00C105EA">
        <w:rPr>
          <w:rFonts w:ascii="Times New Roman" w:eastAsia="Times New Roman" w:hAnsi="Times New Roman" w:cs="Times New Roman"/>
        </w:rPr>
        <w:t xml:space="preserve"> (be the party that integrates).</w:t>
      </w:r>
      <w:r w:rsidR="00013299" w:rsidRPr="00C105EA">
        <w:rPr>
          <w:rFonts w:ascii="Times New Roman" w:eastAsia="Times New Roman" w:hAnsi="Times New Roman" w:cs="Times New Roman"/>
        </w:rPr>
        <w:t xml:space="preserve"> Of course, the firms do not make any investments in our model and we make no attempt to measure any.</w:t>
      </w:r>
      <w:r w:rsidR="00C15243" w:rsidRPr="00C105EA">
        <w:rPr>
          <w:rFonts w:ascii="Times New Roman" w:eastAsia="Times New Roman" w:hAnsi="Times New Roman" w:cs="Times New Roman"/>
        </w:rPr>
        <w:t xml:space="preserve"> </w:t>
      </w:r>
    </w:p>
    <w:p w14:paraId="0BF4642C" w14:textId="7B7BE443" w:rsidR="00DC2AAE" w:rsidRPr="00C105EA" w:rsidRDefault="00BD7EBE" w:rsidP="00B8279E">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 xml:space="preserve">Theories of the firm have been tested in many contexts, and many of these tests, particularly those related to </w:t>
      </w:r>
      <w:r w:rsidR="00CE19D1" w:rsidRPr="00C105EA">
        <w:rPr>
          <w:rFonts w:ascii="Times New Roman" w:eastAsia="Times New Roman" w:hAnsi="Times New Roman" w:cs="Times New Roman"/>
        </w:rPr>
        <w:t>TCE</w:t>
      </w:r>
      <w:r w:rsidRPr="00C105EA">
        <w:rPr>
          <w:rFonts w:ascii="Times New Roman" w:eastAsia="Times New Roman" w:hAnsi="Times New Roman" w:cs="Times New Roman"/>
        </w:rPr>
        <w:t xml:space="preserve"> have been outside econ</w:t>
      </w:r>
      <w:r w:rsidR="00253B22" w:rsidRPr="00C105EA">
        <w:rPr>
          <w:rFonts w:ascii="Times New Roman" w:eastAsia="Times New Roman" w:hAnsi="Times New Roman" w:cs="Times New Roman"/>
        </w:rPr>
        <w:t>omics, in areas like organization studies</w:t>
      </w:r>
      <w:r w:rsidRPr="00C105EA">
        <w:rPr>
          <w:rFonts w:ascii="Times New Roman" w:eastAsia="Times New Roman" w:hAnsi="Times New Roman" w:cs="Times New Roman"/>
        </w:rPr>
        <w:t xml:space="preserve">, strategy, </w:t>
      </w:r>
      <w:r w:rsidR="00253B22" w:rsidRPr="00C105EA">
        <w:rPr>
          <w:rFonts w:ascii="Times New Roman" w:eastAsia="Times New Roman" w:hAnsi="Times New Roman" w:cs="Times New Roman"/>
        </w:rPr>
        <w:t xml:space="preserve">marketing, </w:t>
      </w:r>
      <w:r w:rsidRPr="00C105EA">
        <w:rPr>
          <w:rFonts w:ascii="Times New Roman" w:eastAsia="Times New Roman" w:hAnsi="Times New Roman" w:cs="Times New Roman"/>
        </w:rPr>
        <w:t>etc. Unfortunately, the vast majority of these tests have looked at the same prediction: that more specific investments co</w:t>
      </w:r>
      <w:r w:rsidR="00CE19D1" w:rsidRPr="00C105EA">
        <w:rPr>
          <w:rFonts w:ascii="Times New Roman" w:eastAsia="Times New Roman" w:hAnsi="Times New Roman" w:cs="Times New Roman"/>
        </w:rPr>
        <w:t xml:space="preserve">rrelate with more integration. </w:t>
      </w:r>
      <w:r w:rsidR="00FE0B63" w:rsidRPr="00FB03C6">
        <w:rPr>
          <w:rFonts w:ascii="Times New Roman" w:eastAsia="Times New Roman" w:hAnsi="Times New Roman" w:cs="Times New Roman"/>
        </w:rPr>
        <w:t>(e.g.</w:t>
      </w:r>
      <w:r w:rsidR="00FE0B63" w:rsidRPr="00FB03C6">
        <w:rPr>
          <w:rFonts w:ascii="Times New Roman" w:eastAsia="Calibri" w:hAnsi="Times New Roman" w:cs="Times New Roman"/>
          <w:color w:val="FF0000"/>
        </w:rPr>
        <w:t xml:space="preserve"> </w:t>
      </w:r>
      <w:r w:rsidR="00FE0B63" w:rsidRPr="00FE0B63">
        <w:rPr>
          <w:rFonts w:ascii="Times New Roman" w:eastAsia="Calibri" w:hAnsi="Times New Roman" w:cs="Times New Roman"/>
        </w:rPr>
        <w:t>Monteverde and Teece, 1982 a</w:t>
      </w:r>
      <w:r w:rsidR="006E2542">
        <w:rPr>
          <w:rFonts w:ascii="Times New Roman" w:eastAsia="Calibri" w:hAnsi="Times New Roman" w:cs="Times New Roman"/>
        </w:rPr>
        <w:t>nd</w:t>
      </w:r>
      <w:r w:rsidR="00FE0B63" w:rsidRPr="00FE0B63">
        <w:rPr>
          <w:rFonts w:ascii="Times New Roman" w:eastAsia="Calibri" w:hAnsi="Times New Roman" w:cs="Times New Roman"/>
        </w:rPr>
        <w:t xml:space="preserve"> Anderson and Schmittlein,</w:t>
      </w:r>
      <w:r w:rsidR="006E2542">
        <w:rPr>
          <w:rFonts w:ascii="Times New Roman" w:eastAsia="Calibri" w:hAnsi="Times New Roman" w:cs="Times New Roman"/>
        </w:rPr>
        <w:t xml:space="preserve"> </w:t>
      </w:r>
      <w:r w:rsidR="00FE0B63" w:rsidRPr="00FE0B63">
        <w:rPr>
          <w:rFonts w:ascii="Times New Roman" w:eastAsia="Calibri" w:hAnsi="Times New Roman" w:cs="Times New Roman"/>
        </w:rPr>
        <w:t>1984</w:t>
      </w:r>
      <w:r w:rsidR="00FE0B63" w:rsidRPr="00FE0B63">
        <w:rPr>
          <w:rFonts w:ascii="Times New Roman" w:eastAsia="Times New Roman" w:hAnsi="Times New Roman" w:cs="Times New Roman"/>
        </w:rPr>
        <w:t xml:space="preserve">). </w:t>
      </w:r>
      <w:r w:rsidR="004167F9">
        <w:rPr>
          <w:rFonts w:ascii="Times New Roman" w:eastAsia="Times New Roman" w:hAnsi="Times New Roman" w:cs="Times New Roman"/>
        </w:rPr>
        <w:t xml:space="preserve">The specific asset hypothesis is consistent with both PRT and theories based on ex post adaptation costs. Indeed, since agents within firms trade with each other on a repeated basis, any theory about firms needs an exogenous or endogenous lock-in mechanism. (It is endogenous in our theory, but often treated as exogenous in tests of TCE.)  </w:t>
      </w:r>
    </w:p>
    <w:p w14:paraId="1D63F163" w14:textId="0E4E8D02" w:rsidR="00BD7EBE" w:rsidRPr="00C105EA" w:rsidRDefault="00CE19D1" w:rsidP="00B8279E">
      <w:pPr>
        <w:spacing w:before="240" w:line="480" w:lineRule="auto"/>
        <w:rPr>
          <w:rFonts w:ascii="Times New Roman" w:eastAsia="Times New Roman" w:hAnsi="Times New Roman" w:cs="Times New Roman"/>
          <w:b/>
        </w:rPr>
      </w:pPr>
      <w:r w:rsidRPr="00C105EA">
        <w:rPr>
          <w:rFonts w:ascii="Times New Roman" w:eastAsia="Times New Roman" w:hAnsi="Times New Roman" w:cs="Times New Roman"/>
        </w:rPr>
        <w:t xml:space="preserve">More recent </w:t>
      </w:r>
      <w:r w:rsidR="00DC2AAE" w:rsidRPr="00C105EA">
        <w:rPr>
          <w:rFonts w:ascii="Times New Roman" w:eastAsia="Times New Roman" w:hAnsi="Times New Roman" w:cs="Times New Roman"/>
        </w:rPr>
        <w:t xml:space="preserve">empirical </w:t>
      </w:r>
      <w:r w:rsidRPr="00C105EA">
        <w:rPr>
          <w:rFonts w:ascii="Times New Roman" w:eastAsia="Times New Roman" w:hAnsi="Times New Roman" w:cs="Times New Roman"/>
        </w:rPr>
        <w:t xml:space="preserve">work in economics </w:t>
      </w:r>
      <w:r w:rsidR="00BD7EBE" w:rsidRPr="00C105EA">
        <w:rPr>
          <w:rFonts w:ascii="Times New Roman" w:eastAsia="Times New Roman" w:hAnsi="Times New Roman" w:cs="Times New Roman"/>
        </w:rPr>
        <w:t>has been put in the context of PRT rather than TCE</w:t>
      </w:r>
      <w:r w:rsidRPr="00C105EA">
        <w:rPr>
          <w:rFonts w:ascii="Times New Roman" w:eastAsia="Times New Roman" w:hAnsi="Times New Roman" w:cs="Times New Roman"/>
        </w:rPr>
        <w:t xml:space="preserve"> (</w:t>
      </w:r>
      <w:r w:rsidR="00DC2AAE" w:rsidRPr="00C105EA">
        <w:rPr>
          <w:rFonts w:ascii="Times New Roman" w:eastAsia="Times New Roman" w:hAnsi="Times New Roman" w:cs="Times New Roman"/>
        </w:rPr>
        <w:t xml:space="preserve">e. g. </w:t>
      </w:r>
      <w:r w:rsidR="007E0DE1">
        <w:rPr>
          <w:rFonts w:ascii="Times New Roman" w:eastAsia="Times New Roman" w:hAnsi="Times New Roman" w:cs="Times New Roman"/>
        </w:rPr>
        <w:t>Woodruff, 2002,</w:t>
      </w:r>
      <w:r w:rsidR="00FE0B63">
        <w:rPr>
          <w:rFonts w:ascii="Times New Roman" w:eastAsia="Times New Roman" w:hAnsi="Times New Roman" w:cs="Times New Roman"/>
        </w:rPr>
        <w:t xml:space="preserve"> </w:t>
      </w:r>
      <w:r w:rsidRPr="00C105EA">
        <w:rPr>
          <w:rFonts w:ascii="Times New Roman" w:eastAsia="Times New Roman" w:hAnsi="Times New Roman" w:cs="Times New Roman"/>
        </w:rPr>
        <w:t xml:space="preserve">Antras, </w:t>
      </w:r>
      <w:r w:rsidR="002375EF" w:rsidRPr="00C105EA">
        <w:rPr>
          <w:rFonts w:ascii="Times New Roman" w:eastAsia="Times New Roman" w:hAnsi="Times New Roman" w:cs="Times New Roman"/>
        </w:rPr>
        <w:t>2003</w:t>
      </w:r>
      <w:r w:rsidRPr="00C105EA">
        <w:rPr>
          <w:rFonts w:ascii="Times New Roman" w:eastAsia="Times New Roman" w:hAnsi="Times New Roman" w:cs="Times New Roman"/>
          <w:b/>
        </w:rPr>
        <w:t xml:space="preserve">, </w:t>
      </w:r>
      <w:r w:rsidR="007E0DE1" w:rsidRPr="007E0DE1">
        <w:rPr>
          <w:rFonts w:ascii="Times New Roman" w:eastAsia="Times New Roman" w:hAnsi="Times New Roman" w:cs="Times New Roman"/>
        </w:rPr>
        <w:t xml:space="preserve">and </w:t>
      </w:r>
      <w:r w:rsidR="007E0DE1">
        <w:rPr>
          <w:rFonts w:ascii="Times New Roman" w:eastAsia="Times New Roman" w:hAnsi="Times New Roman" w:cs="Times New Roman"/>
        </w:rPr>
        <w:t>Baker and Hubbard, 2004</w:t>
      </w:r>
      <w:r w:rsidRPr="00C105EA">
        <w:rPr>
          <w:rFonts w:ascii="Times New Roman" w:eastAsia="Times New Roman" w:hAnsi="Times New Roman" w:cs="Times New Roman"/>
          <w:b/>
        </w:rPr>
        <w:t>)</w:t>
      </w:r>
      <w:r w:rsidR="00BD7EBE" w:rsidRPr="00C105EA">
        <w:rPr>
          <w:rFonts w:ascii="Times New Roman" w:eastAsia="Times New Roman" w:hAnsi="Times New Roman" w:cs="Times New Roman"/>
        </w:rPr>
        <w:t xml:space="preserve">. However, </w:t>
      </w:r>
      <w:r w:rsidRPr="00C105EA">
        <w:rPr>
          <w:rFonts w:ascii="Times New Roman" w:eastAsia="Times New Roman" w:hAnsi="Times New Roman" w:cs="Times New Roman"/>
        </w:rPr>
        <w:t xml:space="preserve">as is apparent from the survey by Lafontaine and Slade (2007), </w:t>
      </w:r>
      <w:r w:rsidR="00D558DD" w:rsidRPr="00C105EA">
        <w:rPr>
          <w:rFonts w:ascii="Times New Roman" w:eastAsia="Times New Roman" w:hAnsi="Times New Roman" w:cs="Times New Roman"/>
        </w:rPr>
        <w:t xml:space="preserve">most of the tests </w:t>
      </w:r>
      <w:r w:rsidRPr="00C105EA">
        <w:rPr>
          <w:rFonts w:ascii="Times New Roman" w:eastAsia="Times New Roman" w:hAnsi="Times New Roman" w:cs="Times New Roman"/>
        </w:rPr>
        <w:t xml:space="preserve">continue to </w:t>
      </w:r>
      <w:r w:rsidR="00AE57B0" w:rsidRPr="00C105EA">
        <w:rPr>
          <w:rFonts w:ascii="Times New Roman" w:eastAsia="Times New Roman" w:hAnsi="Times New Roman" w:cs="Times New Roman"/>
        </w:rPr>
        <w:t xml:space="preserve">look at specific investments and could still be interpreted from a TCE perspective. </w:t>
      </w:r>
      <w:r w:rsidR="007E0DE1">
        <w:rPr>
          <w:rFonts w:ascii="Times New Roman" w:eastAsia="Times New Roman" w:hAnsi="Times New Roman" w:cs="Times New Roman"/>
        </w:rPr>
        <w:t xml:space="preserve"> The adaptation cost theory has been tested by Forbes </w:t>
      </w:r>
      <w:r w:rsidR="007E0DE1" w:rsidRPr="00C105EA">
        <w:rPr>
          <w:rFonts w:ascii="Times New Roman" w:eastAsia="Times New Roman" w:hAnsi="Times New Roman" w:cs="Times New Roman"/>
        </w:rPr>
        <w:t>and Lederman</w:t>
      </w:r>
      <w:r w:rsidR="007E0DE1" w:rsidRPr="00C105EA">
        <w:rPr>
          <w:rFonts w:ascii="Times New Roman" w:eastAsia="Times New Roman" w:hAnsi="Times New Roman" w:cs="Times New Roman"/>
          <w:b/>
        </w:rPr>
        <w:t xml:space="preserve"> </w:t>
      </w:r>
      <w:r w:rsidR="007E0DE1">
        <w:rPr>
          <w:rFonts w:ascii="Times New Roman" w:eastAsia="Times New Roman" w:hAnsi="Times New Roman" w:cs="Times New Roman"/>
          <w:b/>
        </w:rPr>
        <w:t>(</w:t>
      </w:r>
      <w:r w:rsidR="007E0DE1" w:rsidRPr="00C105EA">
        <w:rPr>
          <w:rFonts w:ascii="Times New Roman" w:eastAsia="Times New Roman" w:hAnsi="Times New Roman" w:cs="Times New Roman"/>
        </w:rPr>
        <w:t>2009</w:t>
      </w:r>
      <w:r w:rsidR="007E0DE1">
        <w:rPr>
          <w:rFonts w:ascii="Times New Roman" w:eastAsia="Times New Roman" w:hAnsi="Times New Roman" w:cs="Times New Roman"/>
        </w:rPr>
        <w:t xml:space="preserve">); </w:t>
      </w:r>
      <w:r w:rsidR="007E0DE1">
        <w:rPr>
          <w:rFonts w:ascii="Times New Roman" w:hAnsi="Times New Roman" w:cs="Times New Roman"/>
        </w:rPr>
        <w:t>Costinot, Oldenski, and Rauch (2011); and Novak and Wernerfelt (2012), among others.</w:t>
      </w:r>
    </w:p>
    <w:p w14:paraId="0CD4FB79" w14:textId="7DC24E9A" w:rsidR="00F53BD8" w:rsidRPr="00C105EA" w:rsidRDefault="00A259AC" w:rsidP="00F53BD8">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 xml:space="preserve">While the theory tested here is about backward integration, </w:t>
      </w:r>
      <w:r w:rsidR="00F53BD8" w:rsidRPr="00C105EA">
        <w:rPr>
          <w:rFonts w:ascii="Times New Roman" w:eastAsia="Times New Roman" w:hAnsi="Times New Roman" w:cs="Times New Roman"/>
        </w:rPr>
        <w:t>the bulk of empirical work in marketing ha</w:t>
      </w:r>
      <w:r w:rsidRPr="00C105EA">
        <w:rPr>
          <w:rFonts w:ascii="Times New Roman" w:eastAsia="Times New Roman" w:hAnsi="Times New Roman" w:cs="Times New Roman"/>
        </w:rPr>
        <w:t>s sensibly focused on the forward inte</w:t>
      </w:r>
      <w:r w:rsidR="00181C55" w:rsidRPr="00C105EA">
        <w:rPr>
          <w:rFonts w:ascii="Times New Roman" w:eastAsia="Times New Roman" w:hAnsi="Times New Roman" w:cs="Times New Roman"/>
        </w:rPr>
        <w:t>g</w:t>
      </w:r>
      <w:r w:rsidRPr="00C105EA">
        <w:rPr>
          <w:rFonts w:ascii="Times New Roman" w:eastAsia="Times New Roman" w:hAnsi="Times New Roman" w:cs="Times New Roman"/>
        </w:rPr>
        <w:t>ration</w:t>
      </w:r>
      <w:r w:rsidR="00F53BD8" w:rsidRPr="00C105EA">
        <w:rPr>
          <w:rFonts w:ascii="Times New Roman" w:eastAsia="Times New Roman" w:hAnsi="Times New Roman" w:cs="Times New Roman"/>
        </w:rPr>
        <w:t xml:space="preserve">. This literature is surveyed by Rindfleisch and Heide (1997), who find that almost all the studies look at specific assets, though </w:t>
      </w:r>
      <w:r w:rsidR="003C475C" w:rsidRPr="00C105EA">
        <w:rPr>
          <w:rFonts w:ascii="Times New Roman" w:eastAsia="Times New Roman" w:hAnsi="Times New Roman" w:cs="Times New Roman"/>
          <w:color w:val="000000" w:themeColor="text1"/>
        </w:rPr>
        <w:t>some</w:t>
      </w:r>
      <w:r w:rsidR="00F53BD8" w:rsidRPr="00C105EA">
        <w:rPr>
          <w:rFonts w:ascii="Times New Roman" w:eastAsia="Times New Roman" w:hAnsi="Times New Roman" w:cs="Times New Roman"/>
          <w:color w:val="000000" w:themeColor="text1"/>
        </w:rPr>
        <w:t xml:space="preserve"> also look at uncertainty (a proxy for the need </w:t>
      </w:r>
      <w:r w:rsidR="00F53BD8" w:rsidRPr="00C105EA">
        <w:rPr>
          <w:rFonts w:ascii="Times New Roman" w:eastAsia="Times New Roman" w:hAnsi="Times New Roman" w:cs="Times New Roman"/>
        </w:rPr>
        <w:t>to adapt</w:t>
      </w:r>
      <w:r w:rsidR="00FE0B63">
        <w:rPr>
          <w:rFonts w:ascii="Times New Roman" w:eastAsia="Times New Roman" w:hAnsi="Times New Roman" w:cs="Times New Roman"/>
        </w:rPr>
        <w:t xml:space="preserve">, e. g. </w:t>
      </w:r>
      <w:r w:rsidR="00FE0B63" w:rsidRPr="00FE0B63">
        <w:rPr>
          <w:rFonts w:ascii="Times New Roman" w:eastAsia="Times New Roman" w:hAnsi="Times New Roman" w:cs="Times New Roman"/>
        </w:rPr>
        <w:t>Anderson, 1985</w:t>
      </w:r>
      <w:r w:rsidR="00F53BD8" w:rsidRPr="00C105EA">
        <w:rPr>
          <w:rFonts w:ascii="Times New Roman" w:eastAsia="Times New Roman" w:hAnsi="Times New Roman" w:cs="Times New Roman"/>
        </w:rPr>
        <w:t>), and a few ask whether economies of scale enjoyed by outside producers are so large that internal production is inefficient.</w:t>
      </w:r>
      <w:r w:rsidR="00F53BD8" w:rsidRPr="00C105EA">
        <w:rPr>
          <w:rStyle w:val="FootnoteReference"/>
          <w:rFonts w:ascii="Times New Roman" w:eastAsia="Times New Roman" w:hAnsi="Times New Roman" w:cs="Times New Roman"/>
        </w:rPr>
        <w:footnoteReference w:id="11"/>
      </w:r>
      <w:r w:rsidR="00F53BD8" w:rsidRPr="00C105EA">
        <w:rPr>
          <w:rFonts w:ascii="Times New Roman" w:eastAsia="Times New Roman" w:hAnsi="Times New Roman" w:cs="Times New Roman"/>
        </w:rPr>
        <w:t xml:space="preserve"> An exception is Horsky (2006), who models the cost differentials among alternative sourcing policies as a function of an ad hoc set of explanatory variables culled from the extensive trade literature relating to the advantages and disadvantages of the set of alternative “architectures”. </w:t>
      </w:r>
    </w:p>
    <w:p w14:paraId="7ECF046F" w14:textId="674066BA" w:rsidR="00B66B10" w:rsidRDefault="00F53BD8" w:rsidP="00FE0B63">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The</w:t>
      </w:r>
      <w:r w:rsidR="008C44D5" w:rsidRPr="00C105EA">
        <w:rPr>
          <w:rFonts w:ascii="Times New Roman" w:eastAsia="Times New Roman" w:hAnsi="Times New Roman" w:cs="Times New Roman"/>
        </w:rPr>
        <w:t xml:space="preserve"> effects suggested by the </w:t>
      </w:r>
      <w:r w:rsidRPr="00C105EA">
        <w:rPr>
          <w:rFonts w:ascii="Times New Roman" w:eastAsia="Times New Roman" w:hAnsi="Times New Roman" w:cs="Times New Roman"/>
        </w:rPr>
        <w:t xml:space="preserve">theory tested in the present paper </w:t>
      </w:r>
      <w:r w:rsidR="008C44D5" w:rsidRPr="00C105EA">
        <w:rPr>
          <w:rFonts w:ascii="Times New Roman" w:eastAsia="Times New Roman" w:hAnsi="Times New Roman" w:cs="Times New Roman"/>
        </w:rPr>
        <w:t>are different from, but related</w:t>
      </w:r>
      <w:r w:rsidRPr="00C105EA">
        <w:rPr>
          <w:rFonts w:ascii="Times New Roman" w:eastAsia="Times New Roman" w:hAnsi="Times New Roman" w:cs="Times New Roman"/>
        </w:rPr>
        <w:t xml:space="preserve"> </w:t>
      </w:r>
      <w:r w:rsidR="008C44D5" w:rsidRPr="00C105EA">
        <w:rPr>
          <w:rFonts w:ascii="Times New Roman" w:eastAsia="Times New Roman" w:hAnsi="Times New Roman" w:cs="Times New Roman"/>
        </w:rPr>
        <w:t xml:space="preserve">to, the </w:t>
      </w:r>
      <w:r w:rsidRPr="00C105EA">
        <w:rPr>
          <w:rFonts w:ascii="Times New Roman" w:eastAsia="Times New Roman" w:hAnsi="Times New Roman" w:cs="Times New Roman"/>
        </w:rPr>
        <w:t>effects</w:t>
      </w:r>
      <w:r w:rsidR="008C44D5" w:rsidRPr="00C105EA">
        <w:rPr>
          <w:rFonts w:ascii="Times New Roman" w:eastAsia="Times New Roman" w:hAnsi="Times New Roman" w:cs="Times New Roman"/>
        </w:rPr>
        <w:t xml:space="preserve"> tested in the marketing literature. The </w:t>
      </w:r>
      <w:r w:rsidR="005A0DC7">
        <w:rPr>
          <w:rFonts w:ascii="Times New Roman" w:eastAsia="Times New Roman" w:hAnsi="Times New Roman" w:cs="Times New Roman"/>
        </w:rPr>
        <w:t xml:space="preserve">relative </w:t>
      </w:r>
      <w:r w:rsidR="008C44D5" w:rsidRPr="00C105EA">
        <w:rPr>
          <w:rFonts w:ascii="Times New Roman" w:eastAsia="Times New Roman" w:hAnsi="Times New Roman" w:cs="Times New Roman"/>
        </w:rPr>
        <w:t xml:space="preserve">advantages of business vs. service specialization </w:t>
      </w:r>
      <w:r w:rsidRPr="00C105EA">
        <w:rPr>
          <w:rFonts w:ascii="Times New Roman" w:eastAsia="Times New Roman" w:hAnsi="Times New Roman" w:cs="Times New Roman"/>
        </w:rPr>
        <w:t xml:space="preserve">could be seen as </w:t>
      </w:r>
      <w:r w:rsidR="005A0DC7">
        <w:rPr>
          <w:rFonts w:ascii="Times New Roman" w:eastAsia="Times New Roman" w:hAnsi="Times New Roman" w:cs="Times New Roman"/>
        </w:rPr>
        <w:t xml:space="preserve">a </w:t>
      </w:r>
      <w:r w:rsidRPr="00C105EA">
        <w:rPr>
          <w:rFonts w:ascii="Times New Roman" w:eastAsia="Times New Roman" w:hAnsi="Times New Roman" w:cs="Times New Roman"/>
        </w:rPr>
        <w:t>compari</w:t>
      </w:r>
      <w:r w:rsidR="005A0DC7">
        <w:rPr>
          <w:rFonts w:ascii="Times New Roman" w:eastAsia="Times New Roman" w:hAnsi="Times New Roman" w:cs="Times New Roman"/>
        </w:rPr>
        <w:t>son between</w:t>
      </w:r>
      <w:r w:rsidRPr="00C105EA">
        <w:rPr>
          <w:rFonts w:ascii="Times New Roman" w:eastAsia="Times New Roman" w:hAnsi="Times New Roman" w:cs="Times New Roman"/>
        </w:rPr>
        <w:t xml:space="preserve"> two diffe</w:t>
      </w:r>
      <w:r w:rsidR="00BF14FF" w:rsidRPr="00C105EA">
        <w:rPr>
          <w:rFonts w:ascii="Times New Roman" w:eastAsia="Times New Roman" w:hAnsi="Times New Roman" w:cs="Times New Roman"/>
        </w:rPr>
        <w:t>rent kinds of specific assets</w:t>
      </w:r>
      <w:r w:rsidR="00211B2B">
        <w:rPr>
          <w:rFonts w:ascii="Times New Roman" w:eastAsia="Times New Roman" w:hAnsi="Times New Roman" w:cs="Times New Roman"/>
        </w:rPr>
        <w:t xml:space="preserve"> and the </w:t>
      </w:r>
      <w:r w:rsidR="005B40C2">
        <w:rPr>
          <w:rFonts w:ascii="Times New Roman" w:eastAsia="Times New Roman" w:hAnsi="Times New Roman" w:cs="Times New Roman"/>
        </w:rPr>
        <w:t>f</w:t>
      </w:r>
      <w:r w:rsidR="00211B2B" w:rsidRPr="00C105EA">
        <w:rPr>
          <w:rFonts w:ascii="Times New Roman" w:eastAsia="Times New Roman" w:hAnsi="Times New Roman" w:cs="Times New Roman"/>
        </w:rPr>
        <w:t>requency of change is obviously related to uncertainty</w:t>
      </w:r>
      <w:r w:rsidRPr="00C105EA">
        <w:rPr>
          <w:rFonts w:ascii="Times New Roman" w:eastAsia="Times New Roman" w:hAnsi="Times New Roman" w:cs="Times New Roman"/>
        </w:rPr>
        <w:t xml:space="preserve">. So while </w:t>
      </w:r>
      <w:r w:rsidR="004E5902" w:rsidRPr="00C105EA">
        <w:rPr>
          <w:rFonts w:ascii="Times New Roman" w:eastAsia="Times New Roman" w:hAnsi="Times New Roman" w:cs="Times New Roman"/>
        </w:rPr>
        <w:t>somewhat similar tests have been performed,</w:t>
      </w:r>
      <w:r w:rsidRPr="00C105EA">
        <w:rPr>
          <w:rFonts w:ascii="Times New Roman" w:eastAsia="Times New Roman" w:hAnsi="Times New Roman" w:cs="Times New Roman"/>
        </w:rPr>
        <w:t xml:space="preserve"> ours is the first</w:t>
      </w:r>
      <w:r w:rsidR="00211B2B" w:rsidRPr="00C105EA">
        <w:rPr>
          <w:rFonts w:ascii="Times New Roman" w:eastAsia="Times New Roman" w:hAnsi="Times New Roman" w:cs="Times New Roman"/>
        </w:rPr>
        <w:t xml:space="preserve"> paper, in any field, to test the specialization effect</w:t>
      </w:r>
      <w:r w:rsidR="00B16917">
        <w:rPr>
          <w:rFonts w:ascii="Times New Roman" w:eastAsia="Times New Roman" w:hAnsi="Times New Roman" w:cs="Times New Roman"/>
        </w:rPr>
        <w:t xml:space="preserve">. </w:t>
      </w:r>
      <w:r w:rsidR="00FE0B63" w:rsidRPr="00FF0C0A">
        <w:rPr>
          <w:rFonts w:ascii="Times New Roman" w:eastAsia="Times New Roman" w:hAnsi="Times New Roman" w:cs="Times New Roman"/>
        </w:rPr>
        <w:t>Table 1 summarizes the results from empirical studies that provide supporting evidence for different theories of the firm.</w:t>
      </w:r>
      <w:r w:rsidR="00FE0B63" w:rsidRPr="00FF0C0A">
        <w:rPr>
          <w:rStyle w:val="FootnoteReference"/>
          <w:rFonts w:ascii="Times New Roman" w:eastAsia="Times New Roman" w:hAnsi="Times New Roman" w:cs="Times New Roman"/>
        </w:rPr>
        <w:footnoteReference w:id="12"/>
      </w:r>
      <w:r w:rsidR="00FE0B63" w:rsidRPr="00FF0C0A">
        <w:rPr>
          <w:rFonts w:ascii="Times New Roman" w:eastAsia="Times New Roman" w:hAnsi="Times New Roman" w:cs="Times New Roman"/>
        </w:rPr>
        <w:t xml:space="preserve"> </w:t>
      </w:r>
    </w:p>
    <w:p w14:paraId="2CB1DC2A" w14:textId="77777777" w:rsidR="00B16917" w:rsidRDefault="00B16917" w:rsidP="00FE0B63">
      <w:pPr>
        <w:spacing w:before="240" w:line="480" w:lineRule="auto"/>
        <w:rPr>
          <w:rFonts w:ascii="Times New Roman" w:eastAsia="Times New Roman" w:hAnsi="Times New Roman" w:cs="Times New Roman"/>
        </w:rPr>
      </w:pPr>
    </w:p>
    <w:p w14:paraId="1E21353B" w14:textId="212AC643" w:rsidR="00FE0B63" w:rsidRPr="00575074" w:rsidRDefault="00FE0B63" w:rsidP="00FE0B63">
      <w:pPr>
        <w:spacing w:before="240" w:line="480" w:lineRule="auto"/>
        <w:jc w:val="center"/>
        <w:rPr>
          <w:rFonts w:ascii="Times New Roman" w:eastAsia="Times New Roman" w:hAnsi="Times New Roman" w:cs="Times New Roman"/>
          <w:u w:val="single"/>
        </w:rPr>
      </w:pPr>
      <w:r w:rsidRPr="00575074">
        <w:rPr>
          <w:rFonts w:ascii="Times New Roman" w:eastAsia="Times New Roman" w:hAnsi="Times New Roman" w:cs="Times New Roman"/>
          <w:u w:val="single"/>
        </w:rPr>
        <w:t>Table 1: Empirical Studies on Factors Affecting Firm Internalization</w:t>
      </w:r>
    </w:p>
    <w:p w14:paraId="7B03D785" w14:textId="77777777" w:rsidR="00FE0B63" w:rsidRPr="00575074" w:rsidRDefault="00FE0B63" w:rsidP="00FE0B63">
      <w:pPr>
        <w:spacing w:before="240" w:line="240" w:lineRule="auto"/>
        <w:rPr>
          <w:rFonts w:ascii="Times New Roman" w:eastAsia="Times New Roman" w:hAnsi="Times New Roman" w:cs="Times New Roman"/>
          <w:sz w:val="20"/>
          <w:szCs w:val="20"/>
          <w:u w:val="single"/>
        </w:rPr>
      </w:pPr>
      <w:r w:rsidRPr="00575074">
        <w:rPr>
          <w:rFonts w:ascii="Times New Roman" w:eastAsia="Times New Roman" w:hAnsi="Times New Roman" w:cs="Times New Roman"/>
          <w:sz w:val="20"/>
          <w:szCs w:val="20"/>
          <w:u w:val="single"/>
        </w:rPr>
        <w:t xml:space="preserve">Author                           Year      Industry           Data/Technique           Variable Examined              Effect </w:t>
      </w:r>
    </w:p>
    <w:p w14:paraId="5D700745" w14:textId="77777777" w:rsidR="00FE0B63" w:rsidRPr="00575074" w:rsidRDefault="00FE0B63" w:rsidP="00FE0B63">
      <w:pPr>
        <w:spacing w:before="240" w:line="240" w:lineRule="auto"/>
        <w:rPr>
          <w:rFonts w:ascii="Times New Roman" w:eastAsia="Times New Roman" w:hAnsi="Times New Roman" w:cs="Times New Roman"/>
          <w:sz w:val="20"/>
          <w:szCs w:val="20"/>
          <w:u w:val="single"/>
        </w:rPr>
      </w:pPr>
      <w:r w:rsidRPr="00575074">
        <w:rPr>
          <w:rFonts w:ascii="Times New Roman" w:eastAsia="Times New Roman" w:hAnsi="Times New Roman" w:cs="Times New Roman"/>
          <w:sz w:val="20"/>
          <w:szCs w:val="20"/>
          <w:u w:val="single"/>
        </w:rPr>
        <w:t>Adaptation Cost Theory</w:t>
      </w:r>
    </w:p>
    <w:p w14:paraId="2DD3C8F2"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 xml:space="preserve">Novak and Wernerfelt   2012     Automobiles    Cross Section;             </w:t>
      </w:r>
      <w:bookmarkStart w:id="1" w:name="OLE_LINK3"/>
      <w:bookmarkStart w:id="2" w:name="OLE_LINK4"/>
      <w:r w:rsidRPr="00575074">
        <w:rPr>
          <w:rFonts w:ascii="Times New Roman" w:eastAsia="Calibri" w:hAnsi="Times New Roman" w:cs="Times New Roman"/>
          <w:sz w:val="20"/>
          <w:szCs w:val="20"/>
        </w:rPr>
        <w:t>Adaptation Frequency             +</w:t>
      </w:r>
      <w:bookmarkEnd w:id="1"/>
      <w:bookmarkEnd w:id="2"/>
    </w:p>
    <w:p w14:paraId="30D0AE74"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Structural Estimation</w:t>
      </w:r>
    </w:p>
    <w:p w14:paraId="50C15701"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 xml:space="preserve">Costinot et al.                2011     Multiple           Cross Section;             Adaptation Frequency             +   </w:t>
      </w:r>
    </w:p>
    <w:p w14:paraId="2433AA6A"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 xml:space="preserve">                                                                             OLS                            (Task Routineness)</w:t>
      </w:r>
    </w:p>
    <w:p w14:paraId="6D1D714F"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Forbes and Lederman   2009      Airline             Cross Section;             Adaptation Frequency             +</w:t>
      </w:r>
    </w:p>
    <w:p w14:paraId="1D90C482"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 xml:space="preserve">                                                                             Nested Logit               (Schedule Adjustments)</w:t>
      </w:r>
    </w:p>
    <w:p w14:paraId="55CF7CC7" w14:textId="0D568686" w:rsidR="00FE0B63" w:rsidRPr="00575074" w:rsidRDefault="00FE0B63" w:rsidP="00FE0B63">
      <w:pPr>
        <w:spacing w:before="240" w:line="480" w:lineRule="auto"/>
        <w:rPr>
          <w:rFonts w:ascii="Times New Roman" w:eastAsia="Times New Roman" w:hAnsi="Times New Roman" w:cs="Times New Roman"/>
          <w:sz w:val="20"/>
          <w:szCs w:val="20"/>
          <w:u w:val="single"/>
        </w:rPr>
      </w:pPr>
      <w:r w:rsidRPr="00575074">
        <w:rPr>
          <w:rFonts w:ascii="Times New Roman" w:eastAsia="Times New Roman" w:hAnsi="Times New Roman" w:cs="Times New Roman"/>
          <w:sz w:val="20"/>
          <w:szCs w:val="20"/>
          <w:u w:val="single"/>
        </w:rPr>
        <w:t>Property Rights Theory (PRT)</w:t>
      </w:r>
    </w:p>
    <w:p w14:paraId="13F2B80F"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 xml:space="preserve">Baker and Hubbard     2004     Trucking      </w:t>
      </w:r>
      <w:r w:rsidRPr="00575074">
        <w:rPr>
          <w:rFonts w:ascii="Times New Roman" w:eastAsia="Calibri" w:hAnsi="Times New Roman" w:cs="Times New Roman" w:hint="eastAsia"/>
          <w:sz w:val="20"/>
          <w:szCs w:val="20"/>
          <w:lang w:eastAsia="zh-CN"/>
        </w:rPr>
        <w:t xml:space="preserve"> </w:t>
      </w:r>
      <w:r w:rsidRPr="00575074">
        <w:rPr>
          <w:rFonts w:ascii="Times New Roman" w:eastAsia="Calibri" w:hAnsi="Times New Roman" w:cs="Times New Roman"/>
          <w:sz w:val="20"/>
          <w:szCs w:val="20"/>
        </w:rPr>
        <w:t xml:space="preserve">     Panel;                         Contractibility                           +</w:t>
      </w:r>
    </w:p>
    <w:p w14:paraId="618BE227"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First Dif., IV              (Monitoring Technology)</w:t>
      </w:r>
    </w:p>
    <w:p w14:paraId="4E6FCFAE"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 xml:space="preserve">Woodruff                     2002     Footwear           Cross Section;            Importance of </w:t>
      </w:r>
      <w:r w:rsidRPr="00575074">
        <w:rPr>
          <w:rFonts w:ascii="Times New Roman" w:eastAsia="Calibri" w:hAnsi="Times New Roman" w:cs="Times New Roman"/>
          <w:sz w:val="20"/>
          <w:szCs w:val="20"/>
          <w:lang w:eastAsia="zh-CN"/>
        </w:rPr>
        <w:t>Worker</w:t>
      </w:r>
      <w:r w:rsidRPr="00575074">
        <w:rPr>
          <w:rFonts w:ascii="Times New Roman" w:eastAsia="Calibri" w:hAnsi="Times New Roman" w:cs="Times New Roman"/>
          <w:sz w:val="20"/>
          <w:szCs w:val="20"/>
        </w:rPr>
        <w:t>’s            -</w:t>
      </w:r>
    </w:p>
    <w:p w14:paraId="327F1410"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Probit                         Investment</w:t>
      </w:r>
    </w:p>
    <w:p w14:paraId="50317916" w14:textId="789A407A" w:rsidR="00FE0B63" w:rsidRPr="00575074" w:rsidRDefault="00FE0B63" w:rsidP="00FE0B63">
      <w:pPr>
        <w:spacing w:before="240" w:line="480" w:lineRule="auto"/>
        <w:rPr>
          <w:rFonts w:ascii="Times New Roman" w:eastAsia="Times New Roman" w:hAnsi="Times New Roman" w:cs="Times New Roman"/>
          <w:sz w:val="20"/>
          <w:szCs w:val="20"/>
          <w:u w:val="single"/>
        </w:rPr>
      </w:pPr>
      <w:r w:rsidRPr="00575074">
        <w:rPr>
          <w:rFonts w:ascii="Times New Roman" w:eastAsia="Times New Roman" w:hAnsi="Times New Roman" w:cs="Times New Roman"/>
          <w:sz w:val="20"/>
          <w:szCs w:val="20"/>
          <w:u w:val="single"/>
        </w:rPr>
        <w:t>Transactions Cost Economics (TCE)</w:t>
      </w:r>
      <w:r w:rsidR="00575074" w:rsidRPr="00575074">
        <w:rPr>
          <w:rFonts w:ascii="Times New Roman" w:eastAsia="Times New Roman" w:hAnsi="Times New Roman" w:cs="Times New Roman"/>
          <w:sz w:val="20"/>
          <w:szCs w:val="20"/>
          <w:u w:val="single"/>
        </w:rPr>
        <w:t xml:space="preserve"> tests of specific asset hypothesis</w:t>
      </w:r>
    </w:p>
    <w:p w14:paraId="14FF2194"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Anderson                     1985     Electronic          Cross Section;            T</w:t>
      </w:r>
      <w:r w:rsidRPr="00575074">
        <w:rPr>
          <w:rFonts w:ascii="Times New Roman" w:eastAsia="Calibri" w:hAnsi="Times New Roman" w:cs="Times New Roman" w:hint="eastAsia"/>
          <w:sz w:val="20"/>
          <w:szCs w:val="20"/>
          <w:lang w:eastAsia="zh-CN"/>
        </w:rPr>
        <w:t>ransaction</w:t>
      </w:r>
      <w:r w:rsidRPr="00575074">
        <w:rPr>
          <w:rFonts w:ascii="Times New Roman" w:eastAsia="Calibri" w:hAnsi="Times New Roman" w:cs="Times New Roman"/>
          <w:sz w:val="20"/>
          <w:szCs w:val="20"/>
        </w:rPr>
        <w:t xml:space="preserve">-Specificity of   </w:t>
      </w:r>
      <w:r w:rsidRPr="00575074">
        <w:rPr>
          <w:rFonts w:ascii="Times New Roman" w:eastAsia="Calibri" w:hAnsi="Times New Roman" w:cs="Times New Roman" w:hint="eastAsia"/>
          <w:sz w:val="20"/>
          <w:szCs w:val="20"/>
          <w:lang w:eastAsia="zh-CN"/>
        </w:rPr>
        <w:t xml:space="preserve"> </w:t>
      </w:r>
      <w:r w:rsidRPr="00575074">
        <w:rPr>
          <w:rFonts w:ascii="Times New Roman" w:eastAsia="Calibri" w:hAnsi="Times New Roman" w:cs="Times New Roman"/>
          <w:sz w:val="20"/>
          <w:szCs w:val="20"/>
          <w:lang w:eastAsia="zh-CN"/>
        </w:rPr>
        <w:t xml:space="preserve">    </w:t>
      </w:r>
      <w:r w:rsidRPr="00575074">
        <w:rPr>
          <w:rFonts w:ascii="Times New Roman" w:eastAsia="Calibri" w:hAnsi="Times New Roman" w:cs="Times New Roman"/>
          <w:sz w:val="20"/>
          <w:szCs w:val="20"/>
        </w:rPr>
        <w:t>+</w:t>
      </w:r>
    </w:p>
    <w:p w14:paraId="1AB7E36A"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Components       Logit                           Knowledge, </w:t>
      </w:r>
    </w:p>
    <w:p w14:paraId="1B9C1946"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and its Interaction with            +</w:t>
      </w:r>
    </w:p>
    <w:p w14:paraId="4E825C02"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Uncertainty</w:t>
      </w:r>
    </w:p>
    <w:p w14:paraId="7A10A0CC"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Anderson                     1984     Electronic          Cross Section;            T</w:t>
      </w:r>
      <w:r w:rsidRPr="00575074">
        <w:rPr>
          <w:rFonts w:ascii="Times New Roman" w:eastAsia="Calibri" w:hAnsi="Times New Roman" w:cs="Times New Roman" w:hint="eastAsia"/>
          <w:sz w:val="20"/>
          <w:szCs w:val="20"/>
          <w:lang w:eastAsia="zh-CN"/>
        </w:rPr>
        <w:t>ransaction</w:t>
      </w:r>
      <w:r w:rsidRPr="00575074">
        <w:rPr>
          <w:rFonts w:ascii="Times New Roman" w:eastAsia="Calibri" w:hAnsi="Times New Roman" w:cs="Times New Roman"/>
          <w:sz w:val="20"/>
          <w:szCs w:val="20"/>
        </w:rPr>
        <w:t xml:space="preserve">-Specificity of       </w:t>
      </w:r>
      <w:r w:rsidRPr="00575074">
        <w:rPr>
          <w:rFonts w:ascii="Times New Roman" w:eastAsia="Calibri" w:hAnsi="Times New Roman" w:cs="Times New Roman" w:hint="eastAsia"/>
          <w:sz w:val="20"/>
          <w:szCs w:val="20"/>
          <w:lang w:eastAsia="zh-CN"/>
        </w:rPr>
        <w:t xml:space="preserve"> </w:t>
      </w:r>
      <w:r w:rsidRPr="00575074">
        <w:rPr>
          <w:rFonts w:ascii="Times New Roman" w:eastAsia="Calibri" w:hAnsi="Times New Roman" w:cs="Times New Roman"/>
          <w:sz w:val="20"/>
          <w:szCs w:val="20"/>
        </w:rPr>
        <w:t>+</w:t>
      </w:r>
    </w:p>
    <w:p w14:paraId="6AF5BDC6"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and Schmittlein</w:t>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Components       Logit                           Knowledge</w:t>
      </w:r>
    </w:p>
    <w:p w14:paraId="707E44F2" w14:textId="77777777" w:rsidR="00FE0B63" w:rsidRPr="00575074"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Monteverde                 1982     Automobiles      Cross Section;            Amount of Firm-Specific          +</w:t>
      </w:r>
    </w:p>
    <w:p w14:paraId="3727E709" w14:textId="77777777" w:rsidR="00FE0B63" w:rsidRDefault="00FE0B63" w:rsidP="00FE0B63">
      <w:pPr>
        <w:spacing w:before="240" w:line="240" w:lineRule="auto"/>
        <w:rPr>
          <w:rFonts w:ascii="Times New Roman" w:eastAsia="Calibri" w:hAnsi="Times New Roman" w:cs="Times New Roman"/>
          <w:sz w:val="20"/>
          <w:szCs w:val="20"/>
        </w:rPr>
      </w:pPr>
      <w:r w:rsidRPr="00575074">
        <w:rPr>
          <w:rFonts w:ascii="Times New Roman" w:eastAsia="Calibri" w:hAnsi="Times New Roman" w:cs="Times New Roman"/>
          <w:sz w:val="20"/>
          <w:szCs w:val="20"/>
        </w:rPr>
        <w:t>and Teece</w:t>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r>
      <w:r w:rsidRPr="00575074">
        <w:rPr>
          <w:rFonts w:ascii="Times New Roman" w:eastAsia="Calibri" w:hAnsi="Times New Roman" w:cs="Times New Roman"/>
          <w:sz w:val="20"/>
          <w:szCs w:val="20"/>
        </w:rPr>
        <w:tab/>
        <w:t xml:space="preserve">                   </w:t>
      </w:r>
      <w:r w:rsidRPr="00575074">
        <w:rPr>
          <w:rFonts w:ascii="Times New Roman" w:eastAsia="Calibri" w:hAnsi="Times New Roman" w:cs="Times New Roman"/>
          <w:sz w:val="20"/>
          <w:szCs w:val="20"/>
          <w:lang w:eastAsia="zh-CN"/>
        </w:rPr>
        <w:t>P</w:t>
      </w:r>
      <w:r w:rsidRPr="00575074">
        <w:rPr>
          <w:rFonts w:ascii="Times New Roman" w:eastAsia="Calibri" w:hAnsi="Times New Roman" w:cs="Times New Roman" w:hint="eastAsia"/>
          <w:sz w:val="20"/>
          <w:szCs w:val="20"/>
          <w:lang w:eastAsia="zh-CN"/>
        </w:rPr>
        <w:t>r</w:t>
      </w:r>
      <w:r w:rsidRPr="00575074">
        <w:rPr>
          <w:rFonts w:ascii="Times New Roman" w:eastAsia="Calibri" w:hAnsi="Times New Roman" w:cs="Times New Roman"/>
          <w:sz w:val="20"/>
          <w:szCs w:val="20"/>
        </w:rPr>
        <w:t>obit                          Knowledge</w:t>
      </w:r>
    </w:p>
    <w:p w14:paraId="2F373A84" w14:textId="77777777" w:rsidR="008C1917" w:rsidRPr="00C105EA" w:rsidRDefault="008C1917" w:rsidP="003C70B7">
      <w:pPr>
        <w:spacing w:before="240" w:line="480" w:lineRule="auto"/>
        <w:rPr>
          <w:rFonts w:ascii="Times New Roman" w:hAnsi="Times New Roman" w:cs="Times New Roman"/>
        </w:rPr>
      </w:pPr>
    </w:p>
    <w:p w14:paraId="55314BBF" w14:textId="085F86A5" w:rsidR="00444A67" w:rsidRPr="00C105EA" w:rsidRDefault="00F53BD8" w:rsidP="004040C2">
      <w:pPr>
        <w:spacing w:before="240" w:line="360" w:lineRule="auto"/>
        <w:outlineLvl w:val="0"/>
        <w:rPr>
          <w:rFonts w:ascii="Times New Roman" w:hAnsi="Times New Roman" w:cs="Times New Roman"/>
          <w:bCs/>
          <w:color w:val="000000" w:themeColor="text1"/>
          <w:u w:val="single"/>
        </w:rPr>
      </w:pPr>
      <w:r w:rsidRPr="00C105EA">
        <w:rPr>
          <w:rFonts w:ascii="Times New Roman" w:hAnsi="Times New Roman" w:cs="Times New Roman"/>
          <w:bCs/>
          <w:color w:val="000000" w:themeColor="text1"/>
          <w:u w:val="single"/>
        </w:rPr>
        <w:t>I.2</w:t>
      </w:r>
      <w:r w:rsidR="00AF40D4" w:rsidRPr="00C105EA">
        <w:rPr>
          <w:rFonts w:ascii="Times New Roman" w:hAnsi="Times New Roman" w:cs="Times New Roman"/>
          <w:bCs/>
          <w:color w:val="000000" w:themeColor="text1"/>
          <w:u w:val="single"/>
        </w:rPr>
        <w:t xml:space="preserve"> </w:t>
      </w:r>
      <w:r w:rsidR="00444A67" w:rsidRPr="00C105EA">
        <w:rPr>
          <w:rFonts w:ascii="Times New Roman" w:hAnsi="Times New Roman" w:cs="Times New Roman"/>
          <w:bCs/>
          <w:color w:val="000000" w:themeColor="text1"/>
          <w:u w:val="single"/>
        </w:rPr>
        <w:t>Research on the Sourcing of Advertising Services</w:t>
      </w:r>
    </w:p>
    <w:p w14:paraId="7AC617A9" w14:textId="3C704A46" w:rsidR="00131989" w:rsidRPr="00C105EA" w:rsidRDefault="00B218B4" w:rsidP="00131989">
      <w:pPr>
        <w:spacing w:line="480" w:lineRule="auto"/>
        <w:rPr>
          <w:rFonts w:ascii="Times New Roman" w:hAnsi="Times New Roman" w:cs="Times New Roman"/>
          <w:color w:val="000000" w:themeColor="text1"/>
        </w:rPr>
      </w:pPr>
      <w:r w:rsidRPr="00C105EA">
        <w:rPr>
          <w:rFonts w:ascii="Times New Roman" w:hAnsi="Times New Roman" w:cs="Times New Roman"/>
        </w:rPr>
        <w:t>In spite of their widespread use, the</w:t>
      </w:r>
      <w:r w:rsidR="001C7312">
        <w:rPr>
          <w:rFonts w:ascii="Times New Roman" w:hAnsi="Times New Roman" w:cs="Times New Roman"/>
        </w:rPr>
        <w:t xml:space="preserve"> </w:t>
      </w:r>
      <w:r w:rsidR="001C7312" w:rsidRPr="003C488B">
        <w:rPr>
          <w:rFonts w:ascii="Times New Roman" w:hAnsi="Times New Roman" w:cs="Times New Roman"/>
          <w:bCs/>
        </w:rPr>
        <w:t xml:space="preserve">recent </w:t>
      </w:r>
      <w:r w:rsidRPr="00C105EA">
        <w:rPr>
          <w:rFonts w:ascii="Times New Roman" w:hAnsi="Times New Roman" w:cs="Times New Roman"/>
        </w:rPr>
        <w:t>literature on internal advertising agencies is very sparse. One of the few systematic studies is due to</w:t>
      </w:r>
      <w:r w:rsidR="00F94846" w:rsidRPr="00C105EA">
        <w:rPr>
          <w:rFonts w:ascii="Times New Roman" w:hAnsi="Times New Roman" w:cs="Times New Roman"/>
        </w:rPr>
        <w:t xml:space="preserve"> </w:t>
      </w:r>
      <w:r w:rsidR="004B5E66" w:rsidRPr="00C105EA">
        <w:rPr>
          <w:rFonts w:ascii="Times New Roman" w:hAnsi="Times New Roman" w:cs="Times New Roman"/>
        </w:rPr>
        <w:t>Hors</w:t>
      </w:r>
      <w:r w:rsidR="00D0435D" w:rsidRPr="00C105EA">
        <w:rPr>
          <w:rFonts w:ascii="Times New Roman" w:hAnsi="Times New Roman" w:cs="Times New Roman"/>
        </w:rPr>
        <w:t>k</w:t>
      </w:r>
      <w:r w:rsidR="004B5E66" w:rsidRPr="00C105EA">
        <w:rPr>
          <w:rFonts w:ascii="Times New Roman" w:hAnsi="Times New Roman" w:cs="Times New Roman"/>
        </w:rPr>
        <w:t>y</w:t>
      </w:r>
      <w:r w:rsidR="00F94846" w:rsidRPr="00C105EA">
        <w:rPr>
          <w:rFonts w:ascii="Times New Roman" w:hAnsi="Times New Roman" w:cs="Times New Roman"/>
        </w:rPr>
        <w:t xml:space="preserve"> (2006). Dividing advertising services into “creative” and “media”, she compares five</w:t>
      </w:r>
      <w:r w:rsidR="00533E7D" w:rsidRPr="00C105EA">
        <w:rPr>
          <w:rFonts w:ascii="Times New Roman" w:hAnsi="Times New Roman" w:cs="Times New Roman"/>
        </w:rPr>
        <w:t xml:space="preserve"> formats</w:t>
      </w:r>
      <w:r w:rsidR="00F94846" w:rsidRPr="00C105EA">
        <w:rPr>
          <w:rFonts w:ascii="Times New Roman" w:hAnsi="Times New Roman" w:cs="Times New Roman"/>
        </w:rPr>
        <w:t>: Both can be out-sourced to a single agency, they can be out</w:t>
      </w:r>
      <w:r w:rsidR="0025426E" w:rsidRPr="00C105EA">
        <w:rPr>
          <w:rFonts w:ascii="Times New Roman" w:hAnsi="Times New Roman" w:cs="Times New Roman"/>
        </w:rPr>
        <w:t>-</w:t>
      </w:r>
      <w:r w:rsidR="00F94846" w:rsidRPr="00C105EA">
        <w:rPr>
          <w:rFonts w:ascii="Times New Roman" w:hAnsi="Times New Roman" w:cs="Times New Roman"/>
        </w:rPr>
        <w:t xml:space="preserve">sourced to two different agencies, both can be internalized, or one can be performed in-house while the other is out-sourced. </w:t>
      </w:r>
      <w:r w:rsidR="004B5E66" w:rsidRPr="00C105EA">
        <w:rPr>
          <w:rFonts w:ascii="Times New Roman" w:hAnsi="Times New Roman" w:cs="Times New Roman"/>
        </w:rPr>
        <w:t>Hors</w:t>
      </w:r>
      <w:r w:rsidR="008C0B7D">
        <w:rPr>
          <w:rFonts w:ascii="Times New Roman" w:hAnsi="Times New Roman" w:cs="Times New Roman"/>
        </w:rPr>
        <w:t>k</w:t>
      </w:r>
      <w:r w:rsidR="004B5E66" w:rsidRPr="00C105EA">
        <w:rPr>
          <w:rFonts w:ascii="Times New Roman" w:hAnsi="Times New Roman" w:cs="Times New Roman"/>
        </w:rPr>
        <w:t>y</w:t>
      </w:r>
      <w:r w:rsidR="00C42C11" w:rsidRPr="00C105EA">
        <w:rPr>
          <w:rFonts w:ascii="Times New Roman" w:hAnsi="Times New Roman" w:cs="Times New Roman"/>
        </w:rPr>
        <w:t xml:space="preserve"> compares these in terms of their </w:t>
      </w:r>
      <w:r w:rsidR="00533E7D" w:rsidRPr="00C105EA">
        <w:rPr>
          <w:rFonts w:ascii="Times New Roman" w:hAnsi="Times New Roman" w:cs="Times New Roman"/>
        </w:rPr>
        <w:t xml:space="preserve">expected cost for the advertiser, </w:t>
      </w:r>
      <w:r w:rsidR="00C42C11" w:rsidRPr="00C105EA">
        <w:rPr>
          <w:rFonts w:ascii="Times New Roman" w:hAnsi="Times New Roman" w:cs="Times New Roman"/>
        </w:rPr>
        <w:t>taking into account a very large set of factors including market power, double marginalization, economies of scale and scope, coordination costs, advantages of specialization, etc. The model is estimated on data for 1,746 firms listed</w:t>
      </w:r>
      <w:r w:rsidR="0004490C" w:rsidRPr="00C105EA">
        <w:rPr>
          <w:rFonts w:ascii="Times New Roman" w:hAnsi="Times New Roman" w:cs="Times New Roman"/>
        </w:rPr>
        <w:t xml:space="preserve"> in the 2000 edition</w:t>
      </w:r>
      <w:r w:rsidR="00C42C11" w:rsidRPr="00C105EA">
        <w:rPr>
          <w:rFonts w:ascii="Times New Roman" w:hAnsi="Times New Roman" w:cs="Times New Roman"/>
        </w:rPr>
        <w:t xml:space="preserve"> </w:t>
      </w:r>
      <w:r w:rsidR="0004490C" w:rsidRPr="00C105EA">
        <w:rPr>
          <w:rFonts w:ascii="Times New Roman" w:hAnsi="Times New Roman" w:cs="Times New Roman"/>
        </w:rPr>
        <w:t>of the</w:t>
      </w:r>
      <w:r w:rsidR="00C42C11" w:rsidRPr="00C105EA">
        <w:rPr>
          <w:rFonts w:ascii="Times New Roman" w:hAnsi="Times New Roman" w:cs="Times New Roman"/>
        </w:rPr>
        <w:t xml:space="preserve"> </w:t>
      </w:r>
      <w:r w:rsidR="00C42C11" w:rsidRPr="00C105EA">
        <w:rPr>
          <w:rFonts w:ascii="Times New Roman" w:hAnsi="Times New Roman" w:cs="Times New Roman"/>
          <w:i/>
        </w:rPr>
        <w:t xml:space="preserve">Advertiser and Agency Redbook </w:t>
      </w:r>
      <w:r w:rsidR="00C42C11" w:rsidRPr="00C105EA">
        <w:rPr>
          <w:rFonts w:ascii="Times New Roman" w:hAnsi="Times New Roman" w:cs="Times New Roman"/>
        </w:rPr>
        <w:t>with 1999 advertising budgets of $1 million or more.</w:t>
      </w:r>
      <w:r w:rsidR="0025426E" w:rsidRPr="00C105EA">
        <w:rPr>
          <w:rFonts w:ascii="Times New Roman" w:hAnsi="Times New Roman" w:cs="Times New Roman"/>
        </w:rPr>
        <w:t xml:space="preserve"> The present</w:t>
      </w:r>
      <w:r w:rsidR="00D27112" w:rsidRPr="00C105EA">
        <w:rPr>
          <w:rFonts w:ascii="Times New Roman" w:hAnsi="Times New Roman" w:cs="Times New Roman"/>
        </w:rPr>
        <w:t xml:space="preserve"> study differs in two</w:t>
      </w:r>
      <w:r w:rsidR="00C42C11" w:rsidRPr="00C105EA">
        <w:rPr>
          <w:rFonts w:ascii="Times New Roman" w:hAnsi="Times New Roman" w:cs="Times New Roman"/>
        </w:rPr>
        <w:t xml:space="preserve"> main ways: </w:t>
      </w:r>
      <w:r w:rsidR="0025426E" w:rsidRPr="00C105EA">
        <w:rPr>
          <w:rFonts w:ascii="Times New Roman" w:hAnsi="Times New Roman" w:cs="Times New Roman"/>
        </w:rPr>
        <w:t>Our predictions</w:t>
      </w:r>
      <w:r w:rsidR="00D27112" w:rsidRPr="00C105EA">
        <w:rPr>
          <w:rFonts w:ascii="Times New Roman" w:hAnsi="Times New Roman" w:cs="Times New Roman"/>
        </w:rPr>
        <w:t xml:space="preserve"> </w:t>
      </w:r>
      <w:r w:rsidR="0025426E" w:rsidRPr="00C105EA">
        <w:rPr>
          <w:rFonts w:ascii="Times New Roman" w:hAnsi="Times New Roman" w:cs="Times New Roman"/>
        </w:rPr>
        <w:t>rely on a</w:t>
      </w:r>
      <w:r w:rsidR="009D364E" w:rsidRPr="00C105EA">
        <w:rPr>
          <w:rFonts w:ascii="Times New Roman" w:hAnsi="Times New Roman" w:cs="Times New Roman"/>
        </w:rPr>
        <w:t xml:space="preserve"> theory of the firm </w:t>
      </w:r>
      <w:r w:rsidR="00D27112" w:rsidRPr="00C105EA">
        <w:rPr>
          <w:rFonts w:ascii="Times New Roman" w:hAnsi="Times New Roman" w:cs="Times New Roman"/>
        </w:rPr>
        <w:t>and our empirical test breaks advertising services into nine categories</w:t>
      </w:r>
      <w:r w:rsidR="00131989" w:rsidRPr="00C105EA">
        <w:rPr>
          <w:rFonts w:ascii="Times New Roman" w:hAnsi="Times New Roman" w:cs="Times New Roman"/>
        </w:rPr>
        <w:t xml:space="preserve"> </w:t>
      </w:r>
      <w:r w:rsidR="008329DC" w:rsidRPr="00C105EA">
        <w:rPr>
          <w:rFonts w:ascii="Times New Roman" w:hAnsi="Times New Roman" w:cs="Times New Roman"/>
          <w:color w:val="000000" w:themeColor="text1"/>
        </w:rPr>
        <w:t>and focuses on</w:t>
      </w:r>
      <w:r w:rsidR="00650E68" w:rsidRPr="00C105EA">
        <w:rPr>
          <w:rFonts w:ascii="Times New Roman" w:hAnsi="Times New Roman" w:cs="Times New Roman"/>
          <w:b/>
          <w:color w:val="FF0000"/>
        </w:rPr>
        <w:t xml:space="preserve"> </w:t>
      </w:r>
      <w:r w:rsidR="00650E68" w:rsidRPr="00C105EA">
        <w:rPr>
          <w:rFonts w:ascii="Times New Roman" w:hAnsi="Times New Roman" w:cs="Times New Roman"/>
        </w:rPr>
        <w:t>sets of particular tasks or activities</w:t>
      </w:r>
      <w:r w:rsidR="00131989" w:rsidRPr="00C105EA">
        <w:rPr>
          <w:rFonts w:ascii="Times New Roman" w:hAnsi="Times New Roman" w:cs="Times New Roman"/>
          <w:i/>
        </w:rPr>
        <w:t xml:space="preserve"> </w:t>
      </w:r>
      <w:r w:rsidR="00131989" w:rsidRPr="00C105EA">
        <w:rPr>
          <w:rFonts w:ascii="Times New Roman" w:hAnsi="Times New Roman" w:cs="Times New Roman"/>
        </w:rPr>
        <w:t>rather than bundling issues.</w:t>
      </w:r>
      <w:r w:rsidR="00131989" w:rsidRPr="00C105EA">
        <w:rPr>
          <w:rStyle w:val="FootnoteReference"/>
          <w:rFonts w:ascii="Times New Roman" w:hAnsi="Times New Roman" w:cs="Times New Roman"/>
        </w:rPr>
        <w:footnoteReference w:id="13"/>
      </w:r>
      <w:r w:rsidR="00131989" w:rsidRPr="00C105EA">
        <w:rPr>
          <w:rFonts w:ascii="Times New Roman" w:hAnsi="Times New Roman" w:cs="Times New Roman"/>
        </w:rPr>
        <w:t xml:space="preserve"> </w:t>
      </w:r>
    </w:p>
    <w:p w14:paraId="2BCE19DC" w14:textId="27A174E3" w:rsidR="00B66B10" w:rsidRPr="00C105EA" w:rsidRDefault="00D27609" w:rsidP="0098772D">
      <w:pPr>
        <w:spacing w:line="480" w:lineRule="auto"/>
        <w:rPr>
          <w:rFonts w:ascii="Times New Roman" w:hAnsi="Times New Roman" w:cs="Times New Roman"/>
        </w:rPr>
      </w:pPr>
      <w:r w:rsidRPr="00C105EA">
        <w:rPr>
          <w:rFonts w:ascii="Times New Roman" w:hAnsi="Times New Roman" w:cs="Times New Roman"/>
        </w:rPr>
        <w:t>In a</w:t>
      </w:r>
      <w:r w:rsidR="009D364E" w:rsidRPr="00C105EA">
        <w:rPr>
          <w:rFonts w:ascii="Times New Roman" w:hAnsi="Times New Roman" w:cs="Times New Roman"/>
        </w:rPr>
        <w:t xml:space="preserve"> more rec</w:t>
      </w:r>
      <w:r w:rsidRPr="00C105EA">
        <w:rPr>
          <w:rFonts w:ascii="Times New Roman" w:hAnsi="Times New Roman" w:cs="Times New Roman"/>
        </w:rPr>
        <w:t xml:space="preserve">ent study, Silk and </w:t>
      </w:r>
      <w:r w:rsidR="00D0435D" w:rsidRPr="00C105EA">
        <w:rPr>
          <w:rFonts w:ascii="Times New Roman" w:hAnsi="Times New Roman" w:cs="Times New Roman"/>
        </w:rPr>
        <w:t>Sti</w:t>
      </w:r>
      <w:r w:rsidR="004B5E66" w:rsidRPr="00C105EA">
        <w:rPr>
          <w:rFonts w:ascii="Times New Roman" w:hAnsi="Times New Roman" w:cs="Times New Roman"/>
        </w:rPr>
        <w:t>glin</w:t>
      </w:r>
      <w:r w:rsidRPr="00C105EA">
        <w:rPr>
          <w:rFonts w:ascii="Times New Roman" w:hAnsi="Times New Roman" w:cs="Times New Roman"/>
        </w:rPr>
        <w:t xml:space="preserve"> (2016</w:t>
      </w:r>
      <w:r w:rsidR="001C7312">
        <w:rPr>
          <w:rFonts w:ascii="Times New Roman" w:hAnsi="Times New Roman" w:cs="Times New Roman"/>
        </w:rPr>
        <w:t xml:space="preserve"> </w:t>
      </w:r>
      <w:r w:rsidR="001C7312" w:rsidRPr="003C488B">
        <w:rPr>
          <w:rFonts w:ascii="Times New Roman" w:hAnsi="Times New Roman" w:cs="Times New Roman"/>
          <w:bCs/>
        </w:rPr>
        <w:t>and the references cited therein</w:t>
      </w:r>
      <w:r w:rsidRPr="00C105EA">
        <w:rPr>
          <w:rFonts w:ascii="Times New Roman" w:hAnsi="Times New Roman" w:cs="Times New Roman"/>
        </w:rPr>
        <w:t xml:space="preserve">) use information about </w:t>
      </w:r>
      <w:r w:rsidR="00444A67" w:rsidRPr="00C105EA">
        <w:rPr>
          <w:rFonts w:ascii="Times New Roman" w:hAnsi="Times New Roman" w:cs="Times New Roman"/>
        </w:rPr>
        <w:t>mem</w:t>
      </w:r>
      <w:r w:rsidR="00F75408" w:rsidRPr="00C105EA">
        <w:rPr>
          <w:rFonts w:ascii="Times New Roman" w:hAnsi="Times New Roman" w:cs="Times New Roman"/>
        </w:rPr>
        <w:t>bers of the In</w:t>
      </w:r>
      <w:r w:rsidR="007B17C3">
        <w:rPr>
          <w:rFonts w:ascii="Times New Roman" w:hAnsi="Times New Roman" w:cs="Times New Roman"/>
        </w:rPr>
        <w:t>-</w:t>
      </w:r>
      <w:r w:rsidR="00F75408" w:rsidRPr="00C105EA">
        <w:rPr>
          <w:rFonts w:ascii="Times New Roman" w:hAnsi="Times New Roman" w:cs="Times New Roman"/>
        </w:rPr>
        <w:t>House Agency</w:t>
      </w:r>
      <w:r w:rsidR="00444A67" w:rsidRPr="00C105EA">
        <w:rPr>
          <w:rFonts w:ascii="Times New Roman" w:hAnsi="Times New Roman" w:cs="Times New Roman"/>
        </w:rPr>
        <w:t xml:space="preserve"> Forum (IHAF), </w:t>
      </w:r>
      <w:r w:rsidRPr="00C105EA">
        <w:rPr>
          <w:rFonts w:ascii="Times New Roman" w:hAnsi="Times New Roman" w:cs="Times New Roman"/>
        </w:rPr>
        <w:t xml:space="preserve">to </w:t>
      </w:r>
      <w:r w:rsidR="00444A67" w:rsidRPr="00C105EA">
        <w:rPr>
          <w:rFonts w:ascii="Times New Roman" w:hAnsi="Times New Roman" w:cs="Times New Roman"/>
        </w:rPr>
        <w:t>argue that the core competen</w:t>
      </w:r>
      <w:r w:rsidRPr="00C105EA">
        <w:rPr>
          <w:rFonts w:ascii="Times New Roman" w:hAnsi="Times New Roman" w:cs="Times New Roman"/>
        </w:rPr>
        <w:t>cies underlying internal agencies</w:t>
      </w:r>
      <w:r w:rsidR="00444A67" w:rsidRPr="00C105EA">
        <w:rPr>
          <w:rFonts w:ascii="Times New Roman" w:hAnsi="Times New Roman" w:cs="Times New Roman"/>
        </w:rPr>
        <w:t xml:space="preserve"> are efficiency, adaptabili</w:t>
      </w:r>
      <w:r w:rsidR="000A09ED" w:rsidRPr="00C105EA">
        <w:rPr>
          <w:rFonts w:ascii="Times New Roman" w:hAnsi="Times New Roman" w:cs="Times New Roman"/>
        </w:rPr>
        <w:t>ty, and corporate influence. Our</w:t>
      </w:r>
      <w:r w:rsidR="00444A67" w:rsidRPr="00C105EA">
        <w:rPr>
          <w:rFonts w:ascii="Times New Roman" w:hAnsi="Times New Roman" w:cs="Times New Roman"/>
        </w:rPr>
        <w:t xml:space="preserve"> study tests for, and finds evidence of, the first two of these. </w:t>
      </w:r>
      <w:r w:rsidR="00E96D4A" w:rsidRPr="00C105EA">
        <w:rPr>
          <w:rFonts w:ascii="Times New Roman" w:hAnsi="Times New Roman" w:cs="Times New Roman"/>
        </w:rPr>
        <w:t xml:space="preserve">On the efficiency point, </w:t>
      </w:r>
      <w:r w:rsidR="00D103B7" w:rsidRPr="00C105EA">
        <w:rPr>
          <w:rFonts w:ascii="Times New Roman" w:hAnsi="Times New Roman" w:cs="Times New Roman"/>
        </w:rPr>
        <w:t xml:space="preserve">Silk and </w:t>
      </w:r>
      <w:r w:rsidR="0074257D" w:rsidRPr="00C105EA">
        <w:rPr>
          <w:rFonts w:ascii="Times New Roman" w:hAnsi="Times New Roman" w:cs="Times New Roman"/>
        </w:rPr>
        <w:t>Sti</w:t>
      </w:r>
      <w:r w:rsidR="004B5E66" w:rsidRPr="00C105EA">
        <w:rPr>
          <w:rFonts w:ascii="Times New Roman" w:hAnsi="Times New Roman" w:cs="Times New Roman"/>
        </w:rPr>
        <w:t>glin</w:t>
      </w:r>
      <w:r w:rsidR="00E96D4A" w:rsidRPr="00C105EA">
        <w:rPr>
          <w:rFonts w:ascii="Times New Roman" w:hAnsi="Times New Roman" w:cs="Times New Roman"/>
        </w:rPr>
        <w:t xml:space="preserve"> su</w:t>
      </w:r>
      <w:r w:rsidR="00C17788" w:rsidRPr="00C105EA">
        <w:rPr>
          <w:rFonts w:ascii="Times New Roman" w:hAnsi="Times New Roman" w:cs="Times New Roman"/>
        </w:rPr>
        <w:t>ggest</w:t>
      </w:r>
      <w:r w:rsidR="00444A67" w:rsidRPr="00C105EA">
        <w:rPr>
          <w:rFonts w:ascii="Times New Roman" w:hAnsi="Times New Roman" w:cs="Times New Roman"/>
        </w:rPr>
        <w:t xml:space="preserve"> that today’s internal agencies are able to compete more successfully for top ta</w:t>
      </w:r>
      <w:r w:rsidRPr="00C105EA">
        <w:rPr>
          <w:rFonts w:ascii="Times New Roman" w:hAnsi="Times New Roman" w:cs="Times New Roman"/>
        </w:rPr>
        <w:t>lent than in the past, when they were widely presumed to be</w:t>
      </w:r>
      <w:r w:rsidR="00444A67" w:rsidRPr="00C105EA">
        <w:rPr>
          <w:rFonts w:ascii="Times New Roman" w:hAnsi="Times New Roman" w:cs="Times New Roman"/>
        </w:rPr>
        <w:t xml:space="preserve"> seriously disadvantaged in attracting and retaining personnel required to match the “expertise, specialization, and objectivity” available in external, full service agencies.</w:t>
      </w:r>
      <w:r w:rsidR="002A55A8" w:rsidRPr="00C105EA">
        <w:rPr>
          <w:rStyle w:val="FootnoteReference"/>
          <w:rFonts w:ascii="Times New Roman" w:hAnsi="Times New Roman" w:cs="Times New Roman"/>
        </w:rPr>
        <w:footnoteReference w:id="14"/>
      </w:r>
      <w:r w:rsidR="00444A67" w:rsidRPr="00C105EA">
        <w:rPr>
          <w:rFonts w:ascii="Times New Roman" w:hAnsi="Times New Roman" w:cs="Times New Roman"/>
        </w:rPr>
        <w:t xml:space="preserve"> </w:t>
      </w:r>
      <w:r w:rsidR="00E96D4A" w:rsidRPr="00C105EA">
        <w:rPr>
          <w:rFonts w:ascii="Times New Roman" w:hAnsi="Times New Roman" w:cs="Times New Roman"/>
        </w:rPr>
        <w:t>We build on this line of reasoning by noting that the ability to hire reflects the</w:t>
      </w:r>
      <w:r w:rsidR="00D832B0" w:rsidRPr="00C105EA">
        <w:rPr>
          <w:rFonts w:ascii="Times New Roman" w:hAnsi="Times New Roman" w:cs="Times New Roman"/>
        </w:rPr>
        <w:t xml:space="preserve"> relative productivity of talent in external versus internal environments.</w:t>
      </w:r>
    </w:p>
    <w:p w14:paraId="17ADEBA1" w14:textId="35E6C9DC" w:rsidR="006F3C9E" w:rsidRPr="00C105EA" w:rsidRDefault="00AF40D4" w:rsidP="004040C2">
      <w:pPr>
        <w:spacing w:before="240" w:line="480" w:lineRule="auto"/>
        <w:outlineLvl w:val="0"/>
        <w:rPr>
          <w:rFonts w:ascii="Times New Roman" w:eastAsia="Times New Roman" w:hAnsi="Times New Roman" w:cs="Times New Roman"/>
          <w:color w:val="000000" w:themeColor="text1"/>
          <w:u w:val="single"/>
        </w:rPr>
      </w:pPr>
      <w:r w:rsidRPr="00C105EA">
        <w:rPr>
          <w:rFonts w:ascii="Times New Roman" w:eastAsia="Times New Roman" w:hAnsi="Times New Roman" w:cs="Times New Roman"/>
          <w:color w:val="000000" w:themeColor="text1"/>
          <w:u w:val="single"/>
        </w:rPr>
        <w:t xml:space="preserve">I.3 </w:t>
      </w:r>
      <w:r w:rsidR="00445F6E" w:rsidRPr="00C105EA">
        <w:rPr>
          <w:rFonts w:ascii="Times New Roman" w:eastAsia="Times New Roman" w:hAnsi="Times New Roman" w:cs="Times New Roman"/>
          <w:color w:val="000000" w:themeColor="text1"/>
          <w:u w:val="single"/>
        </w:rPr>
        <w:t>Plan of the P</w:t>
      </w:r>
      <w:r w:rsidR="006F3C9E" w:rsidRPr="00C105EA">
        <w:rPr>
          <w:rFonts w:ascii="Times New Roman" w:eastAsia="Times New Roman" w:hAnsi="Times New Roman" w:cs="Times New Roman"/>
          <w:color w:val="000000" w:themeColor="text1"/>
          <w:u w:val="single"/>
        </w:rPr>
        <w:t>aper</w:t>
      </w:r>
    </w:p>
    <w:p w14:paraId="0594C0D6" w14:textId="7D88FD2D" w:rsidR="003C70B7" w:rsidRPr="00C105EA" w:rsidRDefault="00A3695F" w:rsidP="003C70B7">
      <w:pPr>
        <w:spacing w:before="240" w:line="480" w:lineRule="auto"/>
        <w:rPr>
          <w:rFonts w:ascii="Times New Roman" w:eastAsia="Times New Roman" w:hAnsi="Times New Roman" w:cs="Times New Roman"/>
        </w:rPr>
      </w:pPr>
      <w:r w:rsidRPr="00C105EA">
        <w:rPr>
          <w:rFonts w:ascii="Times New Roman" w:eastAsia="Times New Roman" w:hAnsi="Times New Roman" w:cs="Times New Roman"/>
        </w:rPr>
        <w:t xml:space="preserve">The theory is </w:t>
      </w:r>
      <w:r w:rsidR="006F3C9E" w:rsidRPr="00C105EA">
        <w:rPr>
          <w:rFonts w:ascii="Times New Roman" w:eastAsia="Times New Roman" w:hAnsi="Times New Roman" w:cs="Times New Roman"/>
        </w:rPr>
        <w:t>presented in Se</w:t>
      </w:r>
      <w:r w:rsidR="00BA7356" w:rsidRPr="00C105EA">
        <w:rPr>
          <w:rFonts w:ascii="Times New Roman" w:eastAsia="Times New Roman" w:hAnsi="Times New Roman" w:cs="Times New Roman"/>
        </w:rPr>
        <w:t>ction II</w:t>
      </w:r>
      <w:r w:rsidR="00430EBB" w:rsidRPr="00C105EA">
        <w:rPr>
          <w:rFonts w:ascii="Times New Roman" w:eastAsia="Times New Roman" w:hAnsi="Times New Roman" w:cs="Times New Roman"/>
        </w:rPr>
        <w:t xml:space="preserve">, followed by </w:t>
      </w:r>
      <w:r w:rsidR="00596575" w:rsidRPr="00C105EA">
        <w:rPr>
          <w:rFonts w:ascii="Times New Roman" w:eastAsia="Times New Roman" w:hAnsi="Times New Roman" w:cs="Times New Roman"/>
        </w:rPr>
        <w:t>the c</w:t>
      </w:r>
      <w:r w:rsidRPr="00C105EA">
        <w:rPr>
          <w:rFonts w:ascii="Times New Roman" w:eastAsia="Times New Roman" w:hAnsi="Times New Roman" w:cs="Times New Roman"/>
        </w:rPr>
        <w:t>ross-sectional test</w:t>
      </w:r>
      <w:r w:rsidR="00A963A7" w:rsidRPr="00C105EA">
        <w:rPr>
          <w:rFonts w:ascii="Times New Roman" w:eastAsia="Times New Roman" w:hAnsi="Times New Roman" w:cs="Times New Roman"/>
        </w:rPr>
        <w:t xml:space="preserve"> in Section </w:t>
      </w:r>
      <w:r w:rsidR="00BA7356" w:rsidRPr="00C105EA">
        <w:rPr>
          <w:rFonts w:ascii="Times New Roman" w:eastAsia="Times New Roman" w:hAnsi="Times New Roman" w:cs="Times New Roman"/>
        </w:rPr>
        <w:t>I</w:t>
      </w:r>
      <w:r w:rsidR="00A16AF1" w:rsidRPr="00C105EA">
        <w:rPr>
          <w:rFonts w:ascii="Times New Roman" w:eastAsia="Times New Roman" w:hAnsi="Times New Roman" w:cs="Times New Roman"/>
        </w:rPr>
        <w:t>II and a historical account in Section IV</w:t>
      </w:r>
      <w:r w:rsidR="006F3C9E" w:rsidRPr="00C105EA">
        <w:rPr>
          <w:rFonts w:ascii="Times New Roman" w:eastAsia="Times New Roman" w:hAnsi="Times New Roman" w:cs="Times New Roman"/>
        </w:rPr>
        <w:t>. We conclude</w:t>
      </w:r>
      <w:r w:rsidR="00BA7356" w:rsidRPr="00C105EA">
        <w:rPr>
          <w:rFonts w:ascii="Times New Roman" w:eastAsia="Times New Roman" w:hAnsi="Times New Roman" w:cs="Times New Roman"/>
        </w:rPr>
        <w:t xml:space="preserve"> with a discussion in Section V</w:t>
      </w:r>
      <w:r w:rsidR="006F3C9E" w:rsidRPr="00C105EA">
        <w:rPr>
          <w:rFonts w:ascii="Times New Roman" w:eastAsia="Times New Roman" w:hAnsi="Times New Roman" w:cs="Times New Roman"/>
        </w:rPr>
        <w:t xml:space="preserve">. </w:t>
      </w:r>
    </w:p>
    <w:p w14:paraId="14339EA3" w14:textId="36B6891D" w:rsidR="006F3C9E" w:rsidRPr="00C105EA" w:rsidRDefault="006F3C9E" w:rsidP="003C70B7">
      <w:pPr>
        <w:spacing w:before="240" w:line="480" w:lineRule="auto"/>
        <w:rPr>
          <w:rFonts w:ascii="Times New Roman" w:hAnsi="Times New Roman" w:cs="Times New Roman"/>
          <w:b/>
          <w:bCs/>
          <w:color w:val="000000"/>
        </w:rPr>
      </w:pPr>
      <w:r w:rsidRPr="00C105EA">
        <w:rPr>
          <w:rFonts w:ascii="Times New Roman" w:hAnsi="Times New Roman" w:cs="Times New Roman"/>
          <w:b/>
          <w:bCs/>
          <w:color w:val="000000"/>
        </w:rPr>
        <w:t xml:space="preserve">                </w:t>
      </w:r>
    </w:p>
    <w:p w14:paraId="44F87BF5" w14:textId="2CB9B37D" w:rsidR="00B30875" w:rsidRPr="00C105EA" w:rsidRDefault="00BA7356" w:rsidP="004040C2">
      <w:pPr>
        <w:spacing w:line="480" w:lineRule="auto"/>
        <w:jc w:val="center"/>
        <w:outlineLvl w:val="0"/>
        <w:rPr>
          <w:rFonts w:ascii="Times New Roman" w:hAnsi="Times New Roman" w:cs="Times New Roman"/>
          <w:b/>
        </w:rPr>
      </w:pPr>
      <w:r w:rsidRPr="00C105EA">
        <w:rPr>
          <w:rFonts w:ascii="Times New Roman" w:hAnsi="Times New Roman" w:cs="Times New Roman"/>
          <w:b/>
        </w:rPr>
        <w:t>II</w:t>
      </w:r>
      <w:r w:rsidR="00371368" w:rsidRPr="00C105EA">
        <w:rPr>
          <w:rFonts w:ascii="Times New Roman" w:hAnsi="Times New Roman" w:cs="Times New Roman"/>
          <w:b/>
        </w:rPr>
        <w:t xml:space="preserve">. </w:t>
      </w:r>
      <w:r w:rsidR="00B30875" w:rsidRPr="00C105EA">
        <w:rPr>
          <w:rFonts w:ascii="Times New Roman" w:hAnsi="Times New Roman" w:cs="Times New Roman"/>
          <w:b/>
        </w:rPr>
        <w:t>THEORY</w:t>
      </w:r>
    </w:p>
    <w:p w14:paraId="0BB8453E" w14:textId="67888D1B" w:rsidR="00B30875" w:rsidRPr="00C105EA" w:rsidRDefault="00BA7356" w:rsidP="004040C2">
      <w:pPr>
        <w:spacing w:line="480" w:lineRule="auto"/>
        <w:outlineLvl w:val="0"/>
        <w:rPr>
          <w:rFonts w:ascii="Times New Roman" w:hAnsi="Times New Roman" w:cs="Times New Roman"/>
          <w:color w:val="000000" w:themeColor="text1"/>
          <w:u w:val="single"/>
        </w:rPr>
      </w:pPr>
      <w:r w:rsidRPr="00C105EA">
        <w:rPr>
          <w:rFonts w:ascii="Times New Roman" w:hAnsi="Times New Roman" w:cs="Times New Roman"/>
          <w:color w:val="000000" w:themeColor="text1"/>
        </w:rPr>
        <w:t>I</w:t>
      </w:r>
      <w:r w:rsidR="00B36046" w:rsidRPr="00C105EA">
        <w:rPr>
          <w:rFonts w:ascii="Times New Roman" w:hAnsi="Times New Roman" w:cs="Times New Roman"/>
          <w:color w:val="000000" w:themeColor="text1"/>
        </w:rPr>
        <w:t xml:space="preserve">I.1 </w:t>
      </w:r>
      <w:r w:rsidR="00B30875" w:rsidRPr="00C105EA">
        <w:rPr>
          <w:rFonts w:ascii="Times New Roman" w:hAnsi="Times New Roman" w:cs="Times New Roman"/>
          <w:color w:val="000000" w:themeColor="text1"/>
          <w:u w:val="single"/>
        </w:rPr>
        <w:t>Intuition</w:t>
      </w:r>
    </w:p>
    <w:p w14:paraId="35D5A2AF" w14:textId="4605DD12" w:rsidR="00797694" w:rsidRDefault="00050EF5" w:rsidP="00797694">
      <w:pPr>
        <w:spacing w:line="480" w:lineRule="auto"/>
        <w:rPr>
          <w:rFonts w:ascii="Times New Roman" w:hAnsi="Times New Roman" w:cs="Times New Roman"/>
        </w:rPr>
      </w:pPr>
      <w:r w:rsidRPr="00C105EA">
        <w:rPr>
          <w:rFonts w:ascii="Times New Roman" w:hAnsi="Times New Roman" w:cs="Times New Roman"/>
        </w:rPr>
        <w:t xml:space="preserve">Consider the relationship between a firm and its advertising agency (AA). </w:t>
      </w:r>
      <w:r w:rsidR="00797694" w:rsidRPr="00C105EA">
        <w:rPr>
          <w:rFonts w:ascii="Times New Roman" w:hAnsi="Times New Roman" w:cs="Times New Roman"/>
        </w:rPr>
        <w:t xml:space="preserve">The staff in an internal AA will be very familiar with the firm, its brands, and its strategy. The flip side of this is that external AAs, while they typically work for several </w:t>
      </w:r>
      <w:r w:rsidR="00E900CF" w:rsidRPr="003C488B">
        <w:rPr>
          <w:rFonts w:ascii="Times New Roman" w:hAnsi="Times New Roman" w:cs="Times New Roman"/>
          <w:bCs/>
        </w:rPr>
        <w:t>clients</w:t>
      </w:r>
      <w:r w:rsidR="00797694" w:rsidRPr="00C105EA">
        <w:rPr>
          <w:rFonts w:ascii="Times New Roman" w:hAnsi="Times New Roman" w:cs="Times New Roman"/>
        </w:rPr>
        <w:t xml:space="preserve">, can specialize more </w:t>
      </w:r>
      <w:r w:rsidR="004205CE" w:rsidRPr="00C105EA">
        <w:rPr>
          <w:rFonts w:ascii="Times New Roman" w:hAnsi="Times New Roman" w:cs="Times New Roman"/>
        </w:rPr>
        <w:t>narrowly,</w:t>
      </w:r>
      <w:r w:rsidR="00797694" w:rsidRPr="00C105EA">
        <w:rPr>
          <w:rFonts w:ascii="Times New Roman" w:hAnsi="Times New Roman" w:cs="Times New Roman"/>
        </w:rPr>
        <w:t xml:space="preserve"> and will have access to all the most expensive specialized technologies and know how. So the decision to internalize also depends on the relative importance of firm-specific versus the function-specific expertise.</w:t>
      </w:r>
    </w:p>
    <w:p w14:paraId="14DCFA91" w14:textId="6A7D168B" w:rsidR="00050EF5" w:rsidRPr="00C105EA" w:rsidRDefault="00797694" w:rsidP="006016FB">
      <w:pPr>
        <w:spacing w:line="480" w:lineRule="auto"/>
        <w:rPr>
          <w:rFonts w:ascii="Times New Roman" w:hAnsi="Times New Roman" w:cs="Times New Roman"/>
        </w:rPr>
      </w:pPr>
      <w:r>
        <w:rPr>
          <w:rFonts w:ascii="Times New Roman" w:hAnsi="Times New Roman" w:cs="Times New Roman"/>
        </w:rPr>
        <w:t xml:space="preserve">Another concern is flexibility. </w:t>
      </w:r>
      <w:r w:rsidR="00050EF5" w:rsidRPr="00C105EA">
        <w:rPr>
          <w:rFonts w:ascii="Times New Roman" w:hAnsi="Times New Roman" w:cs="Times New Roman"/>
        </w:rPr>
        <w:t>The ideal campaign/media plan changes all the time: Competition does something different, a news story draws positive or negative attention to various market trends, new data emerges, etc. However, change is not free, and depending on how costly it is, only some adjustments are made. The difficulty of change depends on whether the AA is external or internal. If it is external, changes require negotiation and re-contracting; but if the head of the AA is an employee of the firm, he or she can simply be told what to do. So the dollar and time c</w:t>
      </w:r>
      <w:r w:rsidR="00BA2D6E" w:rsidRPr="00C105EA">
        <w:rPr>
          <w:rFonts w:ascii="Times New Roman" w:hAnsi="Times New Roman" w:cs="Times New Roman"/>
        </w:rPr>
        <w:t xml:space="preserve">ost per </w:t>
      </w:r>
      <w:r w:rsidR="00050EF5" w:rsidRPr="00C105EA">
        <w:rPr>
          <w:rFonts w:ascii="Times New Roman" w:hAnsi="Times New Roman" w:cs="Times New Roman"/>
        </w:rPr>
        <w:t>change is smaller if the AA is internal and more changes will be implemented</w:t>
      </w:r>
      <w:r w:rsidR="00BA2D6E" w:rsidRPr="00C105EA">
        <w:rPr>
          <w:rFonts w:ascii="Times New Roman" w:hAnsi="Times New Roman" w:cs="Times New Roman"/>
        </w:rPr>
        <w:t xml:space="preserve"> in such agencies. On the other hand, there are non-trivial fixed costs involved in setting up an internal AA and these will only be justified if frequent changes are sufficiently important.</w:t>
      </w:r>
    </w:p>
    <w:p w14:paraId="475852B7" w14:textId="1294D59C" w:rsidR="00CC35C0" w:rsidRDefault="003E0DB8" w:rsidP="006016FB">
      <w:pPr>
        <w:spacing w:line="480" w:lineRule="auto"/>
        <w:rPr>
          <w:rFonts w:ascii="Times New Roman" w:hAnsi="Times New Roman" w:cs="Times New Roman"/>
        </w:rPr>
      </w:pPr>
      <w:r>
        <w:rPr>
          <w:rFonts w:ascii="Times New Roman" w:hAnsi="Times New Roman" w:cs="Times New Roman"/>
        </w:rPr>
        <w:t xml:space="preserve">The model has many equilibria but </w:t>
      </w:r>
      <w:r w:rsidR="004D5DA8">
        <w:rPr>
          <w:rFonts w:ascii="Times New Roman" w:hAnsi="Times New Roman" w:cs="Times New Roman"/>
        </w:rPr>
        <w:t xml:space="preserve">depending on parameter values, </w:t>
      </w:r>
      <w:r>
        <w:rPr>
          <w:rFonts w:ascii="Times New Roman" w:hAnsi="Times New Roman" w:cs="Times New Roman"/>
        </w:rPr>
        <w:t xml:space="preserve">one of three is most efficient: A “Market” in which workers specialize in individual services (e. g. plumbing) and in each period match with a different business in need of that service, “Sequential Contracting” in which workers specialize in individual businesses and in each period negotiate a new contract with that business agreeing to perform a specific service the business needs </w:t>
      </w:r>
      <w:r w:rsidR="008C0B7D">
        <w:rPr>
          <w:rFonts w:ascii="Times New Roman" w:hAnsi="Times New Roman" w:cs="Times New Roman"/>
        </w:rPr>
        <w:t>i</w:t>
      </w:r>
      <w:r>
        <w:rPr>
          <w:rFonts w:ascii="Times New Roman" w:hAnsi="Times New Roman" w:cs="Times New Roman"/>
        </w:rPr>
        <w:t xml:space="preserve">n the </w:t>
      </w:r>
      <w:r w:rsidR="008C0B7D">
        <w:rPr>
          <w:rFonts w:ascii="Times New Roman" w:hAnsi="Times New Roman" w:cs="Times New Roman"/>
        </w:rPr>
        <w:t>period</w:t>
      </w:r>
      <w:r>
        <w:rPr>
          <w:rFonts w:ascii="Times New Roman" w:hAnsi="Times New Roman" w:cs="Times New Roman"/>
        </w:rPr>
        <w:t xml:space="preserve">, and “Employment” in which workers also specialize in individual businesses but in the first period negotiate a blanket contract agreeing to follow orders and perform any service the business asks for with no new negotiation. </w:t>
      </w:r>
      <w:r w:rsidR="00CC35C0">
        <w:rPr>
          <w:rFonts w:ascii="Times New Roman" w:hAnsi="Times New Roman" w:cs="Times New Roman"/>
        </w:rPr>
        <w:t>The gains from specialization are the same in Employment and Sequential Contracting, and the former can only be more efficient if there are economies of scale in contracting such that the big blanket contract is cheaper to negotiate than a steady stream of one-service agreements.</w:t>
      </w:r>
    </w:p>
    <w:p w14:paraId="26738E94" w14:textId="5844C831" w:rsidR="00860B9E" w:rsidRDefault="008E446C" w:rsidP="006016FB">
      <w:pPr>
        <w:spacing w:line="480" w:lineRule="auto"/>
        <w:rPr>
          <w:rFonts w:ascii="Times New Roman" w:hAnsi="Times New Roman" w:cs="Times New Roman"/>
        </w:rPr>
      </w:pPr>
      <w:r>
        <w:rPr>
          <w:rFonts w:ascii="Times New Roman" w:hAnsi="Times New Roman" w:cs="Times New Roman"/>
        </w:rPr>
        <w:t>There are undoubtedly many sources of ex post adaptation costs, including time, uncertainty, the dis-utility of bargaining, legal fees, etc., and no single micro-foundation can capture all of them. In Wernerfelt (2015) players are initially bargaining under two-sided incomplete information but can, and will want to, expend resources to learn their opponent’s valuation. We do not offer any such micro-foundation here, but simply represent bargaining c</w:t>
      </w:r>
      <w:r w:rsidR="0006015D">
        <w:rPr>
          <w:rFonts w:ascii="Times New Roman" w:hAnsi="Times New Roman" w:cs="Times New Roman"/>
        </w:rPr>
        <w:t>osts by a couple of parameters.</w:t>
      </w:r>
    </w:p>
    <w:p w14:paraId="61C0D67E" w14:textId="77777777" w:rsidR="005841E4" w:rsidRPr="00C105EA" w:rsidRDefault="005841E4" w:rsidP="006016FB">
      <w:pPr>
        <w:spacing w:line="480" w:lineRule="auto"/>
        <w:rPr>
          <w:rFonts w:ascii="Times New Roman" w:hAnsi="Times New Roman" w:cs="Times New Roman"/>
        </w:rPr>
      </w:pPr>
    </w:p>
    <w:p w14:paraId="2F25C96B" w14:textId="3BCA7228" w:rsidR="00B30875" w:rsidRPr="00C105EA" w:rsidRDefault="00BA7356" w:rsidP="004040C2">
      <w:pPr>
        <w:spacing w:line="480" w:lineRule="auto"/>
        <w:outlineLvl w:val="0"/>
        <w:rPr>
          <w:rFonts w:ascii="Times New Roman" w:hAnsi="Times New Roman" w:cs="Times New Roman"/>
          <w:color w:val="000000" w:themeColor="text1"/>
          <w:u w:val="single"/>
        </w:rPr>
      </w:pPr>
      <w:r w:rsidRPr="00C105EA">
        <w:rPr>
          <w:rFonts w:ascii="Times New Roman" w:hAnsi="Times New Roman" w:cs="Times New Roman"/>
          <w:color w:val="000000" w:themeColor="text1"/>
        </w:rPr>
        <w:t>II</w:t>
      </w:r>
      <w:r w:rsidR="00B36046" w:rsidRPr="00C105EA">
        <w:rPr>
          <w:rFonts w:ascii="Times New Roman" w:hAnsi="Times New Roman" w:cs="Times New Roman"/>
          <w:color w:val="000000" w:themeColor="text1"/>
        </w:rPr>
        <w:t>.2</w:t>
      </w:r>
      <w:r w:rsidR="00B36046" w:rsidRPr="00C105EA">
        <w:rPr>
          <w:rFonts w:ascii="Times New Roman" w:hAnsi="Times New Roman" w:cs="Times New Roman"/>
          <w:color w:val="000000" w:themeColor="text1"/>
          <w:u w:val="single"/>
        </w:rPr>
        <w:t xml:space="preserve"> </w:t>
      </w:r>
      <w:r w:rsidR="00B30875" w:rsidRPr="00C105EA">
        <w:rPr>
          <w:rFonts w:ascii="Times New Roman" w:hAnsi="Times New Roman" w:cs="Times New Roman"/>
          <w:color w:val="000000" w:themeColor="text1"/>
          <w:u w:val="single"/>
        </w:rPr>
        <w:t>Simple Model</w:t>
      </w:r>
    </w:p>
    <w:p w14:paraId="1C23316E" w14:textId="77777777" w:rsidR="00052057" w:rsidRDefault="000C0E21" w:rsidP="00052057">
      <w:pPr>
        <w:spacing w:line="480" w:lineRule="auto"/>
        <w:rPr>
          <w:rFonts w:ascii="Times New Roman" w:hAnsi="Times New Roman" w:cs="Times New Roman"/>
        </w:rPr>
      </w:pPr>
      <w:r w:rsidRPr="00C105EA">
        <w:rPr>
          <w:rFonts w:ascii="Times New Roman" w:hAnsi="Times New Roman" w:cs="Times New Roman"/>
        </w:rPr>
        <w:t>A formalization of the above intuition was introduced in Wernerfelt (1997) and further developed as the “Adaptation Cost Theory” in Wernerfelt (2015, and Ch. 5 of 2016). We here give a reduced form version of the model in W</w:t>
      </w:r>
      <w:r w:rsidR="0006015D">
        <w:rPr>
          <w:rFonts w:ascii="Times New Roman" w:hAnsi="Times New Roman" w:cs="Times New Roman"/>
        </w:rPr>
        <w:t xml:space="preserve">ernerfelt (2015) and </w:t>
      </w:r>
      <w:r w:rsidR="0006015D" w:rsidRPr="003C488B">
        <w:rPr>
          <w:rFonts w:ascii="Times New Roman" w:hAnsi="Times New Roman" w:cs="Times New Roman"/>
          <w:bCs/>
        </w:rPr>
        <w:t>with the purposes at hand in mind,</w:t>
      </w:r>
      <w:r w:rsidR="0006015D" w:rsidRPr="003C488B">
        <w:rPr>
          <w:rFonts w:ascii="Times New Roman" w:hAnsi="Times New Roman" w:cs="Times New Roman"/>
        </w:rPr>
        <w:t xml:space="preserve"> </w:t>
      </w:r>
      <w:r w:rsidR="0006015D">
        <w:rPr>
          <w:rFonts w:ascii="Times New Roman" w:hAnsi="Times New Roman" w:cs="Times New Roman"/>
        </w:rPr>
        <w:t xml:space="preserve">state the </w:t>
      </w:r>
      <w:r w:rsidRPr="00C105EA">
        <w:rPr>
          <w:rFonts w:ascii="Times New Roman" w:hAnsi="Times New Roman" w:cs="Times New Roman"/>
        </w:rPr>
        <w:t>key resu</w:t>
      </w:r>
      <w:r w:rsidR="00052057">
        <w:rPr>
          <w:rFonts w:ascii="Times New Roman" w:hAnsi="Times New Roman" w:cs="Times New Roman"/>
        </w:rPr>
        <w:t>lt.</w:t>
      </w:r>
    </w:p>
    <w:p w14:paraId="4559DB8A" w14:textId="44F4A9AC" w:rsidR="000C0E21" w:rsidRPr="00052057" w:rsidRDefault="000C0E21" w:rsidP="00052057">
      <w:pPr>
        <w:spacing w:line="480" w:lineRule="auto"/>
        <w:rPr>
          <w:rFonts w:ascii="Times New Roman" w:hAnsi="Times New Roman" w:cs="Times New Roman"/>
        </w:rPr>
      </w:pPr>
      <w:r w:rsidRPr="00C105EA">
        <w:rPr>
          <w:rFonts w:ascii="Times New Roman" w:eastAsia="Calibri" w:hAnsi="Times New Roman" w:cs="Times New Roman"/>
        </w:rPr>
        <w:t>Businesses, each operated by a different entrepreneur, produce by using workers to perform services.</w:t>
      </w:r>
      <w:r w:rsidR="00C53FEF">
        <w:rPr>
          <w:rStyle w:val="FootnoteReference"/>
          <w:rFonts w:ascii="Times New Roman" w:eastAsia="Calibri" w:hAnsi="Times New Roman" w:cs="Times New Roman"/>
        </w:rPr>
        <w:footnoteReference w:id="15"/>
      </w:r>
      <w:r w:rsidRPr="00C105EA">
        <w:rPr>
          <w:rFonts w:ascii="Times New Roman" w:eastAsia="Calibri" w:hAnsi="Times New Roman" w:cs="Times New Roman"/>
        </w:rPr>
        <w:t xml:space="preserve"> Each of the </w:t>
      </w:r>
      <w:r w:rsidRPr="00C105EA">
        <w:rPr>
          <w:rFonts w:ascii="Times New Roman" w:eastAsia="Calibri" w:hAnsi="Times New Roman" w:cs="Times New Roman"/>
          <w:i/>
        </w:rPr>
        <w:t>B</w:t>
      </w:r>
      <w:r w:rsidRPr="00C105EA">
        <w:rPr>
          <w:rFonts w:ascii="Times New Roman" w:eastAsia="Calibri" w:hAnsi="Times New Roman" w:cs="Times New Roman"/>
        </w:rPr>
        <w:t xml:space="preserve"> business</w:t>
      </w:r>
      <w:r w:rsidR="00771A86" w:rsidRPr="00C105EA">
        <w:rPr>
          <w:rFonts w:ascii="Times New Roman" w:eastAsia="Calibri" w:hAnsi="Times New Roman" w:cs="Times New Roman"/>
        </w:rPr>
        <w:t>es</w:t>
      </w:r>
      <w:r w:rsidRPr="00C105EA">
        <w:rPr>
          <w:rFonts w:ascii="Times New Roman" w:eastAsia="Calibri" w:hAnsi="Times New Roman" w:cs="Times New Roman"/>
        </w:rPr>
        <w:t xml:space="preserve">, </w:t>
      </w:r>
      <w:r w:rsidRPr="00C105EA">
        <w:rPr>
          <w:rFonts w:ascii="Times New Roman" w:eastAsia="Calibri" w:hAnsi="Times New Roman" w:cs="Times New Roman"/>
          <w:i/>
        </w:rPr>
        <w:t>b</w:t>
      </w:r>
      <w:r w:rsidRPr="00C105EA">
        <w:rPr>
          <w:rFonts w:ascii="Times New Roman" w:eastAsia="Calibri" w:hAnsi="Times New Roman" w:cs="Times New Roman"/>
        </w:rPr>
        <w:t xml:space="preserve"> </w:t>
      </w:r>
      <w:r w:rsidRPr="00C105EA">
        <w:rPr>
          <w:rFonts w:ascii="Times New Roman" w:eastAsia="Calibri" w:hAnsi="Times New Roman" w:cs="Times New Roman"/>
          <w:i/>
        </w:rPr>
        <w:sym w:font="Symbol" w:char="F0CE"/>
      </w:r>
      <w:r w:rsidR="00EE3A85" w:rsidRPr="00C105EA">
        <w:rPr>
          <w:rFonts w:ascii="Times New Roman" w:eastAsia="Calibri" w:hAnsi="Times New Roman" w:cs="Times New Roman"/>
          <w:i/>
        </w:rPr>
        <w:t xml:space="preserve"> </w:t>
      </w:r>
      <w:r w:rsidR="00EE3A85" w:rsidRPr="00C105EA">
        <w:rPr>
          <w:rFonts w:ascii="Times New Roman" w:eastAsia="Calibri" w:hAnsi="Times New Roman" w:cs="Times New Roman"/>
          <w:b/>
          <w:i/>
        </w:rPr>
        <w:t>B</w:t>
      </w:r>
      <w:r w:rsidRPr="00C105EA">
        <w:rPr>
          <w:rFonts w:ascii="Times New Roman" w:eastAsia="Calibri" w:hAnsi="Times New Roman" w:cs="Times New Roman"/>
          <w:i/>
        </w:rPr>
        <w:t>,</w:t>
      </w:r>
      <w:r w:rsidRPr="00C105EA">
        <w:rPr>
          <w:rFonts w:ascii="Times New Roman" w:eastAsia="Calibri" w:hAnsi="Times New Roman" w:cs="Times New Roman"/>
          <w:i/>
          <w:vertAlign w:val="subscript"/>
        </w:rPr>
        <w:t xml:space="preserve"> </w:t>
      </w:r>
      <w:r w:rsidRPr="00C105EA">
        <w:rPr>
          <w:rFonts w:ascii="Times New Roman" w:eastAsia="Calibri" w:hAnsi="Times New Roman" w:cs="Times New Roman"/>
        </w:rPr>
        <w:t>needs</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one of the </w:t>
      </w:r>
      <w:r w:rsidRPr="00C105EA">
        <w:rPr>
          <w:rFonts w:ascii="Times New Roman" w:eastAsia="Calibri" w:hAnsi="Times New Roman" w:cs="Times New Roman"/>
          <w:i/>
        </w:rPr>
        <w:t>S</w:t>
      </w:r>
      <w:r w:rsidRPr="00C105EA">
        <w:rPr>
          <w:rFonts w:ascii="Times New Roman" w:eastAsia="Calibri" w:hAnsi="Times New Roman" w:cs="Times New Roman"/>
        </w:rPr>
        <w:t xml:space="preserve"> services, </w:t>
      </w:r>
      <w:r w:rsidRPr="00C105EA">
        <w:rPr>
          <w:rFonts w:ascii="Times New Roman" w:eastAsia="Calibri" w:hAnsi="Times New Roman" w:cs="Times New Roman"/>
          <w:i/>
        </w:rPr>
        <w:t>s</w:t>
      </w:r>
      <w:r w:rsidRPr="00C105EA">
        <w:rPr>
          <w:rFonts w:ascii="Times New Roman" w:eastAsia="Calibri" w:hAnsi="Times New Roman" w:cs="Times New Roman"/>
          <w:i/>
          <w:vertAlign w:val="superscript"/>
        </w:rPr>
        <w:t>t</w:t>
      </w:r>
      <w:r w:rsidRPr="00C105EA">
        <w:rPr>
          <w:rFonts w:ascii="Times New Roman" w:eastAsia="Calibri" w:hAnsi="Times New Roman" w:cs="Times New Roman"/>
          <w:i/>
          <w:vertAlign w:val="subscript"/>
        </w:rPr>
        <w:t>b</w:t>
      </w:r>
      <w:r w:rsidRPr="00C105EA">
        <w:rPr>
          <w:rFonts w:ascii="Times New Roman" w:eastAsia="Calibri" w:hAnsi="Times New Roman" w:cs="Times New Roman"/>
        </w:rPr>
        <w:t xml:space="preserve"> </w:t>
      </w:r>
      <w:r w:rsidRPr="00C105EA">
        <w:rPr>
          <w:rFonts w:ascii="Times New Roman" w:eastAsia="Calibri" w:hAnsi="Times New Roman" w:cs="Times New Roman"/>
          <w:i/>
        </w:rPr>
        <w:sym w:font="Symbol" w:char="F0CE"/>
      </w:r>
      <w:r w:rsidR="00EE3A85" w:rsidRPr="00C105EA">
        <w:rPr>
          <w:rFonts w:ascii="Times New Roman" w:eastAsia="Calibri" w:hAnsi="Times New Roman" w:cs="Times New Roman"/>
          <w:i/>
        </w:rPr>
        <w:t xml:space="preserve"> </w:t>
      </w:r>
      <w:r w:rsidR="00EE3A85" w:rsidRPr="00C105EA">
        <w:rPr>
          <w:rFonts w:ascii="Times New Roman" w:eastAsia="Calibri" w:hAnsi="Times New Roman" w:cs="Times New Roman"/>
          <w:b/>
          <w:i/>
        </w:rPr>
        <w:t>S</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in each period </w:t>
      </w:r>
      <w:r w:rsidRPr="00C105EA">
        <w:rPr>
          <w:rFonts w:ascii="Times New Roman" w:eastAsia="Calibri" w:hAnsi="Times New Roman" w:cs="Times New Roman"/>
          <w:i/>
        </w:rPr>
        <w:t>t,</w:t>
      </w:r>
      <w:r w:rsidRPr="00C105EA">
        <w:rPr>
          <w:rFonts w:ascii="Times New Roman" w:eastAsia="Calibri" w:hAnsi="Times New Roman" w:cs="Times New Roman"/>
        </w:rPr>
        <w:t xml:space="preserve"> and if a needed service </w:t>
      </w:r>
      <w:r w:rsidRPr="00C105EA">
        <w:rPr>
          <w:rFonts w:ascii="Times New Roman" w:eastAsia="Calibri" w:hAnsi="Times New Roman" w:cs="Times New Roman"/>
          <w:i/>
        </w:rPr>
        <w:t>s</w:t>
      </w:r>
      <w:r w:rsidRPr="00C105EA">
        <w:rPr>
          <w:rFonts w:ascii="Times New Roman" w:eastAsia="Calibri" w:hAnsi="Times New Roman" w:cs="Times New Roman"/>
        </w:rPr>
        <w:t xml:space="preserve"> is performed by a worker </w:t>
      </w:r>
      <w:r w:rsidRPr="00C105EA">
        <w:rPr>
          <w:rFonts w:ascii="Times New Roman" w:eastAsia="Calibri" w:hAnsi="Times New Roman" w:cs="Times New Roman"/>
          <w:i/>
        </w:rPr>
        <w:t xml:space="preserve">w </w:t>
      </w:r>
      <w:r w:rsidRPr="00C105EA">
        <w:rPr>
          <w:rFonts w:ascii="Times New Roman" w:eastAsia="Calibri" w:hAnsi="Times New Roman" w:cs="Times New Roman"/>
        </w:rPr>
        <w:t xml:space="preserve">for business </w:t>
      </w:r>
      <w:r w:rsidRPr="00C105EA">
        <w:rPr>
          <w:rFonts w:ascii="Times New Roman" w:eastAsia="Calibri" w:hAnsi="Times New Roman" w:cs="Times New Roman"/>
          <w:i/>
        </w:rPr>
        <w:t>b</w:t>
      </w:r>
      <w:r w:rsidRPr="00C105EA">
        <w:rPr>
          <w:rFonts w:ascii="Times New Roman" w:eastAsia="Calibri" w:hAnsi="Times New Roman" w:cs="Times New Roman"/>
        </w:rPr>
        <w:t xml:space="preserve">, it results in </w:t>
      </w:r>
      <w:r w:rsidRPr="00C105EA">
        <w:rPr>
          <w:rFonts w:ascii="Times New Roman" w:eastAsia="Calibri" w:hAnsi="Times New Roman" w:cs="Times New Roman"/>
          <w:i/>
        </w:rPr>
        <w:t>q</w:t>
      </w:r>
      <w:r w:rsidRPr="00C105EA">
        <w:rPr>
          <w:rFonts w:ascii="Times New Roman" w:eastAsia="Calibri" w:hAnsi="Times New Roman" w:cs="Times New Roman"/>
          <w:i/>
          <w:vertAlign w:val="subscript"/>
        </w:rPr>
        <w:t>wbs</w:t>
      </w:r>
      <w:r w:rsidRPr="00C105EA">
        <w:rPr>
          <w:rFonts w:ascii="Times New Roman" w:eastAsia="Calibri" w:hAnsi="Times New Roman" w:cs="Times New Roman"/>
        </w:rPr>
        <w:t xml:space="preserve"> units of output. Any of the </w:t>
      </w:r>
      <w:r w:rsidRPr="00C105EA">
        <w:rPr>
          <w:rFonts w:ascii="Times New Roman" w:eastAsia="Calibri" w:hAnsi="Times New Roman" w:cs="Times New Roman"/>
          <w:i/>
        </w:rPr>
        <w:t>W</w:t>
      </w:r>
      <w:r w:rsidRPr="00C105EA">
        <w:rPr>
          <w:rFonts w:ascii="Times New Roman" w:eastAsia="Calibri" w:hAnsi="Times New Roman" w:cs="Times New Roman"/>
        </w:rPr>
        <w:t xml:space="preserve"> </w:t>
      </w:r>
      <w:r w:rsidR="003C488B">
        <w:rPr>
          <w:rFonts w:ascii="Times New Roman" w:eastAsia="Calibri" w:hAnsi="Times New Roman" w:cs="Times New Roman"/>
        </w:rPr>
        <w:t xml:space="preserve"> </w:t>
      </w:r>
      <w:r w:rsidRPr="00C105EA">
        <w:rPr>
          <w:rFonts w:ascii="Times New Roman" w:eastAsia="Calibri" w:hAnsi="Times New Roman" w:cs="Times New Roman"/>
        </w:rPr>
        <w:t>workers can costlessly perform any service, but only</w:t>
      </w:r>
      <w:r w:rsidR="00440867">
        <w:rPr>
          <w:rFonts w:ascii="Times New Roman" w:eastAsia="Calibri" w:hAnsi="Times New Roman" w:cs="Times New Roman"/>
        </w:rPr>
        <w:t xml:space="preserve"> </w:t>
      </w:r>
      <w:r w:rsidR="00440867" w:rsidRPr="000653DF">
        <w:rPr>
          <w:rFonts w:ascii="Times New Roman" w:eastAsia="Calibri" w:hAnsi="Times New Roman" w:cs="Times New Roman"/>
        </w:rPr>
        <w:t>for</w:t>
      </w:r>
      <w:r w:rsidRPr="00C105EA">
        <w:rPr>
          <w:rFonts w:ascii="Times New Roman" w:eastAsia="Calibri" w:hAnsi="Times New Roman" w:cs="Times New Roman"/>
        </w:rPr>
        <w:t xml:space="preserve"> one per period and output cannot be expanded by using more than one worker or by performing an unneeded service. There are two periods, and </w:t>
      </w:r>
      <w:r w:rsidRPr="00C105EA">
        <w:rPr>
          <w:rFonts w:ascii="Times New Roman" w:eastAsia="Calibri" w:hAnsi="Times New Roman" w:cs="Times New Roman"/>
          <w:i/>
        </w:rPr>
        <w:t xml:space="preserve">δ &gt; 0 </w:t>
      </w:r>
      <w:r w:rsidRPr="00C105EA">
        <w:rPr>
          <w:rFonts w:ascii="Times New Roman" w:eastAsia="Calibri" w:hAnsi="Times New Roman" w:cs="Times New Roman"/>
        </w:rPr>
        <w:t>is both</w:t>
      </w:r>
      <w:r w:rsidRPr="00C105EA">
        <w:rPr>
          <w:rFonts w:ascii="Times New Roman" w:eastAsia="Calibri" w:hAnsi="Times New Roman" w:cs="Times New Roman"/>
          <w:i/>
        </w:rPr>
        <w:t xml:space="preserve"> </w:t>
      </w:r>
      <w:r w:rsidRPr="00C105EA">
        <w:rPr>
          <w:rFonts w:ascii="Times New Roman" w:eastAsia="Calibri" w:hAnsi="Times New Roman" w:cs="Times New Roman"/>
        </w:rPr>
        <w:t>the weight on second period payoffs and the rate at which needs change</w:t>
      </w:r>
      <w:r w:rsidRPr="00C105EA">
        <w:rPr>
          <w:rFonts w:ascii="Times New Roman" w:eastAsia="Calibri" w:hAnsi="Times New Roman" w:cs="Times New Roman"/>
          <w:i/>
        </w:rPr>
        <w:t>.</w:t>
      </w:r>
      <w:r w:rsidR="00A52DAC">
        <w:rPr>
          <w:rStyle w:val="FootnoteReference"/>
          <w:rFonts w:ascii="Times New Roman" w:eastAsia="Calibri" w:hAnsi="Times New Roman" w:cs="Times New Roman"/>
          <w:i/>
        </w:rPr>
        <w:footnoteReference w:id="16"/>
      </w:r>
      <w:r w:rsidRPr="00C105EA">
        <w:rPr>
          <w:rFonts w:ascii="Times New Roman" w:eastAsia="Calibri" w:hAnsi="Times New Roman" w:cs="Times New Roman"/>
          <w:i/>
        </w:rPr>
        <w:t xml:space="preserve"> </w:t>
      </w:r>
      <w:r w:rsidR="00EE3A85" w:rsidRPr="00C105EA">
        <w:rPr>
          <w:rFonts w:ascii="Times New Roman" w:eastAsia="Calibri" w:hAnsi="Times New Roman" w:cs="Times New Roman"/>
        </w:rPr>
        <w:t>All players are risk-neutral, financially unconstrained, and at all times fully informed about the history of the game.</w:t>
      </w:r>
    </w:p>
    <w:p w14:paraId="234828F5" w14:textId="44857753" w:rsidR="000C0E21" w:rsidRPr="00C105EA" w:rsidRDefault="000C0E21" w:rsidP="006016FB">
      <w:pPr>
        <w:spacing w:before="240" w:after="200" w:line="480" w:lineRule="auto"/>
        <w:rPr>
          <w:rFonts w:ascii="Times New Roman" w:eastAsia="Calibri" w:hAnsi="Times New Roman" w:cs="Times New Roman"/>
        </w:rPr>
      </w:pPr>
      <w:r w:rsidRPr="00C105EA">
        <w:rPr>
          <w:rFonts w:ascii="Times New Roman" w:eastAsia="Calibri" w:hAnsi="Times New Roman" w:cs="Times New Roman"/>
        </w:rPr>
        <w:t xml:space="preserve">The vector of needs in the period </w:t>
      </w:r>
      <w:r w:rsidRPr="00C105EA">
        <w:rPr>
          <w:rFonts w:ascii="Times New Roman" w:eastAsia="Calibri" w:hAnsi="Times New Roman" w:cs="Times New Roman"/>
          <w:i/>
        </w:rPr>
        <w:t>1</w:t>
      </w:r>
      <w:r w:rsidRPr="00C105EA">
        <w:rPr>
          <w:rFonts w:ascii="Times New Roman" w:eastAsia="Calibri" w:hAnsi="Times New Roman" w:cs="Times New Roman"/>
        </w:rPr>
        <w:t xml:space="preserve">, </w:t>
      </w:r>
      <w:r w:rsidRPr="00C105EA">
        <w:rPr>
          <w:rFonts w:ascii="Times New Roman" w:eastAsia="Calibri" w:hAnsi="Times New Roman" w:cs="Times New Roman"/>
          <w:i/>
        </w:rPr>
        <w:t>s</w:t>
      </w:r>
      <w:r w:rsidRPr="00C105EA">
        <w:rPr>
          <w:rFonts w:ascii="Times New Roman" w:eastAsia="Calibri" w:hAnsi="Times New Roman" w:cs="Times New Roman"/>
          <w:i/>
          <w:vertAlign w:val="superscript"/>
        </w:rPr>
        <w:t>1</w:t>
      </w:r>
      <w:r w:rsidRPr="00C105EA">
        <w:rPr>
          <w:rFonts w:ascii="Times New Roman" w:eastAsia="Calibri" w:hAnsi="Times New Roman" w:cs="Times New Roman"/>
          <w:i/>
        </w:rPr>
        <w:t>,</w:t>
      </w:r>
      <w:r w:rsidRPr="00C105EA">
        <w:rPr>
          <w:rFonts w:ascii="Times New Roman" w:eastAsia="Calibri" w:hAnsi="Times New Roman" w:cs="Times New Roman"/>
        </w:rPr>
        <w:t xml:space="preserve"> is commonly known ex ante, but needs in period </w:t>
      </w:r>
      <w:r w:rsidRPr="00C105EA">
        <w:rPr>
          <w:rFonts w:ascii="Times New Roman" w:eastAsia="Calibri" w:hAnsi="Times New Roman" w:cs="Times New Roman"/>
          <w:i/>
        </w:rPr>
        <w:t>2</w:t>
      </w:r>
      <w:r w:rsidRPr="00C105EA">
        <w:rPr>
          <w:rFonts w:ascii="Times New Roman" w:eastAsia="Calibri" w:hAnsi="Times New Roman" w:cs="Times New Roman"/>
        </w:rPr>
        <w:t xml:space="preserve">, </w:t>
      </w:r>
      <w:r w:rsidRPr="00C105EA">
        <w:rPr>
          <w:rFonts w:ascii="Times New Roman" w:eastAsia="Calibri" w:hAnsi="Times New Roman" w:cs="Times New Roman"/>
          <w:i/>
        </w:rPr>
        <w:t>s</w:t>
      </w:r>
      <w:r w:rsidRPr="00C105EA">
        <w:rPr>
          <w:rFonts w:ascii="Times New Roman" w:eastAsia="Calibri" w:hAnsi="Times New Roman" w:cs="Times New Roman"/>
          <w:i/>
          <w:vertAlign w:val="superscript"/>
        </w:rPr>
        <w:t>2</w:t>
      </w:r>
      <w:r w:rsidRPr="00C105EA">
        <w:rPr>
          <w:rFonts w:ascii="Times New Roman" w:eastAsia="Calibri" w:hAnsi="Times New Roman" w:cs="Times New Roman"/>
        </w:rPr>
        <w:t>, are only reveale</w:t>
      </w:r>
      <w:r w:rsidR="00C24204" w:rsidRPr="00C105EA">
        <w:rPr>
          <w:rFonts w:ascii="Times New Roman" w:eastAsia="Calibri" w:hAnsi="Times New Roman" w:cs="Times New Roman"/>
        </w:rPr>
        <w:t>d at the start of that period. For convenience, we assume that t</w:t>
      </w:r>
      <w:r w:rsidRPr="00C105EA">
        <w:rPr>
          <w:rFonts w:ascii="Times New Roman" w:eastAsia="Calibri" w:hAnsi="Times New Roman" w:cs="Times New Roman"/>
        </w:rPr>
        <w:t xml:space="preserve">he distribution of </w:t>
      </w:r>
      <w:r w:rsidRPr="00C105EA">
        <w:rPr>
          <w:rFonts w:ascii="Times New Roman" w:eastAsia="Calibri" w:hAnsi="Times New Roman" w:cs="Times New Roman"/>
          <w:i/>
        </w:rPr>
        <w:t>s</w:t>
      </w:r>
      <w:r w:rsidRPr="00C105EA">
        <w:rPr>
          <w:rFonts w:ascii="Times New Roman" w:eastAsia="Calibri" w:hAnsi="Times New Roman" w:cs="Times New Roman"/>
          <w:i/>
          <w:vertAlign w:val="superscript"/>
        </w:rPr>
        <w:t>2</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is such that the total number of businesses needing each service is the same as that in </w:t>
      </w:r>
      <w:r w:rsidRPr="00C105EA">
        <w:rPr>
          <w:rFonts w:ascii="Times New Roman" w:eastAsia="Calibri" w:hAnsi="Times New Roman" w:cs="Times New Roman"/>
          <w:i/>
        </w:rPr>
        <w:t>s</w:t>
      </w:r>
      <w:r w:rsidRPr="00C105EA">
        <w:rPr>
          <w:rFonts w:ascii="Times New Roman" w:eastAsia="Calibri" w:hAnsi="Times New Roman" w:cs="Times New Roman"/>
          <w:i/>
          <w:vertAlign w:val="superscript"/>
        </w:rPr>
        <w:t>1</w:t>
      </w:r>
      <w:r w:rsidRPr="00C105EA">
        <w:rPr>
          <w:rFonts w:ascii="Times New Roman" w:eastAsia="Calibri" w:hAnsi="Times New Roman" w:cs="Times New Roman"/>
        </w:rPr>
        <w:t xml:space="preserve"> and </w:t>
      </w:r>
      <w:r w:rsidR="00C24204" w:rsidRPr="00C105EA">
        <w:rPr>
          <w:rFonts w:ascii="Times New Roman" w:eastAsia="Calibri" w:hAnsi="Times New Roman" w:cs="Times New Roman"/>
        </w:rPr>
        <w:t xml:space="preserve">that </w:t>
      </w:r>
      <w:r w:rsidRPr="00C105EA">
        <w:rPr>
          <w:rFonts w:ascii="Times New Roman" w:eastAsia="Calibri" w:hAnsi="Times New Roman" w:cs="Times New Roman"/>
        </w:rPr>
        <w:t xml:space="preserve">no business needs the same service in both periods. </w:t>
      </w:r>
    </w:p>
    <w:p w14:paraId="22580118" w14:textId="129EB32A" w:rsidR="000C0E21" w:rsidRPr="00C105EA" w:rsidRDefault="000C0E21" w:rsidP="006016FB">
      <w:pPr>
        <w:spacing w:before="240" w:after="200" w:line="480" w:lineRule="auto"/>
        <w:rPr>
          <w:rFonts w:ascii="Times New Roman" w:eastAsia="Calibri" w:hAnsi="Times New Roman" w:cs="Times New Roman"/>
        </w:rPr>
      </w:pPr>
      <w:r w:rsidRPr="00C105EA">
        <w:rPr>
          <w:rFonts w:ascii="Times New Roman" w:eastAsia="Calibri" w:hAnsi="Times New Roman" w:cs="Times New Roman"/>
        </w:rPr>
        <w:t xml:space="preserve">After observing </w:t>
      </w:r>
      <w:r w:rsidRPr="00C105EA">
        <w:rPr>
          <w:rFonts w:ascii="Times New Roman" w:eastAsia="Calibri" w:hAnsi="Times New Roman" w:cs="Times New Roman"/>
          <w:i/>
        </w:rPr>
        <w:t>s</w:t>
      </w:r>
      <w:r w:rsidRPr="00C105EA">
        <w:rPr>
          <w:rFonts w:ascii="Times New Roman" w:eastAsia="Calibri" w:hAnsi="Times New Roman" w:cs="Times New Roman"/>
          <w:i/>
          <w:vertAlign w:val="superscript"/>
        </w:rPr>
        <w:t>1</w:t>
      </w:r>
      <w:r w:rsidRPr="00C105EA">
        <w:rPr>
          <w:rFonts w:ascii="Times New Roman" w:eastAsia="Calibri" w:hAnsi="Times New Roman" w:cs="Times New Roman"/>
        </w:rPr>
        <w:t>, workers choose human capital profiles by costlessly acquiring more or less narrow business and service skills.</w:t>
      </w:r>
      <w:r w:rsidRPr="00C105EA">
        <w:rPr>
          <w:rFonts w:ascii="Times New Roman" w:eastAsia="Calibri" w:hAnsi="Times New Roman" w:cs="Times New Roman"/>
          <w:vertAlign w:val="superscript"/>
        </w:rPr>
        <w:footnoteReference w:id="17"/>
      </w:r>
      <w:r w:rsidRPr="00C105EA">
        <w:rPr>
          <w:rFonts w:ascii="Times New Roman" w:eastAsia="Calibri" w:hAnsi="Times New Roman" w:cs="Times New Roman"/>
        </w:rPr>
        <w:t xml:space="preserve"> In the service domain, human capital may be focused on an individual service or services in general, and similarly in the business domain, human capital may be focused on an individual business or businesses in general. So </w:t>
      </w:r>
      <w:r w:rsidRPr="00C105EA">
        <w:rPr>
          <w:rFonts w:ascii="Times New Roman" w:eastAsia="Calibri" w:hAnsi="Times New Roman" w:cs="Times New Roman"/>
          <w:i/>
        </w:rPr>
        <w:t>w</w:t>
      </w:r>
      <w:r w:rsidRPr="00C105EA">
        <w:rPr>
          <w:rFonts w:ascii="Times New Roman" w:eastAsia="Calibri" w:hAnsi="Times New Roman" w:cs="Times New Roman"/>
        </w:rPr>
        <w:t xml:space="preserve">’s human capital is summarized in his profile </w:t>
      </w:r>
      <w:r w:rsidRPr="00C105EA">
        <w:rPr>
          <w:rFonts w:ascii="Times New Roman" w:eastAsia="Calibri" w:hAnsi="Times New Roman" w:cs="Times New Roman"/>
          <w:i/>
        </w:rPr>
        <w:t>(h</w:t>
      </w:r>
      <w:r w:rsidRPr="00C105EA">
        <w:rPr>
          <w:rFonts w:ascii="Times New Roman" w:eastAsia="Calibri" w:hAnsi="Times New Roman" w:cs="Times New Roman"/>
          <w:i/>
          <w:vertAlign w:val="subscript"/>
        </w:rPr>
        <w:t>wB</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wS</w:t>
      </w:r>
      <w:r w:rsidRPr="00C105EA">
        <w:rPr>
          <w:rFonts w:ascii="Times New Roman" w:eastAsia="Calibri" w:hAnsi="Times New Roman" w:cs="Times New Roman"/>
          <w:i/>
        </w:rPr>
        <w:t xml:space="preserve">) </w:t>
      </w:r>
      <w:r w:rsidRPr="00C105EA">
        <w:rPr>
          <w:rFonts w:ascii="Times New Roman" w:eastAsia="Calibri" w:hAnsi="Times New Roman" w:cs="Times New Roman"/>
          <w:i/>
        </w:rPr>
        <w:sym w:font="Symbol" w:char="F0CE"/>
      </w:r>
      <w:r w:rsidRPr="00C105EA">
        <w:rPr>
          <w:rFonts w:ascii="Times New Roman" w:eastAsia="Calibri" w:hAnsi="Times New Roman" w:cs="Times New Roman"/>
          <w:i/>
        </w:rPr>
        <w:t xml:space="preserve"> {{b}</w:t>
      </w:r>
      <w:r w:rsidRPr="00C105EA">
        <w:rPr>
          <w:rFonts w:ascii="Times New Roman" w:eastAsia="Calibri" w:hAnsi="Times New Roman" w:cs="Times New Roman"/>
          <w:i/>
          <w:vertAlign w:val="subscript"/>
        </w:rPr>
        <w:t>b</w:t>
      </w:r>
      <w:r w:rsidRPr="00C105EA">
        <w:rPr>
          <w:rFonts w:ascii="Times New Roman" w:eastAsia="Calibri" w:hAnsi="Times New Roman" w:cs="Times New Roman"/>
          <w:i/>
          <w:vertAlign w:val="subscript"/>
        </w:rPr>
        <w:sym w:font="Symbol" w:char="F0CE"/>
      </w:r>
      <w:r w:rsidR="00CE42C3" w:rsidRPr="00C105EA">
        <w:rPr>
          <w:rFonts w:ascii="Times New Roman" w:eastAsia="Calibri" w:hAnsi="Times New Roman" w:cs="Times New Roman"/>
          <w:b/>
          <w:i/>
          <w:vertAlign w:val="subscript"/>
        </w:rPr>
        <w:t>B</w:t>
      </w:r>
      <w:r w:rsidR="00CE42C3" w:rsidRPr="00C105EA">
        <w:rPr>
          <w:rFonts w:ascii="Times New Roman" w:eastAsia="Calibri" w:hAnsi="Times New Roman" w:cs="Times New Roman"/>
          <w:i/>
        </w:rPr>
        <w:t xml:space="preserve">, </w:t>
      </w:r>
      <w:r w:rsidR="00CE42C3" w:rsidRPr="00C105EA">
        <w:rPr>
          <w:rFonts w:ascii="Times New Roman" w:eastAsia="Calibri" w:hAnsi="Times New Roman" w:cs="Times New Roman"/>
          <w:b/>
          <w:i/>
        </w:rPr>
        <w:t>B</w:t>
      </w:r>
      <w:r w:rsidRPr="00C105EA">
        <w:rPr>
          <w:rFonts w:ascii="Times New Roman" w:eastAsia="Calibri" w:hAnsi="Times New Roman" w:cs="Times New Roman"/>
          <w:i/>
          <w:vertAlign w:val="subscript"/>
        </w:rPr>
        <w:t xml:space="preserve"> </w:t>
      </w:r>
      <w:r w:rsidRPr="00C105EA">
        <w:rPr>
          <w:rFonts w:ascii="Times New Roman" w:eastAsia="Calibri" w:hAnsi="Times New Roman" w:cs="Times New Roman"/>
          <w:i/>
        </w:rPr>
        <w:t xml:space="preserve">} </w:t>
      </w:r>
      <m:oMath>
        <m:r>
          <m:rPr>
            <m:sty m:val="p"/>
          </m:rPr>
          <w:rPr>
            <w:rFonts w:ascii="Cambria Math" w:eastAsia="Calibri" w:hAnsi="Cambria Math" w:cs="Times New Roman"/>
          </w:rPr>
          <m:t xml:space="preserve">× </m:t>
        </m:r>
      </m:oMath>
      <w:r w:rsidRPr="00C105EA">
        <w:rPr>
          <w:rFonts w:ascii="Times New Roman" w:eastAsia="Calibri" w:hAnsi="Times New Roman" w:cs="Times New Roman"/>
          <w:i/>
        </w:rPr>
        <w:t>{{s}</w:t>
      </w:r>
      <w:r w:rsidRPr="00C105EA">
        <w:rPr>
          <w:rFonts w:ascii="Times New Roman" w:eastAsia="Calibri" w:hAnsi="Times New Roman" w:cs="Times New Roman"/>
          <w:i/>
          <w:vertAlign w:val="subscript"/>
        </w:rPr>
        <w:t>s</w:t>
      </w:r>
      <w:r w:rsidRPr="00C105EA">
        <w:rPr>
          <w:rFonts w:ascii="Times New Roman" w:eastAsia="Calibri" w:hAnsi="Times New Roman" w:cs="Times New Roman"/>
          <w:i/>
          <w:vertAlign w:val="subscript"/>
        </w:rPr>
        <w:sym w:font="Symbol" w:char="F0CE"/>
      </w:r>
      <w:r w:rsidR="00CE42C3" w:rsidRPr="00C105EA">
        <w:rPr>
          <w:rFonts w:ascii="Times New Roman" w:eastAsia="Calibri" w:hAnsi="Times New Roman" w:cs="Times New Roman"/>
          <w:b/>
          <w:i/>
          <w:vertAlign w:val="subscript"/>
        </w:rPr>
        <w:t>S</w:t>
      </w:r>
      <w:r w:rsidR="00CE42C3" w:rsidRPr="00C105EA">
        <w:rPr>
          <w:rFonts w:ascii="Times New Roman" w:eastAsia="Calibri" w:hAnsi="Times New Roman" w:cs="Times New Roman"/>
          <w:i/>
        </w:rPr>
        <w:t xml:space="preserve">, </w:t>
      </w:r>
      <w:r w:rsidR="00CE42C3" w:rsidRPr="00C105EA">
        <w:rPr>
          <w:rFonts w:ascii="Times New Roman" w:eastAsia="Calibri" w:hAnsi="Times New Roman" w:cs="Times New Roman"/>
          <w:b/>
          <w:i/>
        </w:rPr>
        <w:t>S</w:t>
      </w:r>
      <w:r w:rsidRPr="00C105EA">
        <w:rPr>
          <w:rFonts w:ascii="Times New Roman" w:eastAsia="Calibri" w:hAnsi="Times New Roman" w:cs="Times New Roman"/>
          <w:i/>
        </w:rPr>
        <w:t>}</w:t>
      </w:r>
      <w:r w:rsidR="00EE3A85" w:rsidRPr="00C105EA">
        <w:rPr>
          <w:rFonts w:ascii="Times New Roman" w:eastAsia="Calibri" w:hAnsi="Times New Roman" w:cs="Times New Roman"/>
          <w:i/>
        </w:rPr>
        <w:t>.</w:t>
      </w:r>
      <w:r w:rsidRPr="00C105EA">
        <w:rPr>
          <w:rFonts w:ascii="Times New Roman" w:eastAsia="Calibri" w:hAnsi="Times New Roman" w:cs="Times New Roman"/>
          <w:i/>
        </w:rPr>
        <w:t xml:space="preserve"> </w:t>
      </w:r>
    </w:p>
    <w:p w14:paraId="252EB124" w14:textId="13DD92DB" w:rsidR="000C0E21" w:rsidRPr="00C105EA" w:rsidRDefault="007B45B1" w:rsidP="006016FB">
      <w:pPr>
        <w:spacing w:before="240" w:after="200" w:line="480" w:lineRule="auto"/>
        <w:rPr>
          <w:rFonts w:ascii="Times New Roman" w:eastAsia="Calibri" w:hAnsi="Times New Roman" w:cs="Times New Roman"/>
        </w:rPr>
      </w:pPr>
      <w:r w:rsidRPr="00C105EA">
        <w:rPr>
          <w:rFonts w:ascii="Times New Roman" w:eastAsia="Calibri" w:hAnsi="Times New Roman" w:cs="Times New Roman"/>
        </w:rPr>
        <w:t xml:space="preserve">Human capital is reflected in productivity in the natural way. </w:t>
      </w:r>
      <w:r w:rsidR="000C0E21" w:rsidRPr="00C105EA">
        <w:rPr>
          <w:rFonts w:ascii="Times New Roman" w:eastAsia="Calibri" w:hAnsi="Times New Roman" w:cs="Times New Roman"/>
        </w:rPr>
        <w:t>A</w:t>
      </w:r>
      <w:r w:rsidRPr="00C105EA">
        <w:rPr>
          <w:rFonts w:ascii="Times New Roman" w:eastAsia="Calibri" w:hAnsi="Times New Roman" w:cs="Times New Roman"/>
        </w:rPr>
        <w:t xml:space="preserve"> worker is more productive if he is narrowly invested and </w:t>
      </w:r>
      <w:r w:rsidR="00B31227" w:rsidRPr="00C105EA">
        <w:rPr>
          <w:rFonts w:ascii="Times New Roman" w:eastAsia="Calibri" w:hAnsi="Times New Roman" w:cs="Times New Roman"/>
        </w:rPr>
        <w:t>works in his area of specialization</w:t>
      </w:r>
      <w:r w:rsidRPr="00C105EA">
        <w:rPr>
          <w:rFonts w:ascii="Times New Roman" w:eastAsia="Calibri" w:hAnsi="Times New Roman" w:cs="Times New Roman"/>
        </w:rPr>
        <w:t>, but lower</w:t>
      </w:r>
      <w:r w:rsidR="00B31227" w:rsidRPr="00C105EA">
        <w:rPr>
          <w:rFonts w:ascii="Times New Roman" w:eastAsia="Calibri" w:hAnsi="Times New Roman" w:cs="Times New Roman"/>
        </w:rPr>
        <w:t xml:space="preserve"> </w:t>
      </w:r>
      <w:r w:rsidR="000C0E21" w:rsidRPr="00C105EA">
        <w:rPr>
          <w:rFonts w:ascii="Times New Roman" w:eastAsia="Calibri" w:hAnsi="Times New Roman" w:cs="Times New Roman"/>
        </w:rPr>
        <w:t>if he works</w:t>
      </w:r>
      <w:r w:rsidR="007A699C" w:rsidRPr="00C105EA">
        <w:rPr>
          <w:rFonts w:ascii="Times New Roman" w:eastAsia="Calibri" w:hAnsi="Times New Roman" w:cs="Times New Roman"/>
        </w:rPr>
        <w:t xml:space="preserve"> outside his area of expertise. </w:t>
      </w:r>
      <w:r w:rsidR="000C0E21" w:rsidRPr="00C105EA">
        <w:rPr>
          <w:rFonts w:ascii="Times New Roman" w:eastAsia="Calibri" w:hAnsi="Times New Roman" w:cs="Times New Roman"/>
        </w:rPr>
        <w:t xml:space="preserve">The advantages of specialization are given by </w:t>
      </w:r>
      <w:r w:rsidR="000C0E21" w:rsidRPr="00C105EA">
        <w:rPr>
          <w:rFonts w:ascii="Times New Roman" w:eastAsia="Calibri" w:hAnsi="Times New Roman" w:cs="Times New Roman"/>
          <w:i/>
        </w:rPr>
        <w:t>q</w:t>
      </w:r>
      <w:r w:rsidR="000C0E21" w:rsidRPr="00C105EA">
        <w:rPr>
          <w:rFonts w:ascii="Times New Roman" w:eastAsia="Calibri" w:hAnsi="Times New Roman" w:cs="Times New Roman"/>
          <w:i/>
          <w:vertAlign w:val="subscript"/>
        </w:rPr>
        <w:t>wbs</w:t>
      </w:r>
      <w:r w:rsidR="000C0E21" w:rsidRPr="00C105EA">
        <w:rPr>
          <w:rFonts w:ascii="Times New Roman" w:eastAsia="Calibri" w:hAnsi="Times New Roman" w:cs="Times New Roman"/>
        </w:rPr>
        <w:t xml:space="preserve"> = </w:t>
      </w:r>
      <w:r w:rsidR="000C0E21" w:rsidRPr="00C105EA">
        <w:rPr>
          <w:rFonts w:ascii="Times New Roman" w:eastAsia="Calibri" w:hAnsi="Times New Roman" w:cs="Times New Roman"/>
          <w:i/>
        </w:rPr>
        <w:t>q</w:t>
      </w:r>
      <w:r w:rsidR="000C0E21" w:rsidRPr="00C105EA">
        <w:rPr>
          <w:rFonts w:ascii="Times New Roman" w:eastAsia="Calibri" w:hAnsi="Times New Roman" w:cs="Times New Roman"/>
          <w:i/>
          <w:vertAlign w:val="subscript"/>
        </w:rPr>
        <w:t>B</w:t>
      </w:r>
      <w:r w:rsidR="000C0E21" w:rsidRPr="00C105EA">
        <w:rPr>
          <w:rFonts w:ascii="Times New Roman" w:eastAsia="Calibri" w:hAnsi="Times New Roman" w:cs="Times New Roman"/>
          <w:i/>
        </w:rPr>
        <w:t xml:space="preserve"> &gt;1 </w:t>
      </w:r>
      <w:r w:rsidR="000C0E21" w:rsidRPr="00C105EA">
        <w:rPr>
          <w:rFonts w:ascii="Times New Roman" w:eastAsia="Calibri" w:hAnsi="Times New Roman" w:cs="Times New Roman"/>
        </w:rPr>
        <w:t xml:space="preserve">if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wB</w:t>
      </w:r>
      <w:r w:rsidR="000C0E21" w:rsidRPr="00C105EA">
        <w:rPr>
          <w:rFonts w:ascii="Times New Roman" w:eastAsia="Calibri" w:hAnsi="Times New Roman" w:cs="Times New Roman"/>
        </w:rPr>
        <w:t xml:space="preserve">,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wS</w:t>
      </w:r>
      <w:r w:rsidR="000C0E21" w:rsidRPr="00C105EA">
        <w:rPr>
          <w:rFonts w:ascii="Times New Roman" w:eastAsia="Calibri" w:hAnsi="Times New Roman" w:cs="Times New Roman"/>
          <w:i/>
        </w:rPr>
        <w:t>)</w:t>
      </w:r>
      <w:r w:rsidR="000C0E21" w:rsidRPr="00C105EA">
        <w:rPr>
          <w:rFonts w:ascii="Times New Roman" w:eastAsia="Calibri" w:hAnsi="Times New Roman" w:cs="Times New Roman"/>
        </w:rPr>
        <w:t xml:space="preserve"> = </w:t>
      </w:r>
      <w:r w:rsidR="00CE42C3" w:rsidRPr="00C105EA">
        <w:rPr>
          <w:rFonts w:ascii="Times New Roman" w:eastAsia="Calibri" w:hAnsi="Times New Roman" w:cs="Times New Roman"/>
          <w:i/>
        </w:rPr>
        <w:t xml:space="preserve">(b, </w:t>
      </w:r>
      <w:r w:rsidR="00CE42C3" w:rsidRPr="00C105EA">
        <w:rPr>
          <w:rFonts w:ascii="Times New Roman" w:eastAsia="Calibri" w:hAnsi="Times New Roman" w:cs="Times New Roman"/>
          <w:b/>
          <w:i/>
        </w:rPr>
        <w:t>S</w:t>
      </w:r>
      <w:r w:rsidR="000C0E21" w:rsidRPr="00C105EA">
        <w:rPr>
          <w:rFonts w:ascii="Times New Roman" w:eastAsia="Calibri" w:hAnsi="Times New Roman" w:cs="Times New Roman"/>
          <w:i/>
        </w:rPr>
        <w:t>), q</w:t>
      </w:r>
      <w:r w:rsidR="000C0E21" w:rsidRPr="00C105EA">
        <w:rPr>
          <w:rFonts w:ascii="Times New Roman" w:eastAsia="Calibri" w:hAnsi="Times New Roman" w:cs="Times New Roman"/>
          <w:i/>
          <w:vertAlign w:val="subscript"/>
        </w:rPr>
        <w:t>wbs</w:t>
      </w:r>
      <w:r w:rsidR="000C0E21" w:rsidRPr="00C105EA">
        <w:rPr>
          <w:rFonts w:ascii="Times New Roman" w:eastAsia="Calibri" w:hAnsi="Times New Roman" w:cs="Times New Roman"/>
        </w:rPr>
        <w:t xml:space="preserve"> = </w:t>
      </w:r>
      <w:r w:rsidR="000C0E21" w:rsidRPr="00C105EA">
        <w:rPr>
          <w:rFonts w:ascii="Times New Roman" w:eastAsia="Calibri" w:hAnsi="Times New Roman" w:cs="Times New Roman"/>
          <w:i/>
        </w:rPr>
        <w:t>q</w:t>
      </w:r>
      <w:r w:rsidR="000C0E21" w:rsidRPr="00C105EA">
        <w:rPr>
          <w:rFonts w:ascii="Times New Roman" w:eastAsia="Calibri" w:hAnsi="Times New Roman" w:cs="Times New Roman"/>
          <w:i/>
          <w:vertAlign w:val="subscript"/>
        </w:rPr>
        <w:t>S</w:t>
      </w:r>
      <w:r w:rsidR="000C0E21" w:rsidRPr="00C105EA">
        <w:rPr>
          <w:rFonts w:ascii="Times New Roman" w:eastAsia="Calibri" w:hAnsi="Times New Roman" w:cs="Times New Roman"/>
          <w:i/>
        </w:rPr>
        <w:t xml:space="preserve"> &gt;1 </w:t>
      </w:r>
      <w:r w:rsidR="000C0E21" w:rsidRPr="00C105EA">
        <w:rPr>
          <w:rFonts w:ascii="Times New Roman" w:eastAsia="Calibri" w:hAnsi="Times New Roman" w:cs="Times New Roman"/>
        </w:rPr>
        <w:t xml:space="preserve">if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wB</w:t>
      </w:r>
      <w:r w:rsidR="000C0E21" w:rsidRPr="00C105EA">
        <w:rPr>
          <w:rFonts w:ascii="Times New Roman" w:eastAsia="Calibri" w:hAnsi="Times New Roman" w:cs="Times New Roman"/>
        </w:rPr>
        <w:t xml:space="preserve">,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wS</w:t>
      </w:r>
      <w:r w:rsidR="000C0E21" w:rsidRPr="00C105EA">
        <w:rPr>
          <w:rFonts w:ascii="Times New Roman" w:eastAsia="Calibri" w:hAnsi="Times New Roman" w:cs="Times New Roman"/>
          <w:i/>
        </w:rPr>
        <w:t>)</w:t>
      </w:r>
      <w:r w:rsidR="000C0E21" w:rsidRPr="00C105EA">
        <w:rPr>
          <w:rFonts w:ascii="Times New Roman" w:eastAsia="Calibri" w:hAnsi="Times New Roman" w:cs="Times New Roman"/>
        </w:rPr>
        <w:t xml:space="preserve"> = </w:t>
      </w:r>
      <w:r w:rsidR="00CE42C3" w:rsidRPr="00C105EA">
        <w:rPr>
          <w:rFonts w:ascii="Times New Roman" w:eastAsia="Calibri" w:hAnsi="Times New Roman" w:cs="Times New Roman"/>
          <w:i/>
        </w:rPr>
        <w:t>(</w:t>
      </w:r>
      <w:r w:rsidR="00CE42C3" w:rsidRPr="00C105EA">
        <w:rPr>
          <w:rFonts w:ascii="Times New Roman" w:eastAsia="Calibri" w:hAnsi="Times New Roman" w:cs="Times New Roman"/>
          <w:b/>
          <w:i/>
        </w:rPr>
        <w:t>B</w:t>
      </w:r>
      <w:r w:rsidR="000C0E21" w:rsidRPr="00C105EA">
        <w:rPr>
          <w:rFonts w:ascii="Times New Roman" w:eastAsia="Calibri" w:hAnsi="Times New Roman" w:cs="Times New Roman"/>
          <w:i/>
        </w:rPr>
        <w:t xml:space="preserve">, s), </w:t>
      </w:r>
      <w:r w:rsidR="000C0E21" w:rsidRPr="00C105EA">
        <w:rPr>
          <w:rFonts w:ascii="Times New Roman" w:eastAsia="Calibri" w:hAnsi="Times New Roman" w:cs="Times New Roman"/>
        </w:rPr>
        <w:t xml:space="preserve">and </w:t>
      </w:r>
      <w:r w:rsidR="000C0E21" w:rsidRPr="00C105EA">
        <w:rPr>
          <w:rFonts w:ascii="Times New Roman" w:eastAsia="Calibri" w:hAnsi="Times New Roman" w:cs="Times New Roman"/>
          <w:i/>
        </w:rPr>
        <w:t>q</w:t>
      </w:r>
      <w:r w:rsidR="000C0E21" w:rsidRPr="00C105EA">
        <w:rPr>
          <w:rFonts w:ascii="Times New Roman" w:eastAsia="Calibri" w:hAnsi="Times New Roman" w:cs="Times New Roman"/>
          <w:i/>
          <w:vertAlign w:val="subscript"/>
        </w:rPr>
        <w:t>wbs</w:t>
      </w:r>
      <w:r w:rsidR="000C0E21" w:rsidRPr="00C105EA">
        <w:rPr>
          <w:rFonts w:ascii="Times New Roman" w:eastAsia="Calibri" w:hAnsi="Times New Roman" w:cs="Times New Roman"/>
        </w:rPr>
        <w:t xml:space="preserve"> = </w:t>
      </w:r>
      <w:r w:rsidR="000C0E21" w:rsidRPr="00C105EA">
        <w:rPr>
          <w:rFonts w:ascii="Times New Roman" w:eastAsia="Calibri" w:hAnsi="Times New Roman" w:cs="Times New Roman"/>
          <w:i/>
        </w:rPr>
        <w:t>Max{q</w:t>
      </w:r>
      <w:r w:rsidR="000C0E21" w:rsidRPr="00C105EA">
        <w:rPr>
          <w:rFonts w:ascii="Times New Roman" w:eastAsia="Calibri" w:hAnsi="Times New Roman" w:cs="Times New Roman"/>
          <w:i/>
          <w:vertAlign w:val="subscript"/>
        </w:rPr>
        <w:t>B</w:t>
      </w:r>
      <w:r w:rsidR="000C0E21" w:rsidRPr="00C105EA">
        <w:rPr>
          <w:rFonts w:ascii="Times New Roman" w:eastAsia="Calibri" w:hAnsi="Times New Roman" w:cs="Times New Roman"/>
          <w:i/>
        </w:rPr>
        <w:t>, q</w:t>
      </w:r>
      <w:r w:rsidR="000C0E21" w:rsidRPr="00C105EA">
        <w:rPr>
          <w:rFonts w:ascii="Times New Roman" w:eastAsia="Calibri" w:hAnsi="Times New Roman" w:cs="Times New Roman"/>
          <w:i/>
          <w:vertAlign w:val="subscript"/>
        </w:rPr>
        <w:t>s</w:t>
      </w:r>
      <w:r w:rsidR="000C0E21" w:rsidRPr="00C105EA">
        <w:rPr>
          <w:rFonts w:ascii="Times New Roman" w:eastAsia="Calibri" w:hAnsi="Times New Roman" w:cs="Times New Roman"/>
          <w:i/>
        </w:rPr>
        <w:t xml:space="preserve">} </w:t>
      </w:r>
      <w:r w:rsidR="000C0E21" w:rsidRPr="00C105EA">
        <w:rPr>
          <w:rFonts w:ascii="Times New Roman" w:eastAsia="Calibri" w:hAnsi="Times New Roman" w:cs="Times New Roman"/>
        </w:rPr>
        <w:t xml:space="preserve">if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wB</w:t>
      </w:r>
      <w:r w:rsidR="000C0E21" w:rsidRPr="00C105EA">
        <w:rPr>
          <w:rFonts w:ascii="Times New Roman" w:eastAsia="Calibri" w:hAnsi="Times New Roman" w:cs="Times New Roman"/>
        </w:rPr>
        <w:t xml:space="preserve">,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wS</w:t>
      </w:r>
      <w:r w:rsidR="000C0E21" w:rsidRPr="00C105EA">
        <w:rPr>
          <w:rFonts w:ascii="Times New Roman" w:eastAsia="Calibri" w:hAnsi="Times New Roman" w:cs="Times New Roman"/>
          <w:i/>
        </w:rPr>
        <w:t>)</w:t>
      </w:r>
      <w:r w:rsidR="000C0E21" w:rsidRPr="00C105EA">
        <w:rPr>
          <w:rFonts w:ascii="Times New Roman" w:eastAsia="Calibri" w:hAnsi="Times New Roman" w:cs="Times New Roman"/>
        </w:rPr>
        <w:t xml:space="preserve"> = </w:t>
      </w:r>
      <w:r w:rsidR="000C0E21" w:rsidRPr="00C105EA">
        <w:rPr>
          <w:rFonts w:ascii="Times New Roman" w:eastAsia="Calibri" w:hAnsi="Times New Roman" w:cs="Times New Roman"/>
          <w:i/>
        </w:rPr>
        <w:t xml:space="preserve">(b, s) </w:t>
      </w:r>
      <w:r w:rsidR="000C0E21" w:rsidRPr="00C105EA">
        <w:rPr>
          <w:rFonts w:ascii="Times New Roman" w:eastAsia="Calibri" w:hAnsi="Times New Roman" w:cs="Times New Roman"/>
        </w:rPr>
        <w:t xml:space="preserve">versus </w:t>
      </w:r>
      <w:r w:rsidR="000C0E21" w:rsidRPr="00C105EA">
        <w:rPr>
          <w:rFonts w:ascii="Times New Roman" w:eastAsia="Calibri" w:hAnsi="Times New Roman" w:cs="Times New Roman"/>
          <w:i/>
        </w:rPr>
        <w:t>q</w:t>
      </w:r>
      <w:r w:rsidR="000C0E21" w:rsidRPr="00C105EA">
        <w:rPr>
          <w:rFonts w:ascii="Times New Roman" w:eastAsia="Calibri" w:hAnsi="Times New Roman" w:cs="Times New Roman"/>
          <w:i/>
          <w:vertAlign w:val="subscript"/>
        </w:rPr>
        <w:t>wbs</w:t>
      </w:r>
      <w:r w:rsidR="000C0E21" w:rsidRPr="00C105EA">
        <w:rPr>
          <w:rFonts w:ascii="Times New Roman" w:eastAsia="Calibri" w:hAnsi="Times New Roman" w:cs="Times New Roman"/>
        </w:rPr>
        <w:t xml:space="preserve"> = </w:t>
      </w:r>
      <w:r w:rsidR="000C0E21" w:rsidRPr="00C105EA">
        <w:rPr>
          <w:rFonts w:ascii="Times New Roman" w:eastAsia="Calibri" w:hAnsi="Times New Roman" w:cs="Times New Roman"/>
          <w:i/>
        </w:rPr>
        <w:t xml:space="preserve">1 </w:t>
      </w:r>
      <w:r w:rsidR="000C0E21" w:rsidRPr="00C105EA">
        <w:rPr>
          <w:rFonts w:ascii="Times New Roman" w:eastAsia="Calibri" w:hAnsi="Times New Roman" w:cs="Times New Roman"/>
        </w:rPr>
        <w:t xml:space="preserve">if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wB</w:t>
      </w:r>
      <w:r w:rsidR="000C0E21" w:rsidRPr="00C105EA">
        <w:rPr>
          <w:rFonts w:ascii="Times New Roman" w:eastAsia="Calibri" w:hAnsi="Times New Roman" w:cs="Times New Roman"/>
        </w:rPr>
        <w:t xml:space="preserve">,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wS</w:t>
      </w:r>
      <w:r w:rsidR="000C0E21" w:rsidRPr="00C105EA">
        <w:rPr>
          <w:rFonts w:ascii="Times New Roman" w:eastAsia="Calibri" w:hAnsi="Times New Roman" w:cs="Times New Roman"/>
          <w:i/>
        </w:rPr>
        <w:t>)</w:t>
      </w:r>
      <w:r w:rsidR="000C0E21" w:rsidRPr="00C105EA">
        <w:rPr>
          <w:rFonts w:ascii="Times New Roman" w:eastAsia="Calibri" w:hAnsi="Times New Roman" w:cs="Times New Roman"/>
        </w:rPr>
        <w:t xml:space="preserve"> = </w:t>
      </w:r>
      <w:r w:rsidR="00CE42C3" w:rsidRPr="00C105EA">
        <w:rPr>
          <w:rFonts w:ascii="Times New Roman" w:eastAsia="Calibri" w:hAnsi="Times New Roman" w:cs="Times New Roman"/>
          <w:i/>
        </w:rPr>
        <w:t>(</w:t>
      </w:r>
      <w:r w:rsidR="00CE42C3" w:rsidRPr="00C105EA">
        <w:rPr>
          <w:rFonts w:ascii="Times New Roman" w:eastAsia="Calibri" w:hAnsi="Times New Roman" w:cs="Times New Roman"/>
          <w:b/>
          <w:i/>
        </w:rPr>
        <w:t>B</w:t>
      </w:r>
      <w:r w:rsidR="00CE42C3" w:rsidRPr="00C105EA">
        <w:rPr>
          <w:rFonts w:ascii="Times New Roman" w:eastAsia="Calibri" w:hAnsi="Times New Roman" w:cs="Times New Roman"/>
          <w:i/>
        </w:rPr>
        <w:t xml:space="preserve">, </w:t>
      </w:r>
      <w:r w:rsidR="00CE42C3" w:rsidRPr="00C105EA">
        <w:rPr>
          <w:rFonts w:ascii="Times New Roman" w:eastAsia="Calibri" w:hAnsi="Times New Roman" w:cs="Times New Roman"/>
          <w:b/>
          <w:i/>
        </w:rPr>
        <w:t>S</w:t>
      </w:r>
      <w:r w:rsidR="000C0E21" w:rsidRPr="00C105EA">
        <w:rPr>
          <w:rFonts w:ascii="Times New Roman" w:eastAsia="Calibri" w:hAnsi="Times New Roman" w:cs="Times New Roman"/>
          <w:i/>
        </w:rPr>
        <w:t xml:space="preserve">). </w:t>
      </w:r>
      <w:r w:rsidR="000C0E21" w:rsidRPr="00C105EA">
        <w:rPr>
          <w:rFonts w:ascii="Times New Roman" w:eastAsia="Calibri" w:hAnsi="Times New Roman" w:cs="Times New Roman"/>
        </w:rPr>
        <w:t xml:space="preserve">If </w:t>
      </w:r>
      <w:r w:rsidR="000C0E21" w:rsidRPr="00C105EA">
        <w:rPr>
          <w:rFonts w:ascii="Times New Roman" w:eastAsia="Calibri" w:hAnsi="Times New Roman" w:cs="Times New Roman"/>
          <w:i/>
        </w:rPr>
        <w:t xml:space="preserve">w </w:t>
      </w:r>
      <w:r w:rsidR="000C0E21" w:rsidRPr="00C105EA">
        <w:rPr>
          <w:rFonts w:ascii="Times New Roman" w:eastAsia="Calibri" w:hAnsi="Times New Roman" w:cs="Times New Roman"/>
        </w:rPr>
        <w:t xml:space="preserve">works outside his area of specialization, such that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wB</w:t>
      </w:r>
      <w:r w:rsidR="000C0E21" w:rsidRPr="00C105EA">
        <w:rPr>
          <w:rFonts w:ascii="Times New Roman" w:eastAsia="Calibri" w:hAnsi="Times New Roman" w:cs="Times New Roman"/>
          <w:i/>
        </w:rPr>
        <w:t xml:space="preserve"> = b’≠ b</w:t>
      </w:r>
      <w:r w:rsidR="000C0E21" w:rsidRPr="00C105EA">
        <w:rPr>
          <w:rFonts w:ascii="Times New Roman" w:eastAsia="Calibri" w:hAnsi="Times New Roman" w:cs="Times New Roman"/>
        </w:rPr>
        <w:t xml:space="preserve"> or </w:t>
      </w:r>
      <w:r w:rsidR="000C0E21" w:rsidRPr="00C105EA">
        <w:rPr>
          <w:rFonts w:ascii="Times New Roman" w:eastAsia="Calibri" w:hAnsi="Times New Roman" w:cs="Times New Roman"/>
          <w:i/>
        </w:rPr>
        <w:t>h</w:t>
      </w:r>
      <w:r w:rsidR="000C0E21" w:rsidRPr="00C105EA">
        <w:rPr>
          <w:rFonts w:ascii="Times New Roman" w:eastAsia="Calibri" w:hAnsi="Times New Roman" w:cs="Times New Roman"/>
          <w:i/>
          <w:vertAlign w:val="subscript"/>
        </w:rPr>
        <w:t>wS</w:t>
      </w:r>
      <w:r w:rsidR="000C0E21" w:rsidRPr="00C105EA">
        <w:rPr>
          <w:rFonts w:ascii="Times New Roman" w:eastAsia="Calibri" w:hAnsi="Times New Roman" w:cs="Times New Roman"/>
          <w:i/>
        </w:rPr>
        <w:t xml:space="preserve"> = s’≠ s, </w:t>
      </w:r>
      <w:r w:rsidR="000C0E21" w:rsidRPr="00C105EA">
        <w:rPr>
          <w:rFonts w:ascii="Times New Roman" w:eastAsia="Calibri" w:hAnsi="Times New Roman" w:cs="Times New Roman"/>
        </w:rPr>
        <w:t xml:space="preserve">then </w:t>
      </w:r>
      <w:r w:rsidR="000C0E21" w:rsidRPr="00C105EA">
        <w:rPr>
          <w:rFonts w:ascii="Times New Roman" w:eastAsia="Calibri" w:hAnsi="Times New Roman" w:cs="Times New Roman"/>
          <w:i/>
        </w:rPr>
        <w:t>q</w:t>
      </w:r>
      <w:r w:rsidR="000C0E21" w:rsidRPr="00C105EA">
        <w:rPr>
          <w:rFonts w:ascii="Times New Roman" w:eastAsia="Calibri" w:hAnsi="Times New Roman" w:cs="Times New Roman"/>
          <w:i/>
          <w:vertAlign w:val="subscript"/>
        </w:rPr>
        <w:t>wbs</w:t>
      </w:r>
      <w:r w:rsidR="000C0E21" w:rsidRPr="00C105EA">
        <w:rPr>
          <w:rFonts w:ascii="Times New Roman" w:eastAsia="Calibri" w:hAnsi="Times New Roman" w:cs="Times New Roman"/>
        </w:rPr>
        <w:t xml:space="preserve"> = </w:t>
      </w:r>
      <w:r w:rsidR="000C0E21" w:rsidRPr="00C105EA">
        <w:rPr>
          <w:rFonts w:ascii="Times New Roman" w:eastAsia="Calibri" w:hAnsi="Times New Roman" w:cs="Times New Roman"/>
          <w:i/>
          <w:u w:val="single"/>
        </w:rPr>
        <w:t>q</w:t>
      </w:r>
      <w:r w:rsidR="000C0E21" w:rsidRPr="00C105EA">
        <w:rPr>
          <w:rFonts w:ascii="Times New Roman" w:eastAsia="Calibri" w:hAnsi="Times New Roman" w:cs="Times New Roman"/>
        </w:rPr>
        <w:t xml:space="preserve"> </w:t>
      </w:r>
      <w:r w:rsidR="000C0E21" w:rsidRPr="00C105EA">
        <w:rPr>
          <w:rFonts w:ascii="Times New Roman" w:eastAsia="Calibri" w:hAnsi="Times New Roman" w:cs="Times New Roman"/>
          <w:i/>
        </w:rPr>
        <w:t>&lt; 1</w:t>
      </w:r>
      <w:r w:rsidR="000C0E21" w:rsidRPr="00C105EA">
        <w:rPr>
          <w:rFonts w:ascii="Times New Roman" w:eastAsia="Calibri" w:hAnsi="Times New Roman" w:cs="Times New Roman"/>
        </w:rPr>
        <w:t>.</w:t>
      </w:r>
      <w:r w:rsidR="000C0E21" w:rsidRPr="00C105EA">
        <w:rPr>
          <w:rFonts w:ascii="Times New Roman" w:eastAsia="Calibri" w:hAnsi="Times New Roman" w:cs="Times New Roman"/>
          <w:i/>
        </w:rPr>
        <w:t xml:space="preserve"> </w:t>
      </w:r>
      <w:r w:rsidR="000C0E21" w:rsidRPr="00C105EA">
        <w:rPr>
          <w:rFonts w:ascii="Times New Roman" w:eastAsia="Calibri" w:hAnsi="Times New Roman" w:cs="Times New Roman"/>
        </w:rPr>
        <w:t>To eliminate equilibria in which the worker simply maximizes first period productivity, we assume that the importance of the second period and a worker’s loss from working outside his area of expertise are sufficiently large. Formally:</w:t>
      </w:r>
    </w:p>
    <w:p w14:paraId="38B6857E" w14:textId="1A8BB549" w:rsidR="00FA094E" w:rsidRPr="005F28D2" w:rsidRDefault="005F28D2" w:rsidP="005F28D2">
      <w:pPr>
        <w:spacing w:before="240" w:after="200" w:line="480" w:lineRule="auto"/>
        <w:ind w:left="360"/>
        <w:rPr>
          <w:rFonts w:ascii="Times New Roman" w:eastAsia="Times New Roman" w:hAnsi="Times New Roman" w:cs="Times New Roman"/>
          <w:b/>
        </w:rPr>
      </w:pPr>
      <w:r>
        <w:rPr>
          <w:rFonts w:ascii="Times New Roman" w:eastAsia="Calibri" w:hAnsi="Times New Roman" w:cs="Times New Roman"/>
          <w:i/>
        </w:rPr>
        <w:t xml:space="preserve">Assumption 1: </w:t>
      </w:r>
      <w:r w:rsidR="000C0E21" w:rsidRPr="005F28D2">
        <w:rPr>
          <w:rFonts w:ascii="Times New Roman" w:eastAsia="Calibri" w:hAnsi="Times New Roman" w:cs="Times New Roman"/>
          <w:i/>
        </w:rPr>
        <w:t>δ &gt; (Max{q</w:t>
      </w:r>
      <w:r w:rsidR="000C0E21" w:rsidRPr="005F28D2">
        <w:rPr>
          <w:rFonts w:ascii="Times New Roman" w:eastAsia="Calibri" w:hAnsi="Times New Roman" w:cs="Times New Roman"/>
          <w:i/>
          <w:vertAlign w:val="subscript"/>
        </w:rPr>
        <w:t>B</w:t>
      </w:r>
      <w:r w:rsidR="000C0E21" w:rsidRPr="005F28D2">
        <w:rPr>
          <w:rFonts w:ascii="Times New Roman" w:eastAsia="Calibri" w:hAnsi="Times New Roman" w:cs="Times New Roman"/>
          <w:i/>
        </w:rPr>
        <w:t>, q</w:t>
      </w:r>
      <w:r w:rsidR="000C0E21" w:rsidRPr="005F28D2">
        <w:rPr>
          <w:rFonts w:ascii="Times New Roman" w:eastAsia="Calibri" w:hAnsi="Times New Roman" w:cs="Times New Roman"/>
          <w:i/>
          <w:vertAlign w:val="subscript"/>
        </w:rPr>
        <w:t>S</w:t>
      </w:r>
      <w:r w:rsidR="000C0E21" w:rsidRPr="005F28D2">
        <w:rPr>
          <w:rFonts w:ascii="Times New Roman" w:eastAsia="Calibri" w:hAnsi="Times New Roman" w:cs="Times New Roman"/>
          <w:i/>
        </w:rPr>
        <w:t xml:space="preserve">} – 1)/(1 </w:t>
      </w:r>
      <w:r w:rsidR="00FA094E" w:rsidRPr="005F28D2">
        <w:rPr>
          <w:rFonts w:ascii="Times New Roman" w:eastAsia="Calibri" w:hAnsi="Times New Roman" w:cs="Times New Roman"/>
          <w:i/>
        </w:rPr>
        <w:t>–</w:t>
      </w:r>
      <w:r w:rsidR="000C0E21" w:rsidRPr="005F28D2">
        <w:rPr>
          <w:rFonts w:ascii="Times New Roman" w:eastAsia="Calibri" w:hAnsi="Times New Roman" w:cs="Times New Roman"/>
          <w:i/>
        </w:rPr>
        <w:t xml:space="preserve"> </w:t>
      </w:r>
      <w:r w:rsidR="000C0E21" w:rsidRPr="005F28D2">
        <w:rPr>
          <w:rFonts w:ascii="Times New Roman" w:eastAsia="Calibri" w:hAnsi="Times New Roman" w:cs="Times New Roman"/>
          <w:i/>
          <w:u w:val="single"/>
        </w:rPr>
        <w:t>q</w:t>
      </w:r>
      <w:r w:rsidR="00FA094E" w:rsidRPr="005F28D2">
        <w:rPr>
          <w:rFonts w:ascii="Times New Roman" w:eastAsia="Calibri" w:hAnsi="Times New Roman" w:cs="Times New Roman"/>
          <w:i/>
        </w:rPr>
        <w:t>)</w:t>
      </w:r>
    </w:p>
    <w:p w14:paraId="59D7278A" w14:textId="24DE4BCD" w:rsidR="000C0E21" w:rsidRPr="00C105EA" w:rsidRDefault="000C0E21" w:rsidP="00E66EC8">
      <w:pPr>
        <w:spacing w:before="240" w:after="200" w:line="480" w:lineRule="auto"/>
        <w:rPr>
          <w:rFonts w:ascii="Times New Roman" w:eastAsia="Times New Roman" w:hAnsi="Times New Roman" w:cs="Times New Roman"/>
          <w:b/>
        </w:rPr>
      </w:pPr>
      <w:r w:rsidRPr="00C105EA">
        <w:rPr>
          <w:rFonts w:ascii="Times New Roman" w:eastAsia="Times New Roman" w:hAnsi="Times New Roman" w:cs="Times New Roman"/>
        </w:rPr>
        <w:t>Trades are governed by mechanisms</w:t>
      </w:r>
      <w:r w:rsidRPr="00C105EA">
        <w:rPr>
          <w:rFonts w:ascii="Times New Roman" w:eastAsia="Times New Roman" w:hAnsi="Times New Roman" w:cs="Times New Roman"/>
          <w:i/>
        </w:rPr>
        <w:t>.</w:t>
      </w:r>
      <w:r w:rsidRPr="00C105EA">
        <w:rPr>
          <w:rFonts w:ascii="Times New Roman" w:eastAsia="Times New Roman" w:hAnsi="Times New Roman" w:cs="Times New Roman"/>
        </w:rPr>
        <w:t xml:space="preserve"> If we think of markets as examples, the idea is that a mechanism provides a forum in which workers and businesses meet and arrive at a price for labor. More formally, each worker can enter</w:t>
      </w:r>
      <w:r w:rsidRPr="00C105EA">
        <w:rPr>
          <w:rFonts w:ascii="Times New Roman" w:eastAsia="Times New Roman" w:hAnsi="Times New Roman" w:cs="Times New Roman"/>
          <w:i/>
        </w:rPr>
        <w:t xml:space="preserve"> </w:t>
      </w:r>
      <w:r w:rsidRPr="00C105EA">
        <w:rPr>
          <w:rFonts w:ascii="Times New Roman" w:eastAsia="Times New Roman" w:hAnsi="Times New Roman" w:cs="Times New Roman"/>
        </w:rPr>
        <w:t>one mechanism per period, and each business can be entered, by the entrepreneur who operates it, in one mechanism per period</w:t>
      </w:r>
      <w:r w:rsidRPr="00C105EA">
        <w:rPr>
          <w:rFonts w:ascii="Times New Roman" w:eastAsia="Times New Roman" w:hAnsi="Times New Roman" w:cs="Times New Roman"/>
          <w:i/>
        </w:rPr>
        <w:t xml:space="preserve">. </w:t>
      </w:r>
      <w:r w:rsidRPr="00C105EA">
        <w:rPr>
          <w:rFonts w:ascii="Times New Roman" w:eastAsia="Times New Roman" w:hAnsi="Times New Roman" w:cs="Times New Roman"/>
        </w:rPr>
        <w:t xml:space="preserve">A mechanism in period </w:t>
      </w:r>
      <w:r w:rsidRPr="00C105EA">
        <w:rPr>
          <w:rFonts w:ascii="Times New Roman" w:eastAsia="Times New Roman" w:hAnsi="Times New Roman" w:cs="Times New Roman"/>
          <w:i/>
        </w:rPr>
        <w:t>t</w:t>
      </w:r>
      <w:r w:rsidRPr="00C105EA">
        <w:rPr>
          <w:rFonts w:ascii="Times New Roman" w:eastAsia="Times New Roman" w:hAnsi="Times New Roman" w:cs="Times New Roman"/>
        </w:rPr>
        <w:t xml:space="preserve"> specifies two sets: </w:t>
      </w:r>
      <w:r w:rsidRPr="00C105EA">
        <w:rPr>
          <w:rFonts w:ascii="Times New Roman" w:eastAsia="Times New Roman" w:hAnsi="Times New Roman" w:cs="Times New Roman"/>
          <w:i/>
        </w:rPr>
        <w:t>(</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B</w:t>
      </w:r>
      <w:r w:rsidRPr="00C105EA">
        <w:rPr>
          <w:rFonts w:ascii="Times New Roman" w:eastAsia="Times New Roman" w:hAnsi="Times New Roman" w:cs="Times New Roman"/>
        </w:rPr>
        <w:t xml:space="preserve">,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S</w:t>
      </w:r>
      <m:oMath>
        <m:r>
          <w:rPr>
            <w:rFonts w:ascii="Cambria Math" w:eastAsia="Times New Roman" w:hAnsi="Cambria Math" w:cs="Times New Roman"/>
          </w:rPr>
          <m:t>)</m:t>
        </m:r>
        <m:r>
          <w:rPr>
            <w:rFonts w:ascii="Cambria Math" w:eastAsia="Times New Roman" w:hAnsi="Cambria Math" w:cs="Times New Roman"/>
            <w:vertAlign w:val="subscript"/>
          </w:rPr>
          <m:t xml:space="preserve">⊆ </m:t>
        </m:r>
      </m:oMath>
      <w:r w:rsidR="00CE42C3" w:rsidRPr="00C105EA">
        <w:rPr>
          <w:rFonts w:ascii="Times New Roman" w:eastAsia="Times New Roman" w:hAnsi="Times New Roman" w:cs="Times New Roman"/>
          <w:b/>
          <w:i/>
        </w:rPr>
        <w:t>B</w:t>
      </w:r>
      <w:r w:rsidRPr="00C105EA">
        <w:rPr>
          <w:rFonts w:ascii="Times New Roman" w:eastAsia="Times New Roman" w:hAnsi="Times New Roman" w:cs="Times New Roman"/>
          <w:i/>
        </w:rPr>
        <w:t xml:space="preserve"> </w:t>
      </w:r>
      <m:oMath>
        <m:r>
          <m:rPr>
            <m:sty m:val="p"/>
          </m:rPr>
          <w:rPr>
            <w:rFonts w:ascii="Cambria Math" w:eastAsia="Calibri" w:hAnsi="Cambria Math" w:cs="Times New Roman"/>
          </w:rPr>
          <m:t>×</m:t>
        </m:r>
      </m:oMath>
      <w:r w:rsidR="00CE42C3" w:rsidRPr="00C105EA">
        <w:rPr>
          <w:rFonts w:ascii="Times New Roman" w:eastAsia="Times New Roman" w:hAnsi="Times New Roman" w:cs="Times New Roman"/>
          <w:i/>
        </w:rPr>
        <w:t xml:space="preserve"> </w:t>
      </w:r>
      <w:r w:rsidR="00CE42C3" w:rsidRPr="00C105EA">
        <w:rPr>
          <w:rFonts w:ascii="Times New Roman" w:eastAsia="Times New Roman" w:hAnsi="Times New Roman" w:cs="Times New Roman"/>
          <w:b/>
          <w:i/>
        </w:rPr>
        <w:t>S</w:t>
      </w:r>
      <w:r w:rsidRPr="00C105EA">
        <w:rPr>
          <w:rFonts w:ascii="Times New Roman" w:eastAsia="Times New Roman" w:hAnsi="Times New Roman" w:cs="Times New Roman"/>
          <w:i/>
        </w:rPr>
        <w:t>,</w:t>
      </w:r>
      <w:r w:rsidRPr="00C105EA">
        <w:rPr>
          <w:rFonts w:ascii="Times New Roman" w:eastAsia="Times New Roman" w:hAnsi="Times New Roman" w:cs="Times New Roman"/>
          <w:i/>
          <w:vertAlign w:val="subscript"/>
        </w:rPr>
        <w:t xml:space="preserve"> </w:t>
      </w:r>
      <w:r w:rsidRPr="00C105EA">
        <w:rPr>
          <w:rFonts w:ascii="Times New Roman" w:eastAsia="Times New Roman" w:hAnsi="Times New Roman" w:cs="Times New Roman"/>
        </w:rPr>
        <w:t>and by entering, a worker agrees to</w:t>
      </w:r>
      <w:r w:rsidRPr="00C105EA">
        <w:rPr>
          <w:rFonts w:ascii="Times New Roman" w:eastAsia="Calibri" w:hAnsi="Times New Roman" w:cs="Times New Roman"/>
        </w:rPr>
        <w:t xml:space="preserve"> perform</w:t>
      </w:r>
      <w:r w:rsidRPr="00C105EA">
        <w:rPr>
          <w:rFonts w:ascii="Times New Roman" w:eastAsia="Times New Roman" w:hAnsi="Times New Roman" w:cs="Times New Roman"/>
        </w:rPr>
        <w:t xml:space="preserve"> any</w:t>
      </w:r>
      <w:r w:rsidRPr="00C105EA">
        <w:rPr>
          <w:rFonts w:ascii="Times New Roman" w:eastAsia="Calibri" w:hAnsi="Times New Roman" w:cs="Times New Roman"/>
          <w:i/>
        </w:rPr>
        <w:t xml:space="preserve"> s</w:t>
      </w:r>
      <w:r w:rsidRPr="00C105EA">
        <w:rPr>
          <w:rFonts w:ascii="Times New Roman" w:eastAsia="Calibri" w:hAnsi="Times New Roman" w:cs="Times New Roman"/>
          <w:i/>
        </w:rPr>
        <w:sym w:font="Symbol" w:char="F0CE"/>
      </w:r>
      <w:r w:rsidRPr="00C105EA">
        <w:rPr>
          <w:rFonts w:ascii="Times New Roman" w:eastAsia="Calibri" w:hAnsi="Times New Roman" w:cs="Times New Roman"/>
          <w:i/>
        </w:rPr>
        <w:t xml:space="preserve"> 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S</w:t>
      </w:r>
      <w:r w:rsidRPr="00C105EA">
        <w:rPr>
          <w:rFonts w:ascii="Times New Roman" w:eastAsia="Times New Roman" w:hAnsi="Times New Roman" w:cs="Times New Roman"/>
        </w:rPr>
        <w:t xml:space="preserve"> for any </w:t>
      </w:r>
      <w:r w:rsidRPr="00C105EA">
        <w:rPr>
          <w:rFonts w:ascii="Times New Roman" w:eastAsia="Calibri" w:hAnsi="Times New Roman" w:cs="Times New Roman"/>
          <w:i/>
        </w:rPr>
        <w:t>b</w:t>
      </w:r>
      <w:r w:rsidRPr="00C105EA">
        <w:rPr>
          <w:rFonts w:ascii="Times New Roman" w:eastAsia="Calibri" w:hAnsi="Times New Roman" w:cs="Times New Roman"/>
          <w:i/>
        </w:rPr>
        <w:sym w:font="Symbol" w:char="F0CE"/>
      </w:r>
      <w:r w:rsidRPr="00C105EA">
        <w:rPr>
          <w:rFonts w:ascii="Times New Roman" w:eastAsia="Calibri" w:hAnsi="Times New Roman" w:cs="Times New Roman"/>
          <w:i/>
        </w:rPr>
        <w:t xml:space="preserve"> 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B</w:t>
      </w:r>
      <w:r w:rsidRPr="00C105EA">
        <w:rPr>
          <w:rFonts w:ascii="Times New Roman" w:eastAsia="Times New Roman" w:hAnsi="Times New Roman" w:cs="Times New Roman"/>
        </w:rPr>
        <w:t xml:space="preserve"> in exchange for a price determined by the number of workers and businesses who enter the mechanism. Similarly,</w:t>
      </w:r>
      <w:r w:rsidRPr="00C105EA">
        <w:rPr>
          <w:rFonts w:ascii="Times New Roman" w:eastAsia="Times New Roman" w:hAnsi="Times New Roman" w:cs="Times New Roman"/>
          <w:i/>
        </w:rPr>
        <w:t xml:space="preserve"> </w:t>
      </w:r>
      <w:r w:rsidRPr="00C105EA">
        <w:rPr>
          <w:rFonts w:ascii="Times New Roman" w:eastAsia="Times New Roman" w:hAnsi="Times New Roman" w:cs="Times New Roman"/>
        </w:rPr>
        <w:t xml:space="preserve">the entrepreneurs agree to choose one </w:t>
      </w:r>
      <w:r w:rsidRPr="00C105EA">
        <w:rPr>
          <w:rFonts w:ascii="Times New Roman" w:eastAsia="Calibri" w:hAnsi="Times New Roman" w:cs="Times New Roman"/>
          <w:i/>
        </w:rPr>
        <w:t>s</w:t>
      </w:r>
      <w:r w:rsidRPr="00C105EA">
        <w:rPr>
          <w:rFonts w:ascii="Times New Roman" w:eastAsia="Calibri" w:hAnsi="Times New Roman" w:cs="Times New Roman"/>
          <w:i/>
        </w:rPr>
        <w:sym w:font="Symbol" w:char="F0CE"/>
      </w:r>
      <w:r w:rsidRPr="00C105EA">
        <w:rPr>
          <w:rFonts w:ascii="Times New Roman" w:eastAsia="Times New Roman" w:hAnsi="Times New Roman" w:cs="Times New Roman"/>
        </w:rPr>
        <w:t xml:space="preserve">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S</w:t>
      </w:r>
      <w:r w:rsidRPr="00C105EA">
        <w:rPr>
          <w:rFonts w:ascii="Times New Roman" w:eastAsia="Times New Roman" w:hAnsi="Times New Roman" w:cs="Times New Roman"/>
        </w:rPr>
        <w:t xml:space="preserve"> and pay the price to any worker who performs it. Before trading, businesses and workers are matched randomly within each mechanism. To rule out complete contracting, we assume that a mechanism can produce agreement on exactly one price per period, though prices agreed to in period </w:t>
      </w:r>
      <w:r w:rsidRPr="00C105EA">
        <w:rPr>
          <w:rFonts w:ascii="Times New Roman" w:eastAsia="Times New Roman" w:hAnsi="Times New Roman" w:cs="Times New Roman"/>
          <w:i/>
        </w:rPr>
        <w:t>1</w:t>
      </w:r>
      <w:r w:rsidRPr="00C105EA">
        <w:rPr>
          <w:rFonts w:ascii="Times New Roman" w:eastAsia="Times New Roman" w:hAnsi="Times New Roman" w:cs="Times New Roman"/>
        </w:rPr>
        <w:t xml:space="preserve"> bind the parties for period </w:t>
      </w:r>
      <w:r w:rsidRPr="00C105EA">
        <w:rPr>
          <w:rFonts w:ascii="Times New Roman" w:eastAsia="Times New Roman" w:hAnsi="Times New Roman" w:cs="Times New Roman"/>
          <w:i/>
        </w:rPr>
        <w:t>2</w:t>
      </w:r>
      <w:r w:rsidRPr="00C105EA">
        <w:rPr>
          <w:rFonts w:ascii="Times New Roman" w:eastAsia="Times New Roman" w:hAnsi="Times New Roman" w:cs="Times New Roman"/>
        </w:rPr>
        <w:t xml:space="preserve"> as well. That is, </w:t>
      </w:r>
      <w:r w:rsidRPr="00C105EA">
        <w:rPr>
          <w:rFonts w:ascii="Times New Roman" w:eastAsiaTheme="minorEastAsia" w:hAnsi="Times New Roman" w:cs="Times New Roman"/>
          <w:color w:val="000000" w:themeColor="text1"/>
          <w:kern w:val="24"/>
        </w:rPr>
        <w:t xml:space="preserve">two parties to a period </w:t>
      </w:r>
      <w:r w:rsidRPr="00C105EA">
        <w:rPr>
          <w:rFonts w:ascii="Times New Roman" w:eastAsiaTheme="minorEastAsia" w:hAnsi="Times New Roman" w:cs="Times New Roman"/>
          <w:i/>
          <w:color w:val="000000" w:themeColor="text1"/>
          <w:kern w:val="24"/>
        </w:rPr>
        <w:t>1</w:t>
      </w:r>
      <w:r w:rsidRPr="00C105EA">
        <w:rPr>
          <w:rFonts w:ascii="Times New Roman" w:eastAsiaTheme="minorEastAsia" w:hAnsi="Times New Roman" w:cs="Times New Roman"/>
          <w:color w:val="000000" w:themeColor="text1"/>
          <w:kern w:val="24"/>
        </w:rPr>
        <w:t xml:space="preserve"> agreement do not need to enter a period </w:t>
      </w:r>
      <w:r w:rsidRPr="00C105EA">
        <w:rPr>
          <w:rFonts w:ascii="Times New Roman" w:eastAsiaTheme="minorEastAsia" w:hAnsi="Times New Roman" w:cs="Times New Roman"/>
          <w:i/>
          <w:color w:val="000000" w:themeColor="text1"/>
          <w:kern w:val="24"/>
        </w:rPr>
        <w:t xml:space="preserve">2 </w:t>
      </w:r>
      <w:r w:rsidRPr="00C105EA">
        <w:rPr>
          <w:rFonts w:ascii="Times New Roman" w:eastAsiaTheme="minorEastAsia" w:hAnsi="Times New Roman" w:cs="Times New Roman"/>
          <w:color w:val="000000" w:themeColor="text1"/>
          <w:kern w:val="24"/>
        </w:rPr>
        <w:t>mechanism as long as they both want to trade for a service/business pairing that is covered by the original</w:t>
      </w:r>
      <w:r w:rsidRPr="00C105EA">
        <w:rPr>
          <w:rFonts w:ascii="Times New Roman" w:eastAsiaTheme="minorEastAsia" w:hAnsi="Times New Roman" w:cs="Times New Roman"/>
          <w:i/>
          <w:color w:val="000000" w:themeColor="text1"/>
          <w:kern w:val="24"/>
        </w:rPr>
        <w:t xml:space="preserve"> </w:t>
      </w:r>
      <w:r w:rsidRPr="00C105EA">
        <w:rPr>
          <w:rFonts w:ascii="Times New Roman" w:eastAsiaTheme="minorEastAsia" w:hAnsi="Times New Roman" w:cs="Times New Roman"/>
          <w:color w:val="000000" w:themeColor="text1"/>
          <w:kern w:val="24"/>
        </w:rPr>
        <w:t>agreement.</w:t>
      </w:r>
      <w:r w:rsidRPr="00C105EA">
        <w:rPr>
          <w:rFonts w:ascii="Times New Roman" w:eastAsia="Times New Roman" w:hAnsi="Times New Roman" w:cs="Times New Roman"/>
        </w:rPr>
        <w:t xml:space="preserve">  </w:t>
      </w:r>
    </w:p>
    <w:p w14:paraId="2E14CF12" w14:textId="77777777" w:rsidR="000C0E21" w:rsidRPr="00C105EA" w:rsidRDefault="000C0E21" w:rsidP="006016FB">
      <w:pPr>
        <w:spacing w:after="200" w:line="480" w:lineRule="auto"/>
        <w:rPr>
          <w:rFonts w:ascii="Times New Roman" w:eastAsia="Calibri" w:hAnsi="Times New Roman" w:cs="Times New Roman"/>
        </w:rPr>
      </w:pPr>
      <w:r w:rsidRPr="00C105EA">
        <w:rPr>
          <w:rFonts w:ascii="Times New Roman" w:eastAsiaTheme="minorEastAsia" w:hAnsi="Times New Roman" w:cs="Times New Roman"/>
          <w:color w:val="000000" w:themeColor="text1"/>
          <w:kern w:val="24"/>
        </w:rPr>
        <w:t xml:space="preserve">A mechanism clears iff it is entered by the same number of workers and businesses, and in that case the price is such that </w:t>
      </w:r>
      <w:r w:rsidRPr="00C105EA">
        <w:rPr>
          <w:rFonts w:ascii="Times New Roman" w:eastAsia="Calibri" w:hAnsi="Times New Roman" w:cs="Times New Roman"/>
        </w:rPr>
        <w:t>all participants (workers and entrepreneurs) get positive payoffs, independent of the workers’ human capital. If a mechanism does not clear, all players on the long side get negative payoffs, and since they can guarantee themselves zero payoffs by not entering any mechanism, all mechanisms clear in all equilibria.</w:t>
      </w:r>
    </w:p>
    <w:p w14:paraId="505F5E47" w14:textId="00F233E2" w:rsidR="00BF7804" w:rsidRPr="00C105EA" w:rsidRDefault="00BF7804" w:rsidP="00BF7804">
      <w:pPr>
        <w:spacing w:before="240" w:after="200" w:line="48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Reflecting the idea that larger markets are more efficient, participation in mechanisms is assumed to be costless, except when only one entrepreneur enters. In such cases, we make the non-standard, but reasonable, assumption that the parties face costs of bilateral bargaining</w:t>
      </w:r>
      <w:r w:rsidRPr="00C105EA">
        <w:rPr>
          <w:rFonts w:ascii="Times New Roman" w:eastAsia="Calibri" w:hAnsi="Times New Roman" w:cs="Times New Roman"/>
          <w:i/>
          <w:color w:val="000000" w:themeColor="text1"/>
        </w:rPr>
        <w:t>.</w:t>
      </w:r>
      <w:r w:rsidR="00107548" w:rsidRPr="00C105EA">
        <w:rPr>
          <w:rStyle w:val="FootnoteReference"/>
          <w:rFonts w:ascii="Times New Roman" w:eastAsia="Calibri" w:hAnsi="Times New Roman" w:cs="Times New Roman"/>
          <w:i/>
          <w:color w:val="000000" w:themeColor="text1"/>
        </w:rPr>
        <w:footnoteReference w:id="18"/>
      </w:r>
      <w:r w:rsidRPr="00C105EA">
        <w:rPr>
          <w:rFonts w:ascii="Times New Roman" w:eastAsia="Calibri" w:hAnsi="Times New Roman" w:cs="Times New Roman"/>
          <w:color w:val="000000" w:themeColor="text1"/>
        </w:rPr>
        <w:t xml:space="preserve"> We assume that both sides incur some bargaining costs and that these total </w:t>
      </w:r>
      <w:r w:rsidRPr="00C105EA">
        <w:rPr>
          <w:rFonts w:ascii="Times New Roman" w:eastAsia="Calibri" w:hAnsi="Times New Roman" w:cs="Times New Roman"/>
          <w:i/>
          <w:color w:val="000000" w:themeColor="text1"/>
        </w:rPr>
        <w:t>K(</w:t>
      </w:r>
      <w:r w:rsidRPr="00C105EA">
        <w:rPr>
          <w:rFonts w:ascii="Times New Roman" w:eastAsia="Calibri" w:hAnsi="Times New Roman" w:cs="Times New Roman"/>
          <w:color w:val="000000" w:themeColor="text1"/>
        </w:rPr>
        <w:t>│</w:t>
      </w:r>
      <w:r w:rsidRPr="00C105EA">
        <w:rPr>
          <w:rFonts w:ascii="Times New Roman" w:eastAsia="Calibri" w:hAnsi="Times New Roman" w:cs="Times New Roman"/>
          <w:i/>
          <w:color w:val="000000" w:themeColor="text1"/>
        </w:rPr>
        <w:t>m</w:t>
      </w:r>
      <w:r w:rsidRPr="00C105EA">
        <w:rPr>
          <w:rFonts w:ascii="Times New Roman" w:eastAsia="Calibri" w:hAnsi="Times New Roman" w:cs="Times New Roman"/>
          <w:i/>
          <w:color w:val="000000" w:themeColor="text1"/>
          <w:vertAlign w:val="superscript"/>
        </w:rPr>
        <w:t>t</w:t>
      </w:r>
      <w:r w:rsidRPr="00C105EA">
        <w:rPr>
          <w:rFonts w:ascii="Times New Roman" w:eastAsia="Times New Roman" w:hAnsi="Times New Roman" w:cs="Times New Roman"/>
          <w:i/>
          <w:color w:val="000000" w:themeColor="text1"/>
          <w:vertAlign w:val="subscript"/>
        </w:rPr>
        <w:t>S</w:t>
      </w:r>
      <w:r w:rsidRPr="00C105EA">
        <w:rPr>
          <w:rFonts w:ascii="Times New Roman" w:eastAsia="Calibri" w:hAnsi="Times New Roman" w:cs="Times New Roman"/>
          <w:i/>
          <w:color w:val="000000" w:themeColor="text1"/>
        </w:rPr>
        <w:t xml:space="preserve"> │) </w:t>
      </w:r>
      <w:r w:rsidRPr="00C105EA">
        <w:rPr>
          <w:rFonts w:ascii="Times New Roman" w:eastAsia="Calibri" w:hAnsi="Times New Roman" w:cs="Times New Roman"/>
          <w:color w:val="000000" w:themeColor="text1"/>
        </w:rPr>
        <w:t xml:space="preserve">per worker with </w:t>
      </w:r>
      <w:r w:rsidRPr="00C105EA">
        <w:rPr>
          <w:rFonts w:ascii="Times New Roman" w:eastAsia="Calibri" w:hAnsi="Times New Roman" w:cs="Times New Roman"/>
          <w:i/>
          <w:color w:val="000000" w:themeColor="text1"/>
        </w:rPr>
        <w:t>K(0) = 0</w:t>
      </w:r>
      <w:r w:rsidRPr="00C105EA">
        <w:rPr>
          <w:rFonts w:ascii="Times New Roman" w:eastAsia="Calibri" w:hAnsi="Times New Roman" w:cs="Times New Roman"/>
          <w:color w:val="000000" w:themeColor="text1"/>
        </w:rPr>
        <w:t>.</w:t>
      </w:r>
      <w:r w:rsidRPr="00C105EA">
        <w:rPr>
          <w:rFonts w:ascii="Times New Roman" w:eastAsia="Calibri" w:hAnsi="Times New Roman" w:cs="Times New Roman"/>
          <w:color w:val="FF0000"/>
        </w:rPr>
        <w:t xml:space="preserve"> </w:t>
      </w:r>
      <w:r w:rsidRPr="00C105EA">
        <w:rPr>
          <w:rFonts w:ascii="Times New Roman" w:eastAsia="Calibri" w:hAnsi="Times New Roman" w:cs="Times New Roman"/>
          <w:color w:val="000000" w:themeColor="text1"/>
        </w:rPr>
        <w:t>The</w:t>
      </w:r>
      <w:r w:rsidRPr="00C105EA">
        <w:rPr>
          <w:rFonts w:ascii="Times New Roman" w:eastAsia="Calibri" w:hAnsi="Times New Roman" w:cs="Times New Roman"/>
        </w:rPr>
        <w:t xml:space="preserve"> key assumption is that</w:t>
      </w:r>
      <w:r w:rsidRPr="00C105EA">
        <w:rPr>
          <w:rFonts w:ascii="Times New Roman" w:eastAsia="Calibri" w:hAnsi="Times New Roman" w:cs="Times New Roman"/>
          <w:i/>
        </w:rPr>
        <w:t xml:space="preserve"> K( )</w:t>
      </w:r>
      <w:r w:rsidR="00B83279" w:rsidRPr="00C105EA">
        <w:rPr>
          <w:rFonts w:ascii="Times New Roman" w:eastAsia="Calibri" w:hAnsi="Times New Roman" w:cs="Times New Roman"/>
        </w:rPr>
        <w:t xml:space="preserve"> is </w:t>
      </w:r>
      <w:r w:rsidRPr="00C105EA">
        <w:rPr>
          <w:rFonts w:ascii="Times New Roman" w:eastAsia="Calibri" w:hAnsi="Times New Roman" w:cs="Times New Roman"/>
        </w:rPr>
        <w:t>sub-additive.</w:t>
      </w:r>
      <w:r w:rsidRPr="00C105EA">
        <w:rPr>
          <w:rFonts w:ascii="Times New Roman" w:eastAsia="Calibri" w:hAnsi="Times New Roman" w:cs="Times New Roman"/>
          <w:vertAlign w:val="superscript"/>
        </w:rPr>
        <w:t xml:space="preserve"> </w:t>
      </w:r>
      <w:r w:rsidRPr="00C105EA">
        <w:rPr>
          <w:rFonts w:ascii="Times New Roman" w:eastAsia="Calibri" w:hAnsi="Times New Roman" w:cs="Times New Roman"/>
          <w:vertAlign w:val="superscript"/>
        </w:rPr>
        <w:footnoteReference w:id="19"/>
      </w:r>
      <w:r w:rsidRPr="00C105EA">
        <w:rPr>
          <w:rFonts w:ascii="Times New Roman" w:eastAsia="Calibri" w:hAnsi="Times New Roman" w:cs="Times New Roman"/>
        </w:rPr>
        <w:t xml:space="preserve"> </w:t>
      </w:r>
      <w:r w:rsidR="006F584B" w:rsidRPr="00C105EA">
        <w:rPr>
          <w:rFonts w:ascii="Times New Roman" w:eastAsia="Calibri" w:hAnsi="Times New Roman" w:cs="Times New Roman"/>
        </w:rPr>
        <w:t xml:space="preserve">In fact, to allow us to work with a two period model, we will assume that </w:t>
      </w:r>
      <w:r w:rsidR="006F584B" w:rsidRPr="00C105EA">
        <w:rPr>
          <w:rFonts w:ascii="Times New Roman" w:eastAsia="Calibri" w:hAnsi="Times New Roman" w:cs="Times New Roman"/>
          <w:i/>
        </w:rPr>
        <w:t>K(1) &lt;  K(2) = K(S)</w:t>
      </w:r>
      <w:r w:rsidR="00CD27D3" w:rsidRPr="00C105EA">
        <w:rPr>
          <w:rFonts w:ascii="Times New Roman" w:eastAsia="Calibri" w:hAnsi="Times New Roman" w:cs="Times New Roman"/>
          <w:i/>
        </w:rPr>
        <w:t xml:space="preserve"> &lt; 2K</w:t>
      </w:r>
      <w:r w:rsidR="006F584B" w:rsidRPr="00C105EA">
        <w:rPr>
          <w:rFonts w:ascii="Times New Roman" w:eastAsia="Calibri" w:hAnsi="Times New Roman" w:cs="Times New Roman"/>
          <w:i/>
        </w:rPr>
        <w:t>(1).</w:t>
      </w:r>
      <w:r w:rsidR="006F584B" w:rsidRPr="00C105EA">
        <w:rPr>
          <w:rFonts w:ascii="Times New Roman" w:eastAsia="Calibri" w:hAnsi="Times New Roman" w:cs="Times New Roman"/>
        </w:rPr>
        <w:t xml:space="preserve"> This </w:t>
      </w:r>
      <w:r w:rsidR="008533A5" w:rsidRPr="00C105EA">
        <w:rPr>
          <w:rFonts w:ascii="Times New Roman" w:eastAsia="Calibri" w:hAnsi="Times New Roman" w:cs="Times New Roman"/>
        </w:rPr>
        <w:t xml:space="preserve">assumption, which is weaker in models with more periods, </w:t>
      </w:r>
      <w:r w:rsidR="006F584B" w:rsidRPr="00C105EA">
        <w:rPr>
          <w:rFonts w:ascii="Times New Roman" w:eastAsia="Calibri" w:hAnsi="Times New Roman" w:cs="Times New Roman"/>
        </w:rPr>
        <w:t xml:space="preserve">means that it is cheaper to negotiate once over a single price for any of </w:t>
      </w:r>
      <w:r w:rsidR="006F584B" w:rsidRPr="00C105EA">
        <w:rPr>
          <w:rFonts w:ascii="Times New Roman" w:eastAsia="Calibri" w:hAnsi="Times New Roman" w:cs="Times New Roman"/>
          <w:i/>
        </w:rPr>
        <w:t>S</w:t>
      </w:r>
      <w:r w:rsidR="006F584B" w:rsidRPr="00C105EA">
        <w:rPr>
          <w:rFonts w:ascii="Times New Roman" w:eastAsia="Calibri" w:hAnsi="Times New Roman" w:cs="Times New Roman"/>
        </w:rPr>
        <w:t xml:space="preserve"> services than to negotiate twice for prices on two different services.</w:t>
      </w:r>
      <w:r w:rsidR="005E43C7" w:rsidRPr="00C105EA">
        <w:rPr>
          <w:rStyle w:val="FootnoteReference"/>
          <w:rFonts w:ascii="Times New Roman" w:eastAsia="Calibri" w:hAnsi="Times New Roman" w:cs="Times New Roman"/>
        </w:rPr>
        <w:footnoteReference w:id="20"/>
      </w:r>
      <w:r w:rsidR="006F584B" w:rsidRPr="00C105EA">
        <w:rPr>
          <w:rFonts w:ascii="Times New Roman" w:eastAsia="Calibri" w:hAnsi="Times New Roman" w:cs="Times New Roman"/>
        </w:rPr>
        <w:t xml:space="preserve"> </w:t>
      </w:r>
      <w:r w:rsidR="00CA0039">
        <w:rPr>
          <w:rFonts w:ascii="Times New Roman" w:eastAsia="Calibri" w:hAnsi="Times New Roman" w:cs="Times New Roman"/>
        </w:rPr>
        <w:t xml:space="preserve">Note, however, that the assumption leaves open the possibility that </w:t>
      </w:r>
      <w:r w:rsidR="00CA0039" w:rsidRPr="00C105EA">
        <w:rPr>
          <w:rFonts w:ascii="Times New Roman" w:eastAsia="Calibri" w:hAnsi="Times New Roman" w:cs="Times New Roman"/>
          <w:i/>
        </w:rPr>
        <w:t xml:space="preserve">K(2) </w:t>
      </w:r>
      <w:r w:rsidR="00CA0039">
        <w:rPr>
          <w:rFonts w:ascii="Times New Roman" w:eastAsia="Calibri" w:hAnsi="Times New Roman" w:cs="Times New Roman"/>
          <w:i/>
        </w:rPr>
        <w:t>&gt; (1 + δ)</w:t>
      </w:r>
      <w:r w:rsidR="00CA0039" w:rsidRPr="00C105EA">
        <w:rPr>
          <w:rFonts w:ascii="Times New Roman" w:eastAsia="Calibri" w:hAnsi="Times New Roman" w:cs="Times New Roman"/>
          <w:i/>
        </w:rPr>
        <w:t>K(1)</w:t>
      </w:r>
      <w:r w:rsidR="00CA0039">
        <w:rPr>
          <w:rFonts w:ascii="Times New Roman" w:eastAsia="Calibri" w:hAnsi="Times New Roman" w:cs="Times New Roman"/>
          <w:i/>
        </w:rPr>
        <w:t xml:space="preserve">, </w:t>
      </w:r>
      <w:r w:rsidR="00CA0039">
        <w:rPr>
          <w:rFonts w:ascii="Times New Roman" w:eastAsia="Calibri" w:hAnsi="Times New Roman" w:cs="Times New Roman"/>
          <w:iCs/>
        </w:rPr>
        <w:t xml:space="preserve">in which case it is cheaper to negotiate new one-service contact once per period than making a broader agreement up front. </w:t>
      </w:r>
      <w:r w:rsidRPr="00C105EA">
        <w:rPr>
          <w:rFonts w:ascii="Times New Roman" w:eastAsia="Calibri" w:hAnsi="Times New Roman" w:cs="Times New Roman"/>
          <w:color w:val="000000" w:themeColor="text1"/>
        </w:rPr>
        <w:t xml:space="preserve">To eliminate equilibria in which players </w:t>
      </w:r>
      <w:r w:rsidRPr="00C105EA">
        <w:rPr>
          <w:rFonts w:ascii="Times New Roman" w:eastAsia="Times New Roman" w:hAnsi="Times New Roman" w:cs="Times New Roman"/>
          <w:color w:val="000000" w:themeColor="text1"/>
        </w:rPr>
        <w:t xml:space="preserve">take on extra production costs in order to save on bargaining costs, </w:t>
      </w:r>
      <w:r w:rsidRPr="00C105EA">
        <w:rPr>
          <w:rFonts w:ascii="Times New Roman" w:eastAsia="Calibri" w:hAnsi="Times New Roman" w:cs="Times New Roman"/>
          <w:color w:val="000000" w:themeColor="text1"/>
        </w:rPr>
        <w:t>we assume that the latter costs are “small”, such that</w:t>
      </w:r>
    </w:p>
    <w:p w14:paraId="75B0BB28" w14:textId="78FC722D" w:rsidR="00BF7804" w:rsidRPr="00C105EA" w:rsidRDefault="0038690D" w:rsidP="007001D4">
      <w:pPr>
        <w:spacing w:before="240" w:after="200" w:line="480" w:lineRule="auto"/>
        <w:ind w:firstLine="450"/>
        <w:rPr>
          <w:rFonts w:ascii="Times New Roman" w:eastAsia="Calibri" w:hAnsi="Times New Roman" w:cs="Times New Roman"/>
          <w:i/>
          <w:color w:val="000000" w:themeColor="text1"/>
        </w:rPr>
      </w:pPr>
      <w:r>
        <w:rPr>
          <w:rFonts w:ascii="Times New Roman" w:eastAsia="Calibri" w:hAnsi="Times New Roman" w:cs="Times New Roman"/>
          <w:i/>
          <w:color w:val="000000" w:themeColor="text1"/>
        </w:rPr>
        <w:t xml:space="preserve">Assumption </w:t>
      </w:r>
      <w:r w:rsidR="007001D4" w:rsidRPr="00C105EA">
        <w:rPr>
          <w:rFonts w:ascii="Times New Roman" w:eastAsia="Calibri" w:hAnsi="Times New Roman" w:cs="Times New Roman"/>
          <w:i/>
          <w:color w:val="000000" w:themeColor="text1"/>
        </w:rPr>
        <w:t>2</w:t>
      </w:r>
      <w:r>
        <w:rPr>
          <w:rFonts w:ascii="Times New Roman" w:eastAsia="Calibri" w:hAnsi="Times New Roman" w:cs="Times New Roman"/>
          <w:i/>
          <w:color w:val="000000" w:themeColor="text1"/>
        </w:rPr>
        <w:t>:</w:t>
      </w:r>
      <w:r w:rsidR="007001D4" w:rsidRPr="00C105EA">
        <w:rPr>
          <w:rFonts w:ascii="Times New Roman" w:eastAsia="Calibri" w:hAnsi="Times New Roman" w:cs="Times New Roman"/>
          <w:i/>
          <w:color w:val="000000" w:themeColor="text1"/>
        </w:rPr>
        <w:t xml:space="preserve"> </w:t>
      </w:r>
      <w:r w:rsidR="007001D4" w:rsidRPr="00C105EA">
        <w:rPr>
          <w:rFonts w:ascii="Times New Roman" w:eastAsia="Calibri" w:hAnsi="Times New Roman" w:cs="Times New Roman"/>
          <w:color w:val="000000" w:themeColor="text1"/>
        </w:rPr>
        <w:t xml:space="preserve"> </w:t>
      </w:r>
      <w:bookmarkStart w:id="3" w:name="_Hlk44515688"/>
      <w:r w:rsidR="00BF7804" w:rsidRPr="00C105EA">
        <w:rPr>
          <w:rFonts w:ascii="Times New Roman" w:eastAsia="Calibri" w:hAnsi="Times New Roman" w:cs="Times New Roman"/>
          <w:i/>
          <w:color w:val="000000" w:themeColor="text1"/>
        </w:rPr>
        <w:t xml:space="preserve">Min{K(S), (1 + δ)K(1)} &lt; ( 1 + δ)(1 – </w:t>
      </w:r>
      <w:r w:rsidR="00BF7804" w:rsidRPr="00C105EA">
        <w:rPr>
          <w:rFonts w:ascii="Times New Roman" w:eastAsia="Calibri" w:hAnsi="Times New Roman" w:cs="Times New Roman"/>
          <w:i/>
          <w:color w:val="000000" w:themeColor="text1"/>
          <w:u w:val="single"/>
        </w:rPr>
        <w:t>q</w:t>
      </w:r>
      <w:r w:rsidR="00065F48" w:rsidRPr="00C105EA">
        <w:rPr>
          <w:rFonts w:ascii="Times New Roman" w:eastAsia="Calibri" w:hAnsi="Times New Roman" w:cs="Times New Roman"/>
          <w:i/>
          <w:color w:val="000000" w:themeColor="text1"/>
        </w:rPr>
        <w:t>).</w:t>
      </w:r>
      <w:bookmarkEnd w:id="3"/>
    </w:p>
    <w:p w14:paraId="1A1C7024" w14:textId="646328F2" w:rsidR="00860B9E" w:rsidRPr="00C105EA" w:rsidRDefault="00065F48" w:rsidP="006016FB">
      <w:pPr>
        <w:spacing w:before="240" w:after="200" w:line="480" w:lineRule="auto"/>
        <w:rPr>
          <w:rFonts w:ascii="Times New Roman" w:eastAsia="Calibri" w:hAnsi="Times New Roman" w:cs="Times New Roman"/>
        </w:rPr>
      </w:pPr>
      <w:r w:rsidRPr="00C105EA">
        <w:rPr>
          <w:rFonts w:ascii="Times New Roman" w:eastAsia="Calibri" w:hAnsi="Times New Roman" w:cs="Times New Roman"/>
        </w:rPr>
        <w:t>The n</w:t>
      </w:r>
      <w:r w:rsidR="002709D1">
        <w:rPr>
          <w:rFonts w:ascii="Times New Roman" w:eastAsia="Calibri" w:hAnsi="Times New Roman" w:cs="Times New Roman"/>
        </w:rPr>
        <w:t>otation is summarized in Table 2</w:t>
      </w:r>
      <w:r w:rsidRPr="00C105EA">
        <w:rPr>
          <w:rFonts w:ascii="Times New Roman" w:eastAsia="Calibri" w:hAnsi="Times New Roman" w:cs="Times New Roman"/>
        </w:rPr>
        <w:t xml:space="preserve"> below.</w:t>
      </w:r>
    </w:p>
    <w:p w14:paraId="236F9172" w14:textId="31D233F6" w:rsidR="00065F48" w:rsidRPr="00C105EA" w:rsidRDefault="004167F9" w:rsidP="00065F48">
      <w:pPr>
        <w:spacing w:before="240" w:after="200" w:line="480" w:lineRule="auto"/>
        <w:jc w:val="center"/>
        <w:rPr>
          <w:rFonts w:ascii="Times New Roman" w:eastAsia="Calibri" w:hAnsi="Times New Roman" w:cs="Times New Roman"/>
          <w:u w:val="single"/>
        </w:rPr>
      </w:pPr>
      <w:r>
        <w:rPr>
          <w:rFonts w:ascii="Times New Roman" w:eastAsia="Calibri" w:hAnsi="Times New Roman" w:cs="Times New Roman"/>
          <w:u w:val="single"/>
        </w:rPr>
        <w:t>Table 2</w:t>
      </w:r>
      <w:r w:rsidR="00065F48" w:rsidRPr="00C105EA">
        <w:rPr>
          <w:rFonts w:ascii="Times New Roman" w:eastAsia="Calibri" w:hAnsi="Times New Roman" w:cs="Times New Roman"/>
          <w:u w:val="single"/>
        </w:rPr>
        <w:t>: Summary of Model Notation</w:t>
      </w:r>
    </w:p>
    <w:tbl>
      <w:tblPr>
        <w:tblStyle w:val="TableGrid"/>
        <w:tblW w:w="0" w:type="auto"/>
        <w:tblLook w:val="04A0" w:firstRow="1" w:lastRow="0" w:firstColumn="1" w:lastColumn="0" w:noHBand="0" w:noVBand="1"/>
      </w:tblPr>
      <w:tblGrid>
        <w:gridCol w:w="1975"/>
        <w:gridCol w:w="7375"/>
      </w:tblGrid>
      <w:tr w:rsidR="00065F48" w:rsidRPr="00C105EA" w14:paraId="5C25CE7F" w14:textId="77777777" w:rsidTr="00A21396">
        <w:tc>
          <w:tcPr>
            <w:tcW w:w="1975" w:type="dxa"/>
          </w:tcPr>
          <w:p w14:paraId="2B8B48D5" w14:textId="66A4F985" w:rsidR="00065F48" w:rsidRPr="00C105EA" w:rsidRDefault="001D26F0" w:rsidP="0055528C">
            <w:pPr>
              <w:spacing w:before="240" w:after="200"/>
              <w:jc w:val="center"/>
              <w:rPr>
                <w:rFonts w:ascii="Times New Roman" w:hAnsi="Times New Roman"/>
              </w:rPr>
            </w:pPr>
            <w:r w:rsidRPr="00C105EA">
              <w:rPr>
                <w:rFonts w:ascii="Times New Roman" w:hAnsi="Times New Roman"/>
              </w:rPr>
              <w:t>Symbol</w:t>
            </w:r>
          </w:p>
        </w:tc>
        <w:tc>
          <w:tcPr>
            <w:tcW w:w="7375" w:type="dxa"/>
          </w:tcPr>
          <w:p w14:paraId="1975ED85" w14:textId="6205544E" w:rsidR="00065F48" w:rsidRPr="00C105EA" w:rsidRDefault="001D26F0" w:rsidP="0055528C">
            <w:pPr>
              <w:spacing w:before="240" w:after="200"/>
              <w:jc w:val="center"/>
              <w:rPr>
                <w:rFonts w:ascii="Times New Roman" w:hAnsi="Times New Roman"/>
              </w:rPr>
            </w:pPr>
            <w:r w:rsidRPr="00C105EA">
              <w:rPr>
                <w:rFonts w:ascii="Times New Roman" w:hAnsi="Times New Roman"/>
              </w:rPr>
              <w:t>Meaning</w:t>
            </w:r>
          </w:p>
        </w:tc>
      </w:tr>
      <w:tr w:rsidR="00065F48" w:rsidRPr="00C105EA" w14:paraId="798FDEE4" w14:textId="77777777" w:rsidTr="00A21396">
        <w:tc>
          <w:tcPr>
            <w:tcW w:w="1975" w:type="dxa"/>
          </w:tcPr>
          <w:p w14:paraId="316FCD68" w14:textId="2D27C621" w:rsidR="00065F48" w:rsidRPr="00C105EA" w:rsidRDefault="0055528C" w:rsidP="0055528C">
            <w:pPr>
              <w:spacing w:before="240" w:after="200"/>
              <w:rPr>
                <w:rFonts w:ascii="Times New Roman" w:hAnsi="Times New Roman"/>
                <w:u w:val="single"/>
              </w:rPr>
            </w:pPr>
            <w:r w:rsidRPr="00C105EA">
              <w:rPr>
                <w:rFonts w:ascii="Times New Roman" w:hAnsi="Times New Roman"/>
                <w:i/>
              </w:rPr>
              <w:t>b</w:t>
            </w:r>
            <w:r w:rsidRPr="00C105EA">
              <w:rPr>
                <w:rFonts w:ascii="Times New Roman" w:hAnsi="Times New Roman"/>
              </w:rPr>
              <w:t xml:space="preserve"> </w:t>
            </w:r>
            <w:r w:rsidRPr="00C105EA">
              <w:rPr>
                <w:rFonts w:ascii="Times New Roman" w:hAnsi="Times New Roman"/>
                <w:i/>
              </w:rPr>
              <w:sym w:font="Symbol" w:char="F0CE"/>
            </w:r>
            <w:r w:rsidR="00EE3A85" w:rsidRPr="00C105EA">
              <w:rPr>
                <w:rFonts w:ascii="Times New Roman" w:hAnsi="Times New Roman"/>
                <w:i/>
              </w:rPr>
              <w:t xml:space="preserve"> </w:t>
            </w:r>
            <w:r w:rsidR="00EE3A85" w:rsidRPr="00C105EA">
              <w:rPr>
                <w:rFonts w:ascii="Times New Roman" w:hAnsi="Times New Roman"/>
                <w:b/>
                <w:i/>
              </w:rPr>
              <w:t>B</w:t>
            </w:r>
            <w:r w:rsidRPr="00C105EA">
              <w:rPr>
                <w:rFonts w:ascii="Times New Roman" w:hAnsi="Times New Roman"/>
                <w:i/>
              </w:rPr>
              <w:t>, B</w:t>
            </w:r>
          </w:p>
        </w:tc>
        <w:tc>
          <w:tcPr>
            <w:tcW w:w="7375" w:type="dxa"/>
          </w:tcPr>
          <w:p w14:paraId="2927DE82" w14:textId="6DBAC5F8" w:rsidR="00065F48" w:rsidRPr="00C105EA" w:rsidRDefault="00CD27D3" w:rsidP="0055528C">
            <w:pPr>
              <w:spacing w:before="240" w:after="200"/>
              <w:rPr>
                <w:rFonts w:ascii="Times New Roman" w:hAnsi="Times New Roman"/>
              </w:rPr>
            </w:pPr>
            <w:r w:rsidRPr="00C105EA">
              <w:rPr>
                <w:rFonts w:ascii="Times New Roman" w:hAnsi="Times New Roman"/>
              </w:rPr>
              <w:t xml:space="preserve">A </w:t>
            </w:r>
            <w:r w:rsidR="009F29C4" w:rsidRPr="00C105EA">
              <w:rPr>
                <w:rFonts w:ascii="Times New Roman" w:hAnsi="Times New Roman"/>
              </w:rPr>
              <w:t xml:space="preserve">generic </w:t>
            </w:r>
            <w:r w:rsidRPr="00C105EA">
              <w:rPr>
                <w:rFonts w:ascii="Times New Roman" w:hAnsi="Times New Roman"/>
              </w:rPr>
              <w:t>business, the set of businesses, the number of businesses</w:t>
            </w:r>
          </w:p>
        </w:tc>
      </w:tr>
      <w:tr w:rsidR="00065F48" w:rsidRPr="00C105EA" w14:paraId="15155E70" w14:textId="77777777" w:rsidTr="00A21396">
        <w:tc>
          <w:tcPr>
            <w:tcW w:w="1975" w:type="dxa"/>
          </w:tcPr>
          <w:p w14:paraId="1F66BD7A" w14:textId="2F51B3BF" w:rsidR="00065F48" w:rsidRPr="00C105EA" w:rsidRDefault="009F29C4" w:rsidP="0055528C">
            <w:pPr>
              <w:spacing w:before="240" w:after="200"/>
              <w:rPr>
                <w:rFonts w:ascii="Times New Roman" w:hAnsi="Times New Roman"/>
                <w:u w:val="single"/>
              </w:rPr>
            </w:pPr>
            <w:r w:rsidRPr="00C105EA">
              <w:rPr>
                <w:rFonts w:ascii="Times New Roman" w:hAnsi="Times New Roman"/>
                <w:i/>
              </w:rPr>
              <w:t xml:space="preserve">s, </w:t>
            </w:r>
            <w:r w:rsidR="0055528C" w:rsidRPr="00C105EA">
              <w:rPr>
                <w:rFonts w:ascii="Times New Roman" w:hAnsi="Times New Roman"/>
                <w:i/>
              </w:rPr>
              <w:t>s</w:t>
            </w:r>
            <w:r w:rsidR="0055528C" w:rsidRPr="00C105EA">
              <w:rPr>
                <w:rFonts w:ascii="Times New Roman" w:hAnsi="Times New Roman"/>
                <w:i/>
                <w:vertAlign w:val="superscript"/>
              </w:rPr>
              <w:t>t</w:t>
            </w:r>
            <w:r w:rsidR="0055528C" w:rsidRPr="00C105EA">
              <w:rPr>
                <w:rFonts w:ascii="Times New Roman" w:hAnsi="Times New Roman"/>
                <w:i/>
                <w:vertAlign w:val="subscript"/>
              </w:rPr>
              <w:t>b</w:t>
            </w:r>
            <w:r w:rsidR="0055528C" w:rsidRPr="00C105EA">
              <w:rPr>
                <w:rFonts w:ascii="Times New Roman" w:hAnsi="Times New Roman"/>
              </w:rPr>
              <w:t xml:space="preserve"> </w:t>
            </w:r>
            <w:r w:rsidR="0055528C" w:rsidRPr="00C105EA">
              <w:rPr>
                <w:rFonts w:ascii="Times New Roman" w:hAnsi="Times New Roman"/>
                <w:i/>
              </w:rPr>
              <w:sym w:font="Symbol" w:char="F0CE"/>
            </w:r>
            <w:r w:rsidR="00EE3A85" w:rsidRPr="00C105EA">
              <w:rPr>
                <w:rFonts w:ascii="Times New Roman" w:hAnsi="Times New Roman"/>
                <w:i/>
              </w:rPr>
              <w:t xml:space="preserve"> </w:t>
            </w:r>
            <w:r w:rsidR="00EE3A85" w:rsidRPr="00C105EA">
              <w:rPr>
                <w:rFonts w:ascii="Times New Roman" w:hAnsi="Times New Roman"/>
                <w:b/>
                <w:i/>
              </w:rPr>
              <w:t>S</w:t>
            </w:r>
            <w:r w:rsidR="0055528C" w:rsidRPr="00C105EA">
              <w:rPr>
                <w:rFonts w:ascii="Times New Roman" w:hAnsi="Times New Roman"/>
                <w:i/>
              </w:rPr>
              <w:t>, S</w:t>
            </w:r>
          </w:p>
        </w:tc>
        <w:tc>
          <w:tcPr>
            <w:tcW w:w="7375" w:type="dxa"/>
          </w:tcPr>
          <w:p w14:paraId="437FB37B" w14:textId="5D575302" w:rsidR="00065F48" w:rsidRPr="00C105EA" w:rsidRDefault="009F29C4" w:rsidP="0055528C">
            <w:pPr>
              <w:spacing w:before="240" w:after="200"/>
              <w:rPr>
                <w:rFonts w:ascii="Times New Roman" w:hAnsi="Times New Roman"/>
              </w:rPr>
            </w:pPr>
            <w:r w:rsidRPr="00C105EA">
              <w:rPr>
                <w:rFonts w:ascii="Times New Roman" w:hAnsi="Times New Roman"/>
              </w:rPr>
              <w:t xml:space="preserve">A generic service, the service needed by </w:t>
            </w:r>
            <w:r w:rsidRPr="00C105EA">
              <w:rPr>
                <w:rFonts w:ascii="Times New Roman" w:hAnsi="Times New Roman"/>
                <w:i/>
              </w:rPr>
              <w:t>b</w:t>
            </w:r>
            <w:r w:rsidRPr="00C105EA">
              <w:rPr>
                <w:rFonts w:ascii="Times New Roman" w:hAnsi="Times New Roman"/>
              </w:rPr>
              <w:t xml:space="preserve"> in period</w:t>
            </w:r>
            <w:r w:rsidRPr="00C105EA">
              <w:rPr>
                <w:rFonts w:ascii="Times New Roman" w:hAnsi="Times New Roman"/>
                <w:i/>
              </w:rPr>
              <w:t xml:space="preserve"> t</w:t>
            </w:r>
            <w:r w:rsidRPr="00C105EA">
              <w:rPr>
                <w:rFonts w:ascii="Times New Roman" w:hAnsi="Times New Roman"/>
              </w:rPr>
              <w:t xml:space="preserve"> , the set and number of services </w:t>
            </w:r>
          </w:p>
        </w:tc>
      </w:tr>
      <w:tr w:rsidR="00065F48" w:rsidRPr="00C105EA" w14:paraId="497CD191" w14:textId="77777777" w:rsidTr="00A21396">
        <w:tc>
          <w:tcPr>
            <w:tcW w:w="1975" w:type="dxa"/>
          </w:tcPr>
          <w:p w14:paraId="6FD49F9D" w14:textId="3E39C907" w:rsidR="00065F48" w:rsidRPr="00C105EA" w:rsidRDefault="0055528C" w:rsidP="0055528C">
            <w:pPr>
              <w:spacing w:before="240" w:after="200"/>
              <w:rPr>
                <w:rFonts w:ascii="Times New Roman" w:hAnsi="Times New Roman"/>
                <w:i/>
                <w:vertAlign w:val="superscript"/>
              </w:rPr>
            </w:pPr>
            <w:r w:rsidRPr="00C105EA">
              <w:rPr>
                <w:rFonts w:ascii="Times New Roman" w:hAnsi="Times New Roman"/>
                <w:i/>
              </w:rPr>
              <w:t>s</w:t>
            </w:r>
            <w:r w:rsidRPr="00C105EA">
              <w:rPr>
                <w:rFonts w:ascii="Times New Roman" w:hAnsi="Times New Roman"/>
                <w:i/>
                <w:vertAlign w:val="superscript"/>
              </w:rPr>
              <w:t xml:space="preserve">1, </w:t>
            </w:r>
            <w:r w:rsidRPr="00C105EA">
              <w:rPr>
                <w:rFonts w:ascii="Times New Roman" w:hAnsi="Times New Roman"/>
                <w:i/>
              </w:rPr>
              <w:t>s</w:t>
            </w:r>
            <w:r w:rsidRPr="00C105EA">
              <w:rPr>
                <w:rFonts w:ascii="Times New Roman" w:hAnsi="Times New Roman"/>
                <w:i/>
                <w:vertAlign w:val="superscript"/>
              </w:rPr>
              <w:t>2</w:t>
            </w:r>
          </w:p>
        </w:tc>
        <w:tc>
          <w:tcPr>
            <w:tcW w:w="7375" w:type="dxa"/>
          </w:tcPr>
          <w:p w14:paraId="4AFC3B54" w14:textId="7DEB3CB9" w:rsidR="00065F48" w:rsidRPr="00C105EA" w:rsidRDefault="009F29C4" w:rsidP="00C71BC1">
            <w:pPr>
              <w:spacing w:before="240" w:after="200"/>
              <w:rPr>
                <w:rFonts w:ascii="Times New Roman" w:hAnsi="Times New Roman"/>
              </w:rPr>
            </w:pPr>
            <w:r w:rsidRPr="00C105EA">
              <w:rPr>
                <w:rFonts w:ascii="Times New Roman" w:hAnsi="Times New Roman"/>
              </w:rPr>
              <w:t>The</w:t>
            </w:r>
            <w:r w:rsidR="00C71BC1" w:rsidRPr="00C105EA">
              <w:rPr>
                <w:rFonts w:ascii="Times New Roman" w:hAnsi="Times New Roman"/>
              </w:rPr>
              <w:t xml:space="preserve"> vectors of needs in periods </w:t>
            </w:r>
            <w:r w:rsidR="00C71BC1" w:rsidRPr="00C105EA">
              <w:rPr>
                <w:rFonts w:ascii="Times New Roman" w:hAnsi="Times New Roman"/>
                <w:i/>
              </w:rPr>
              <w:t>1</w:t>
            </w:r>
            <w:r w:rsidRPr="00C105EA">
              <w:rPr>
                <w:rFonts w:ascii="Times New Roman" w:hAnsi="Times New Roman"/>
              </w:rPr>
              <w:t xml:space="preserve"> and </w:t>
            </w:r>
            <w:r w:rsidRPr="00C105EA">
              <w:rPr>
                <w:rFonts w:ascii="Times New Roman" w:hAnsi="Times New Roman"/>
                <w:i/>
              </w:rPr>
              <w:t>2</w:t>
            </w:r>
          </w:p>
        </w:tc>
      </w:tr>
      <w:tr w:rsidR="00065F48" w:rsidRPr="00C105EA" w14:paraId="51440B11" w14:textId="77777777" w:rsidTr="00A21396">
        <w:tc>
          <w:tcPr>
            <w:tcW w:w="1975" w:type="dxa"/>
          </w:tcPr>
          <w:p w14:paraId="54808F87" w14:textId="7C279BCC" w:rsidR="00065F48" w:rsidRPr="00C105EA" w:rsidRDefault="0055528C" w:rsidP="0055528C">
            <w:pPr>
              <w:spacing w:before="240" w:after="200"/>
              <w:rPr>
                <w:rFonts w:ascii="Times New Roman" w:hAnsi="Times New Roman"/>
                <w:i/>
              </w:rPr>
            </w:pPr>
            <w:r w:rsidRPr="00C105EA">
              <w:rPr>
                <w:rFonts w:ascii="Times New Roman" w:hAnsi="Times New Roman"/>
                <w:i/>
              </w:rPr>
              <w:t>w, W</w:t>
            </w:r>
          </w:p>
        </w:tc>
        <w:tc>
          <w:tcPr>
            <w:tcW w:w="7375" w:type="dxa"/>
          </w:tcPr>
          <w:p w14:paraId="630EFE70" w14:textId="2C79C9CA" w:rsidR="00065F48" w:rsidRPr="00C105EA" w:rsidRDefault="00C71BC1" w:rsidP="0055528C">
            <w:pPr>
              <w:spacing w:before="240" w:after="200"/>
              <w:rPr>
                <w:rFonts w:ascii="Times New Roman" w:hAnsi="Times New Roman"/>
              </w:rPr>
            </w:pPr>
            <w:r w:rsidRPr="00C105EA">
              <w:rPr>
                <w:rFonts w:ascii="Times New Roman" w:hAnsi="Times New Roman"/>
              </w:rPr>
              <w:t>A generic worker, the number of workers</w:t>
            </w:r>
          </w:p>
        </w:tc>
      </w:tr>
      <w:tr w:rsidR="00065F48" w:rsidRPr="00C105EA" w14:paraId="65DBABB6" w14:textId="77777777" w:rsidTr="00A21396">
        <w:tc>
          <w:tcPr>
            <w:tcW w:w="1975" w:type="dxa"/>
          </w:tcPr>
          <w:p w14:paraId="3A697919" w14:textId="538361A6" w:rsidR="00065F48" w:rsidRPr="00C105EA" w:rsidRDefault="0055528C" w:rsidP="0055528C">
            <w:pPr>
              <w:spacing w:before="240" w:after="200"/>
              <w:rPr>
                <w:rFonts w:ascii="Times New Roman" w:hAnsi="Times New Roman"/>
                <w:i/>
              </w:rPr>
            </w:pPr>
            <w:r w:rsidRPr="00C105EA">
              <w:rPr>
                <w:rFonts w:ascii="Times New Roman" w:hAnsi="Times New Roman"/>
                <w:i/>
              </w:rPr>
              <w:t>δ</w:t>
            </w:r>
          </w:p>
        </w:tc>
        <w:tc>
          <w:tcPr>
            <w:tcW w:w="7375" w:type="dxa"/>
          </w:tcPr>
          <w:p w14:paraId="7B577976" w14:textId="5BF6C0C4" w:rsidR="00065F48" w:rsidRPr="00C105EA" w:rsidRDefault="00C71BC1" w:rsidP="0055528C">
            <w:pPr>
              <w:spacing w:before="240" w:after="200"/>
              <w:rPr>
                <w:rFonts w:ascii="Times New Roman" w:hAnsi="Times New Roman"/>
              </w:rPr>
            </w:pPr>
            <w:r w:rsidRPr="00C105EA">
              <w:rPr>
                <w:rFonts w:ascii="Times New Roman" w:hAnsi="Times New Roman"/>
              </w:rPr>
              <w:t>The discount factor</w:t>
            </w:r>
          </w:p>
        </w:tc>
      </w:tr>
      <w:tr w:rsidR="00065F48" w:rsidRPr="00C105EA" w14:paraId="3D29DE86" w14:textId="77777777" w:rsidTr="00A21396">
        <w:tc>
          <w:tcPr>
            <w:tcW w:w="1975" w:type="dxa"/>
          </w:tcPr>
          <w:p w14:paraId="37574B18" w14:textId="71268616" w:rsidR="00065F48" w:rsidRPr="00C105EA" w:rsidRDefault="00A21396" w:rsidP="00EE3A85">
            <w:pPr>
              <w:spacing w:before="240" w:after="200" w:line="480" w:lineRule="auto"/>
              <w:rPr>
                <w:rFonts w:ascii="Times New Roman" w:hAnsi="Times New Roman"/>
                <w:u w:val="single"/>
              </w:rPr>
            </w:pPr>
            <w:r w:rsidRPr="00C105EA">
              <w:rPr>
                <w:rFonts w:ascii="Times New Roman" w:hAnsi="Times New Roman"/>
                <w:i/>
              </w:rPr>
              <w:t>(h</w:t>
            </w:r>
            <w:r w:rsidRPr="00C105EA">
              <w:rPr>
                <w:rFonts w:ascii="Times New Roman" w:hAnsi="Times New Roman"/>
                <w:i/>
                <w:vertAlign w:val="subscript"/>
              </w:rPr>
              <w:t>wB</w:t>
            </w:r>
            <w:r w:rsidRPr="00C105EA">
              <w:rPr>
                <w:rFonts w:ascii="Times New Roman" w:hAnsi="Times New Roman"/>
                <w:i/>
              </w:rPr>
              <w:t>, h</w:t>
            </w:r>
            <w:r w:rsidRPr="00C105EA">
              <w:rPr>
                <w:rFonts w:ascii="Times New Roman" w:hAnsi="Times New Roman"/>
                <w:i/>
                <w:vertAlign w:val="subscript"/>
              </w:rPr>
              <w:t>wS</w:t>
            </w:r>
            <w:r w:rsidRPr="00C105EA">
              <w:rPr>
                <w:rFonts w:ascii="Times New Roman" w:hAnsi="Times New Roman"/>
                <w:i/>
              </w:rPr>
              <w:t>).</w:t>
            </w:r>
          </w:p>
        </w:tc>
        <w:tc>
          <w:tcPr>
            <w:tcW w:w="7375" w:type="dxa"/>
          </w:tcPr>
          <w:p w14:paraId="2AE8B9BA" w14:textId="1AF628DA" w:rsidR="00065F48" w:rsidRPr="00C105EA" w:rsidRDefault="00C71BC1" w:rsidP="0055528C">
            <w:pPr>
              <w:spacing w:before="240" w:after="200"/>
              <w:rPr>
                <w:rFonts w:ascii="Times New Roman" w:hAnsi="Times New Roman"/>
              </w:rPr>
            </w:pPr>
            <w:r w:rsidRPr="00C105EA">
              <w:rPr>
                <w:rFonts w:ascii="Times New Roman" w:hAnsi="Times New Roman"/>
              </w:rPr>
              <w:t xml:space="preserve">The business and service specializations of </w:t>
            </w:r>
            <w:r w:rsidRPr="00C105EA">
              <w:rPr>
                <w:rFonts w:ascii="Times New Roman" w:hAnsi="Times New Roman"/>
                <w:i/>
              </w:rPr>
              <w:t>w</w:t>
            </w:r>
          </w:p>
        </w:tc>
      </w:tr>
      <w:tr w:rsidR="00065F48" w:rsidRPr="00C105EA" w14:paraId="7B9980A9" w14:textId="77777777" w:rsidTr="00A21396">
        <w:tc>
          <w:tcPr>
            <w:tcW w:w="1975" w:type="dxa"/>
          </w:tcPr>
          <w:p w14:paraId="0A4A9F3D" w14:textId="00B3A643" w:rsidR="00065F48" w:rsidRPr="00C105EA" w:rsidRDefault="00A21396" w:rsidP="0055528C">
            <w:pPr>
              <w:spacing w:before="240" w:after="200"/>
              <w:rPr>
                <w:rFonts w:ascii="Times New Roman" w:hAnsi="Times New Roman"/>
                <w:u w:val="single"/>
              </w:rPr>
            </w:pPr>
            <w:r w:rsidRPr="00C105EA">
              <w:rPr>
                <w:rFonts w:ascii="Times New Roman" w:hAnsi="Times New Roman"/>
                <w:i/>
              </w:rPr>
              <w:t>q</w:t>
            </w:r>
            <w:r w:rsidRPr="00C105EA">
              <w:rPr>
                <w:rFonts w:ascii="Times New Roman" w:hAnsi="Times New Roman"/>
                <w:i/>
                <w:vertAlign w:val="subscript"/>
              </w:rPr>
              <w:t>wbs</w:t>
            </w:r>
            <w:r w:rsidRPr="00C105EA">
              <w:rPr>
                <w:rFonts w:ascii="Times New Roman" w:hAnsi="Times New Roman"/>
                <w:i/>
              </w:rPr>
              <w:t>, q</w:t>
            </w:r>
            <w:r w:rsidRPr="00C105EA">
              <w:rPr>
                <w:rFonts w:ascii="Times New Roman" w:hAnsi="Times New Roman"/>
                <w:i/>
                <w:vertAlign w:val="subscript"/>
              </w:rPr>
              <w:t>B</w:t>
            </w:r>
            <w:r w:rsidRPr="00C105EA">
              <w:rPr>
                <w:rFonts w:ascii="Times New Roman" w:hAnsi="Times New Roman"/>
                <w:i/>
              </w:rPr>
              <w:t>,, q</w:t>
            </w:r>
            <w:r w:rsidRPr="00C105EA">
              <w:rPr>
                <w:rFonts w:ascii="Times New Roman" w:hAnsi="Times New Roman"/>
                <w:i/>
                <w:vertAlign w:val="subscript"/>
              </w:rPr>
              <w:t>S</w:t>
            </w:r>
            <w:r w:rsidRPr="00C105EA">
              <w:rPr>
                <w:rFonts w:ascii="Times New Roman" w:hAnsi="Times New Roman"/>
                <w:i/>
              </w:rPr>
              <w:t xml:space="preserve">,, </w:t>
            </w:r>
            <w:r w:rsidRPr="00C105EA">
              <w:rPr>
                <w:rFonts w:ascii="Times New Roman" w:hAnsi="Times New Roman"/>
                <w:i/>
                <w:u w:val="single"/>
              </w:rPr>
              <w:t>q</w:t>
            </w:r>
          </w:p>
        </w:tc>
        <w:tc>
          <w:tcPr>
            <w:tcW w:w="7375" w:type="dxa"/>
          </w:tcPr>
          <w:p w14:paraId="6BCB917E" w14:textId="52F85833" w:rsidR="00065F48" w:rsidRPr="00C105EA" w:rsidRDefault="003E41CF" w:rsidP="002E1765">
            <w:pPr>
              <w:spacing w:before="240" w:after="200"/>
              <w:rPr>
                <w:rFonts w:ascii="Times New Roman" w:hAnsi="Times New Roman"/>
              </w:rPr>
            </w:pPr>
            <w:r w:rsidRPr="00C105EA">
              <w:rPr>
                <w:rFonts w:ascii="Times New Roman" w:hAnsi="Times New Roman"/>
              </w:rPr>
              <w:t xml:space="preserve">Production if </w:t>
            </w:r>
            <w:r w:rsidRPr="00C105EA">
              <w:rPr>
                <w:rFonts w:ascii="Times New Roman" w:hAnsi="Times New Roman"/>
                <w:i/>
              </w:rPr>
              <w:t xml:space="preserve">w </w:t>
            </w:r>
            <w:r w:rsidR="002E1765" w:rsidRPr="00C105EA">
              <w:rPr>
                <w:rFonts w:ascii="Times New Roman" w:hAnsi="Times New Roman"/>
              </w:rPr>
              <w:t xml:space="preserve">performs </w:t>
            </w:r>
            <w:r w:rsidR="002E1765" w:rsidRPr="00C105EA">
              <w:rPr>
                <w:rFonts w:ascii="Times New Roman" w:hAnsi="Times New Roman"/>
                <w:i/>
              </w:rPr>
              <w:t xml:space="preserve">s </w:t>
            </w:r>
            <w:r w:rsidRPr="00C105EA">
              <w:rPr>
                <w:rFonts w:ascii="Times New Roman" w:hAnsi="Times New Roman"/>
              </w:rPr>
              <w:t xml:space="preserve">for </w:t>
            </w:r>
            <w:r w:rsidR="002E1765" w:rsidRPr="00C105EA">
              <w:rPr>
                <w:rFonts w:ascii="Times New Roman" w:hAnsi="Times New Roman"/>
                <w:i/>
              </w:rPr>
              <w:t>b,</w:t>
            </w:r>
            <w:r w:rsidRPr="00C105EA">
              <w:rPr>
                <w:rFonts w:ascii="Times New Roman" w:hAnsi="Times New Roman"/>
              </w:rPr>
              <w:t xml:space="preserve"> production if </w:t>
            </w:r>
            <w:r w:rsidRPr="00C105EA">
              <w:rPr>
                <w:rFonts w:ascii="Times New Roman" w:hAnsi="Times New Roman"/>
                <w:i/>
              </w:rPr>
              <w:t xml:space="preserve">w </w:t>
            </w:r>
            <w:r w:rsidRPr="00C105EA">
              <w:rPr>
                <w:rFonts w:ascii="Times New Roman" w:hAnsi="Times New Roman"/>
              </w:rPr>
              <w:t xml:space="preserve">is specialized in a business (service) and works for (delivers) it, production if </w:t>
            </w:r>
            <w:r w:rsidRPr="00797694">
              <w:rPr>
                <w:rFonts w:ascii="Times New Roman" w:hAnsi="Times New Roman"/>
                <w:i/>
                <w:iCs/>
              </w:rPr>
              <w:t>w</w:t>
            </w:r>
            <w:r w:rsidRPr="00C105EA">
              <w:rPr>
                <w:rFonts w:ascii="Times New Roman" w:hAnsi="Times New Roman"/>
              </w:rPr>
              <w:t xml:space="preserve"> works out</w:t>
            </w:r>
            <w:r w:rsidR="002E1765" w:rsidRPr="00C105EA">
              <w:rPr>
                <w:rFonts w:ascii="Times New Roman" w:hAnsi="Times New Roman"/>
              </w:rPr>
              <w:t>side his area of specialization</w:t>
            </w:r>
          </w:p>
        </w:tc>
      </w:tr>
      <w:tr w:rsidR="00065F48" w:rsidRPr="00C105EA" w14:paraId="52015FA0" w14:textId="77777777" w:rsidTr="00A21396">
        <w:tc>
          <w:tcPr>
            <w:tcW w:w="1975" w:type="dxa"/>
          </w:tcPr>
          <w:p w14:paraId="4AE9D731" w14:textId="280EA775" w:rsidR="00065F48" w:rsidRPr="00C105EA" w:rsidRDefault="00CD27D3" w:rsidP="0055528C">
            <w:pPr>
              <w:spacing w:before="240" w:after="200"/>
              <w:rPr>
                <w:rFonts w:ascii="Times New Roman" w:hAnsi="Times New Roman"/>
              </w:rPr>
            </w:pPr>
            <w:r w:rsidRPr="00C105EA">
              <w:rPr>
                <w:rFonts w:ascii="Times New Roman" w:eastAsia="Times New Roman" w:hAnsi="Times New Roman"/>
                <w:i/>
              </w:rPr>
              <w:t>(</w:t>
            </w:r>
            <w:r w:rsidRPr="00C105EA">
              <w:rPr>
                <w:rFonts w:ascii="Times New Roman" w:hAnsi="Times New Roman"/>
                <w:i/>
              </w:rPr>
              <w:t>m</w:t>
            </w:r>
            <w:r w:rsidRPr="00C105EA">
              <w:rPr>
                <w:rFonts w:ascii="Times New Roman" w:hAnsi="Times New Roman"/>
                <w:i/>
                <w:vertAlign w:val="superscript"/>
              </w:rPr>
              <w:t>t</w:t>
            </w:r>
            <w:r w:rsidRPr="00C105EA">
              <w:rPr>
                <w:rFonts w:ascii="Times New Roman" w:eastAsia="Times New Roman" w:hAnsi="Times New Roman"/>
                <w:i/>
                <w:vertAlign w:val="subscript"/>
              </w:rPr>
              <w:t>B</w:t>
            </w:r>
            <w:r w:rsidRPr="00C105EA">
              <w:rPr>
                <w:rFonts w:ascii="Times New Roman" w:eastAsia="Times New Roman" w:hAnsi="Times New Roman"/>
              </w:rPr>
              <w:t xml:space="preserve">, </w:t>
            </w:r>
            <w:r w:rsidRPr="00C105EA">
              <w:rPr>
                <w:rFonts w:ascii="Times New Roman" w:hAnsi="Times New Roman"/>
                <w:i/>
              </w:rPr>
              <w:t>m</w:t>
            </w:r>
            <w:r w:rsidRPr="00C105EA">
              <w:rPr>
                <w:rFonts w:ascii="Times New Roman" w:hAnsi="Times New Roman"/>
                <w:i/>
                <w:vertAlign w:val="superscript"/>
              </w:rPr>
              <w:t>t</w:t>
            </w:r>
            <w:r w:rsidRPr="00C105EA">
              <w:rPr>
                <w:rFonts w:ascii="Times New Roman" w:eastAsia="Times New Roman" w:hAnsi="Times New Roman"/>
                <w:i/>
                <w:vertAlign w:val="subscript"/>
              </w:rPr>
              <w:t>S</w:t>
            </w:r>
            <m:oMath>
              <m:r>
                <w:rPr>
                  <w:rFonts w:ascii="Cambria Math" w:eastAsia="Times New Roman" w:hAnsi="Cambria Math"/>
                </w:rPr>
                <m:t>)</m:t>
              </m:r>
            </m:oMath>
          </w:p>
        </w:tc>
        <w:tc>
          <w:tcPr>
            <w:tcW w:w="7375" w:type="dxa"/>
          </w:tcPr>
          <w:p w14:paraId="07F16020" w14:textId="60B16712" w:rsidR="00065F48" w:rsidRPr="00C105EA" w:rsidRDefault="00494F87" w:rsidP="0055528C">
            <w:pPr>
              <w:spacing w:before="240" w:after="200"/>
              <w:rPr>
                <w:rFonts w:ascii="Times New Roman" w:hAnsi="Times New Roman"/>
              </w:rPr>
            </w:pPr>
            <w:r w:rsidRPr="00C105EA">
              <w:rPr>
                <w:rFonts w:ascii="Times New Roman" w:hAnsi="Times New Roman"/>
              </w:rPr>
              <w:t xml:space="preserve">Set of businesses and services covered by a mechanism in period </w:t>
            </w:r>
            <w:r w:rsidRPr="00C105EA">
              <w:rPr>
                <w:rFonts w:ascii="Times New Roman" w:hAnsi="Times New Roman"/>
                <w:i/>
              </w:rPr>
              <w:t>t</w:t>
            </w:r>
            <w:r w:rsidRPr="00C105EA">
              <w:rPr>
                <w:rFonts w:ascii="Times New Roman" w:hAnsi="Times New Roman"/>
              </w:rPr>
              <w:t>.</w:t>
            </w:r>
          </w:p>
        </w:tc>
      </w:tr>
      <w:tr w:rsidR="00065F48" w:rsidRPr="00C105EA" w14:paraId="34049887" w14:textId="77777777" w:rsidTr="00A21396">
        <w:tc>
          <w:tcPr>
            <w:tcW w:w="1975" w:type="dxa"/>
          </w:tcPr>
          <w:p w14:paraId="19BE5937" w14:textId="199E1848" w:rsidR="00065F48" w:rsidRPr="00C105EA" w:rsidRDefault="00494F87" w:rsidP="0055528C">
            <w:pPr>
              <w:spacing w:before="240" w:after="200"/>
              <w:rPr>
                <w:rFonts w:ascii="Times New Roman" w:hAnsi="Times New Roman"/>
                <w:i/>
              </w:rPr>
            </w:pPr>
            <w:r w:rsidRPr="00C105EA">
              <w:rPr>
                <w:rFonts w:ascii="Times New Roman" w:hAnsi="Times New Roman"/>
                <w:i/>
                <w:color w:val="000000" w:themeColor="text1"/>
              </w:rPr>
              <w:t>K(</w:t>
            </w:r>
            <w:r w:rsidRPr="00C105EA">
              <w:rPr>
                <w:rFonts w:ascii="Times New Roman" w:hAnsi="Times New Roman"/>
                <w:color w:val="000000" w:themeColor="text1"/>
              </w:rPr>
              <w:t>│</w:t>
            </w:r>
            <w:r w:rsidRPr="00C105EA">
              <w:rPr>
                <w:rFonts w:ascii="Times New Roman" w:hAnsi="Times New Roman"/>
                <w:i/>
                <w:color w:val="000000" w:themeColor="text1"/>
              </w:rPr>
              <w:t>m</w:t>
            </w:r>
            <w:r w:rsidRPr="00C105EA">
              <w:rPr>
                <w:rFonts w:ascii="Times New Roman" w:hAnsi="Times New Roman"/>
                <w:i/>
                <w:color w:val="000000" w:themeColor="text1"/>
                <w:vertAlign w:val="superscript"/>
              </w:rPr>
              <w:t>t</w:t>
            </w:r>
            <w:r w:rsidRPr="00C105EA">
              <w:rPr>
                <w:rFonts w:ascii="Times New Roman" w:eastAsia="Times New Roman" w:hAnsi="Times New Roman"/>
                <w:i/>
                <w:color w:val="000000" w:themeColor="text1"/>
                <w:vertAlign w:val="subscript"/>
              </w:rPr>
              <w:t>S</w:t>
            </w:r>
            <w:r w:rsidRPr="00C105EA">
              <w:rPr>
                <w:rFonts w:ascii="Times New Roman" w:hAnsi="Times New Roman"/>
                <w:i/>
                <w:color w:val="000000" w:themeColor="text1"/>
              </w:rPr>
              <w:t xml:space="preserve"> │)</w:t>
            </w:r>
          </w:p>
        </w:tc>
        <w:tc>
          <w:tcPr>
            <w:tcW w:w="7375" w:type="dxa"/>
          </w:tcPr>
          <w:p w14:paraId="36714F86" w14:textId="08FC624B" w:rsidR="00065F48" w:rsidRPr="00C105EA" w:rsidRDefault="00494F87" w:rsidP="0055528C">
            <w:pPr>
              <w:spacing w:before="240" w:after="200"/>
              <w:rPr>
                <w:rFonts w:ascii="Times New Roman" w:hAnsi="Times New Roman"/>
              </w:rPr>
            </w:pPr>
            <w:r w:rsidRPr="00C105EA">
              <w:rPr>
                <w:rFonts w:ascii="Times New Roman" w:hAnsi="Times New Roman"/>
              </w:rPr>
              <w:t xml:space="preserve">Cost of a bilateral mechanism delivering a price for </w:t>
            </w:r>
            <w:r w:rsidRPr="00C105EA">
              <w:rPr>
                <w:rFonts w:ascii="Times New Roman" w:hAnsi="Times New Roman"/>
                <w:color w:val="000000" w:themeColor="text1"/>
              </w:rPr>
              <w:t>│</w:t>
            </w:r>
            <w:r w:rsidRPr="00C105EA">
              <w:rPr>
                <w:rFonts w:ascii="Times New Roman" w:hAnsi="Times New Roman"/>
                <w:i/>
                <w:color w:val="000000" w:themeColor="text1"/>
              </w:rPr>
              <w:t>m</w:t>
            </w:r>
            <w:r w:rsidRPr="00C105EA">
              <w:rPr>
                <w:rFonts w:ascii="Times New Roman" w:hAnsi="Times New Roman"/>
                <w:i/>
                <w:color w:val="000000" w:themeColor="text1"/>
                <w:vertAlign w:val="superscript"/>
              </w:rPr>
              <w:t>t</w:t>
            </w:r>
            <w:r w:rsidRPr="00C105EA">
              <w:rPr>
                <w:rFonts w:ascii="Times New Roman" w:eastAsia="Times New Roman" w:hAnsi="Times New Roman"/>
                <w:i/>
                <w:color w:val="000000" w:themeColor="text1"/>
                <w:vertAlign w:val="subscript"/>
              </w:rPr>
              <w:t>S</w:t>
            </w:r>
            <w:r w:rsidRPr="00C105EA">
              <w:rPr>
                <w:rFonts w:ascii="Times New Roman" w:hAnsi="Times New Roman"/>
                <w:i/>
                <w:color w:val="000000" w:themeColor="text1"/>
              </w:rPr>
              <w:t xml:space="preserve"> │</w:t>
            </w:r>
            <w:r w:rsidRPr="00C105EA">
              <w:rPr>
                <w:rFonts w:ascii="Times New Roman" w:hAnsi="Times New Roman"/>
                <w:color w:val="000000" w:themeColor="text1"/>
              </w:rPr>
              <w:t>services</w:t>
            </w:r>
          </w:p>
        </w:tc>
      </w:tr>
    </w:tbl>
    <w:p w14:paraId="52BC7B9E" w14:textId="77777777" w:rsidR="005841E4" w:rsidRDefault="005841E4" w:rsidP="006016FB">
      <w:pPr>
        <w:spacing w:before="240" w:after="200" w:line="480" w:lineRule="auto"/>
        <w:rPr>
          <w:rFonts w:ascii="Times New Roman" w:eastAsia="Calibri" w:hAnsi="Times New Roman" w:cs="Times New Roman"/>
        </w:rPr>
      </w:pPr>
    </w:p>
    <w:p w14:paraId="5F17B7F2" w14:textId="18AD7DB6" w:rsidR="00F1544F" w:rsidRPr="00C105EA" w:rsidRDefault="000C0E21" w:rsidP="006016FB">
      <w:pPr>
        <w:spacing w:before="240" w:after="200" w:line="480" w:lineRule="auto"/>
        <w:rPr>
          <w:rFonts w:ascii="Times New Roman" w:eastAsia="Times New Roman" w:hAnsi="Times New Roman" w:cs="Times New Roman"/>
        </w:rPr>
      </w:pPr>
      <w:r w:rsidRPr="00C105EA">
        <w:rPr>
          <w:rFonts w:ascii="Times New Roman" w:eastAsia="Calibri" w:hAnsi="Times New Roman" w:cs="Times New Roman"/>
        </w:rPr>
        <w:t xml:space="preserve">We are now ready to present the extensive form. </w:t>
      </w:r>
      <w:r w:rsidRPr="00C105EA">
        <w:rPr>
          <w:rFonts w:ascii="Times New Roman" w:eastAsia="Times New Roman" w:hAnsi="Times New Roman" w:cs="Times New Roman"/>
        </w:rPr>
        <w:t>The sequence of events is as follows:</w:t>
      </w:r>
    </w:p>
    <w:p w14:paraId="025742E5" w14:textId="2321689F" w:rsidR="00F1544F" w:rsidRPr="00C105EA" w:rsidRDefault="000C0E21" w:rsidP="00F1544F">
      <w:pPr>
        <w:widowControl w:val="0"/>
        <w:numPr>
          <w:ilvl w:val="0"/>
          <w:numId w:val="13"/>
        </w:numPr>
        <w:spacing w:before="240" w:after="240" w:line="480" w:lineRule="auto"/>
        <w:contextualSpacing/>
        <w:rPr>
          <w:rFonts w:ascii="Times New Roman" w:eastAsia="Calibri" w:hAnsi="Times New Roman" w:cs="Times New Roman"/>
        </w:rPr>
      </w:pPr>
      <w:r w:rsidRPr="00C105EA">
        <w:rPr>
          <w:rFonts w:ascii="Times New Roman" w:eastAsia="Calibri" w:hAnsi="Times New Roman" w:cs="Times New Roman"/>
        </w:rPr>
        <w:t xml:space="preserve">Business needs for period </w:t>
      </w:r>
      <w:r w:rsidRPr="00C105EA">
        <w:rPr>
          <w:rFonts w:ascii="Times New Roman" w:eastAsia="Calibri" w:hAnsi="Times New Roman" w:cs="Times New Roman"/>
          <w:i/>
        </w:rPr>
        <w:t xml:space="preserve">1 </w:t>
      </w:r>
      <w:r w:rsidRPr="00C105EA">
        <w:rPr>
          <w:rFonts w:ascii="Times New Roman" w:eastAsia="Calibri" w:hAnsi="Times New Roman" w:cs="Times New Roman"/>
        </w:rPr>
        <w:t>are realized and publicly observed</w:t>
      </w:r>
      <w:r w:rsidR="00246D44" w:rsidRPr="00C105EA">
        <w:rPr>
          <w:rFonts w:ascii="Times New Roman" w:eastAsia="Calibri" w:hAnsi="Times New Roman" w:cs="Times New Roman"/>
          <w:color w:val="000000" w:themeColor="text1"/>
        </w:rPr>
        <w:t>.</w:t>
      </w:r>
      <w:r w:rsidR="00246D44" w:rsidRPr="00C105EA">
        <w:rPr>
          <w:rFonts w:ascii="Times New Roman" w:eastAsia="Calibri" w:hAnsi="Times New Roman" w:cs="Times New Roman"/>
          <w:color w:val="FF0000"/>
        </w:rPr>
        <w:t xml:space="preserve"> </w:t>
      </w:r>
    </w:p>
    <w:p w14:paraId="6894CF9D" w14:textId="48E54E5D" w:rsidR="00F1544F" w:rsidRPr="00C105EA" w:rsidRDefault="000C0E21" w:rsidP="00F1544F">
      <w:pPr>
        <w:widowControl w:val="0"/>
        <w:numPr>
          <w:ilvl w:val="0"/>
          <w:numId w:val="13"/>
        </w:numPr>
        <w:spacing w:before="240" w:after="240" w:line="480" w:lineRule="auto"/>
        <w:contextualSpacing/>
        <w:rPr>
          <w:rFonts w:ascii="Times New Roman" w:eastAsia="Calibri" w:hAnsi="Times New Roman" w:cs="Times New Roman"/>
        </w:rPr>
      </w:pPr>
      <w:r w:rsidRPr="00C105EA">
        <w:rPr>
          <w:rFonts w:ascii="Times New Roman" w:eastAsia="Calibri" w:hAnsi="Times New Roman" w:cs="Times New Roman"/>
        </w:rPr>
        <w:t>Workers choose their publicly observed human capital profiles</w:t>
      </w:r>
      <w:r w:rsidRPr="00C105EA">
        <w:rPr>
          <w:rFonts w:ascii="Times New Roman" w:eastAsia="Calibri" w:hAnsi="Times New Roman" w:cs="Times New Roman"/>
          <w:i/>
        </w:rPr>
        <w:t xml:space="preserve"> </w:t>
      </w:r>
    </w:p>
    <w:p w14:paraId="65E0813E" w14:textId="4D9072A3" w:rsidR="00F1544F" w:rsidRPr="00C105EA" w:rsidRDefault="000C0E21" w:rsidP="00F1544F">
      <w:pPr>
        <w:widowControl w:val="0"/>
        <w:numPr>
          <w:ilvl w:val="0"/>
          <w:numId w:val="13"/>
        </w:numPr>
        <w:spacing w:before="240" w:after="240" w:line="480" w:lineRule="auto"/>
        <w:contextualSpacing/>
        <w:rPr>
          <w:rFonts w:ascii="Times New Roman" w:eastAsia="Calibri" w:hAnsi="Times New Roman" w:cs="Times New Roman"/>
        </w:rPr>
      </w:pPr>
      <w:r w:rsidRPr="00C105EA">
        <w:rPr>
          <w:rFonts w:ascii="Times New Roman" w:eastAsia="Calibri" w:hAnsi="Times New Roman" w:cs="Times New Roman"/>
        </w:rPr>
        <w:t xml:space="preserve">Workers and businesses select mechanisms for period </w:t>
      </w:r>
      <w:r w:rsidR="00B62E86" w:rsidRPr="00C105EA">
        <w:rPr>
          <w:rFonts w:ascii="Times New Roman" w:eastAsia="Calibri" w:hAnsi="Times New Roman" w:cs="Times New Roman"/>
          <w:i/>
        </w:rPr>
        <w:t>1</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and are randomly matched within each. Workers perform the service needed by the business with which they are matched. </w:t>
      </w:r>
    </w:p>
    <w:p w14:paraId="754A0A17" w14:textId="77777777" w:rsidR="00F1544F" w:rsidRPr="00C105EA" w:rsidRDefault="000C0E21" w:rsidP="00F1544F">
      <w:pPr>
        <w:widowControl w:val="0"/>
        <w:numPr>
          <w:ilvl w:val="0"/>
          <w:numId w:val="13"/>
        </w:numPr>
        <w:spacing w:before="240" w:after="240" w:line="480" w:lineRule="auto"/>
        <w:contextualSpacing/>
        <w:rPr>
          <w:rFonts w:ascii="Times New Roman" w:eastAsia="Calibri" w:hAnsi="Times New Roman" w:cs="Times New Roman"/>
        </w:rPr>
      </w:pPr>
      <w:r w:rsidRPr="00C105EA">
        <w:rPr>
          <w:rFonts w:ascii="Times New Roman" w:eastAsia="Calibri" w:hAnsi="Times New Roman" w:cs="Times New Roman"/>
        </w:rPr>
        <w:t xml:space="preserve">Business needs for period </w:t>
      </w:r>
      <w:r w:rsidRPr="00C105EA">
        <w:rPr>
          <w:rFonts w:ascii="Times New Roman" w:eastAsia="Calibri" w:hAnsi="Times New Roman" w:cs="Times New Roman"/>
          <w:i/>
        </w:rPr>
        <w:t>2, s</w:t>
      </w:r>
      <w:r w:rsidRPr="00C105EA">
        <w:rPr>
          <w:rFonts w:ascii="Times New Roman" w:eastAsia="Calibri" w:hAnsi="Times New Roman" w:cs="Times New Roman"/>
          <w:i/>
          <w:vertAlign w:val="superscript"/>
        </w:rPr>
        <w:t>2</w:t>
      </w:r>
      <w:r w:rsidRPr="00C105EA">
        <w:rPr>
          <w:rFonts w:ascii="Times New Roman" w:eastAsia="Calibri" w:hAnsi="Times New Roman" w:cs="Times New Roman"/>
        </w:rPr>
        <w:t>, are realized and publicly observed.</w:t>
      </w:r>
    </w:p>
    <w:p w14:paraId="7BD51A97" w14:textId="3EAD3D5B" w:rsidR="00F1544F" w:rsidRPr="00C105EA" w:rsidRDefault="007F2343" w:rsidP="00F1544F">
      <w:pPr>
        <w:widowControl w:val="0"/>
        <w:numPr>
          <w:ilvl w:val="0"/>
          <w:numId w:val="13"/>
        </w:numPr>
        <w:spacing w:before="240" w:after="240" w:line="480" w:lineRule="auto"/>
        <w:contextualSpacing/>
        <w:rPr>
          <w:rFonts w:ascii="Times New Roman" w:eastAsia="Calibri" w:hAnsi="Times New Roman" w:cs="Times New Roman"/>
        </w:rPr>
      </w:pPr>
      <w:r w:rsidRPr="00C105EA">
        <w:rPr>
          <w:rFonts w:ascii="Times New Roman" w:eastAsia="Calibri" w:hAnsi="Times New Roman" w:cs="Times New Roman"/>
        </w:rPr>
        <w:t>If necessary, w</w:t>
      </w:r>
      <w:r w:rsidR="000C0E21" w:rsidRPr="00C105EA">
        <w:rPr>
          <w:rFonts w:ascii="Times New Roman" w:eastAsia="Calibri" w:hAnsi="Times New Roman" w:cs="Times New Roman"/>
        </w:rPr>
        <w:t xml:space="preserve">orkers and businesses select mechanisms for period </w:t>
      </w:r>
      <w:r w:rsidR="00B62E86" w:rsidRPr="00C105EA">
        <w:rPr>
          <w:rFonts w:ascii="Times New Roman" w:eastAsia="Calibri" w:hAnsi="Times New Roman" w:cs="Times New Roman"/>
          <w:i/>
        </w:rPr>
        <w:t>2</w:t>
      </w:r>
      <w:r w:rsidR="00F1544F" w:rsidRPr="00C105EA">
        <w:rPr>
          <w:rFonts w:ascii="Times New Roman" w:eastAsia="Calibri" w:hAnsi="Times New Roman" w:cs="Times New Roman"/>
          <w:i/>
        </w:rPr>
        <w:t xml:space="preserve"> </w:t>
      </w:r>
      <w:r w:rsidR="00B62E86" w:rsidRPr="00C105EA">
        <w:rPr>
          <w:rFonts w:ascii="Times New Roman" w:eastAsia="Calibri" w:hAnsi="Times New Roman" w:cs="Times New Roman"/>
        </w:rPr>
        <w:t>an</w:t>
      </w:r>
      <w:r w:rsidR="000C0E21" w:rsidRPr="00C105EA">
        <w:rPr>
          <w:rFonts w:ascii="Times New Roman" w:eastAsia="Calibri" w:hAnsi="Times New Roman" w:cs="Times New Roman"/>
        </w:rPr>
        <w:t>d are randomly matched within each. Workers perform the service needed by the business with which they are matched.</w:t>
      </w:r>
    </w:p>
    <w:p w14:paraId="6C77157A" w14:textId="7948E062" w:rsidR="000C0E21" w:rsidRPr="00C105EA" w:rsidRDefault="000C0E21" w:rsidP="00F1544F">
      <w:pPr>
        <w:widowControl w:val="0"/>
        <w:numPr>
          <w:ilvl w:val="0"/>
          <w:numId w:val="13"/>
        </w:numPr>
        <w:spacing w:before="240" w:after="240" w:line="480" w:lineRule="auto"/>
        <w:contextualSpacing/>
        <w:rPr>
          <w:rFonts w:ascii="Times New Roman" w:eastAsia="Calibri" w:hAnsi="Times New Roman" w:cs="Times New Roman"/>
        </w:rPr>
      </w:pPr>
      <w:r w:rsidRPr="00C105EA">
        <w:rPr>
          <w:rFonts w:ascii="Times New Roman" w:eastAsia="Calibri" w:hAnsi="Times New Roman" w:cs="Times New Roman"/>
        </w:rPr>
        <w:t>All payoffs, net of any bargaining costs, are distributed.</w:t>
      </w:r>
    </w:p>
    <w:p w14:paraId="2087959A" w14:textId="4B26B1AB" w:rsidR="00860B9E" w:rsidRPr="00C105EA" w:rsidRDefault="000C0E21" w:rsidP="006016FB">
      <w:pPr>
        <w:spacing w:before="240" w:after="200" w:line="480" w:lineRule="auto"/>
        <w:rPr>
          <w:rFonts w:ascii="Times New Roman" w:eastAsiaTheme="minorEastAsia" w:hAnsi="Times New Roman" w:cs="Times New Roman"/>
          <w:color w:val="000000" w:themeColor="text1"/>
          <w:kern w:val="24"/>
        </w:rPr>
      </w:pPr>
      <w:r w:rsidRPr="00C105EA">
        <w:rPr>
          <w:rFonts w:ascii="Times New Roman" w:eastAsia="Calibri" w:hAnsi="Times New Roman" w:cs="Times New Roman"/>
        </w:rPr>
        <w:t xml:space="preserve">We will say that a worker is an employee if he negotiates with a single entrepreneur in the first period and the contract gives the entrepreneur the right to choose one of several second period assignments for the worker (give an order) with no additional negotiation, such that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2</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2</w:t>
      </w:r>
      <w:r w:rsidRPr="00C105EA">
        <w:rPr>
          <w:rFonts w:ascii="Times New Roman" w:eastAsia="Times New Roman" w:hAnsi="Times New Roman" w:cs="Times New Roman"/>
          <w:i/>
          <w:vertAlign w:val="subscript"/>
        </w:rPr>
        <w:t>S</w:t>
      </w:r>
      <w:r w:rsidRPr="00C105EA">
        <w:rPr>
          <w:rFonts w:ascii="Times New Roman" w:eastAsia="Times New Roman" w:hAnsi="Times New Roman" w:cs="Times New Roman"/>
          <w:i/>
        </w:rPr>
        <w:t>)</w:t>
      </w:r>
      <w:r w:rsidRPr="00C105EA">
        <w:rPr>
          <w:rFonts w:ascii="Times New Roman" w:eastAsia="Times New Roman" w:hAnsi="Times New Roman" w:cs="Times New Roman"/>
          <w:i/>
          <w:vertAlign w:val="subscript"/>
        </w:rPr>
        <w:t xml:space="preserve"> </w:t>
      </w:r>
      <w:r w:rsidRPr="00C105EA">
        <w:rPr>
          <w:rFonts w:ascii="Times New Roman" w:eastAsia="Calibri" w:hAnsi="Times New Roman" w:cs="Times New Roman"/>
          <w:i/>
        </w:rPr>
        <w:t>= (</w:t>
      </w:r>
      <w:r w:rsidRPr="00C105EA">
        <w:rPr>
          <w:rFonts w:ascii="Times New Roman" w:eastAsiaTheme="minorEastAsia" w:hAnsi="Times New Roman" w:cs="Times New Roman"/>
          <w:i/>
          <w:color w:val="000000" w:themeColor="text1"/>
          <w:kern w:val="24"/>
        </w:rPr>
        <w:t>Ø, Ø</w:t>
      </w:r>
      <w:r w:rsidRPr="00C105EA">
        <w:rPr>
          <w:rFonts w:ascii="Times New Roman" w:eastAsia="Calibri" w:hAnsi="Times New Roman" w:cs="Times New Roman"/>
          <w:i/>
        </w:rPr>
        <w:t>).</w:t>
      </w:r>
      <w:r w:rsidRPr="00C105EA">
        <w:rPr>
          <w:rFonts w:ascii="Times New Roman" w:eastAsia="Calibri" w:hAnsi="Times New Roman" w:cs="Times New Roman"/>
        </w:rPr>
        <w:t xml:space="preserve"> If a worker enters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S</w:t>
      </w:r>
      <w:r w:rsidRPr="00C105EA">
        <w:rPr>
          <w:rFonts w:ascii="Times New Roman" w:eastAsia="Times New Roman" w:hAnsi="Times New Roman" w:cs="Times New Roman"/>
          <w:i/>
        </w:rPr>
        <w:t>)</w:t>
      </w:r>
      <w:r w:rsidRPr="00C105EA">
        <w:rPr>
          <w:rFonts w:ascii="Times New Roman" w:eastAsia="Calibri" w:hAnsi="Times New Roman" w:cs="Times New Roman"/>
          <w:i/>
        </w:rPr>
        <w:t xml:space="preserve"> = (b, s</w:t>
      </w:r>
      <w:r w:rsidRPr="00C105EA">
        <w:rPr>
          <w:rFonts w:ascii="Times New Roman" w:eastAsia="Calibri" w:hAnsi="Times New Roman" w:cs="Times New Roman"/>
          <w:i/>
          <w:vertAlign w:val="superscript"/>
        </w:rPr>
        <w:t>t</w:t>
      </w:r>
      <w:r w:rsidRPr="00C105EA">
        <w:rPr>
          <w:rFonts w:ascii="Times New Roman" w:eastAsia="Calibri" w:hAnsi="Times New Roman" w:cs="Times New Roman"/>
          <w:i/>
          <w:vertAlign w:val="subscript"/>
        </w:rPr>
        <w:t>b</w:t>
      </w:r>
      <w:r w:rsidRPr="00C105EA">
        <w:rPr>
          <w:rFonts w:ascii="Times New Roman" w:eastAsia="Calibri" w:hAnsi="Times New Roman" w:cs="Times New Roman"/>
          <w:i/>
        </w:rPr>
        <w:t xml:space="preserve">) </w:t>
      </w:r>
      <w:r w:rsidRPr="00C105EA">
        <w:rPr>
          <w:rFonts w:ascii="Times New Roman" w:eastAsia="Calibri" w:hAnsi="Times New Roman" w:cs="Times New Roman"/>
        </w:rPr>
        <w:t>in both periods</w:t>
      </w:r>
      <w:r w:rsidRPr="00C105EA">
        <w:rPr>
          <w:rFonts w:ascii="Times New Roman" w:eastAsia="Calibri" w:hAnsi="Times New Roman" w:cs="Times New Roman"/>
          <w:i/>
        </w:rPr>
        <w:t>,</w:t>
      </w:r>
      <w:r w:rsidRPr="00C105EA">
        <w:rPr>
          <w:rFonts w:ascii="Times New Roman" w:eastAsia="Calibri" w:hAnsi="Times New Roman" w:cs="Times New Roman"/>
        </w:rPr>
        <w:t xml:space="preserve"> he is a contractor, and a he is a market worker</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if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S</w:t>
      </w:r>
      <w:r w:rsidRPr="00C105EA">
        <w:rPr>
          <w:rFonts w:ascii="Times New Roman" w:eastAsia="Times New Roman" w:hAnsi="Times New Roman" w:cs="Times New Roman"/>
          <w:i/>
        </w:rPr>
        <w:t>)</w:t>
      </w:r>
      <w:r w:rsidRPr="00C105EA">
        <w:rPr>
          <w:rFonts w:ascii="Times New Roman" w:eastAsia="Times New Roman" w:hAnsi="Times New Roman" w:cs="Times New Roman"/>
          <w:i/>
          <w:vertAlign w:val="subscript"/>
        </w:rPr>
        <w:t xml:space="preserve"> </w:t>
      </w:r>
      <w:r w:rsidR="00B62E86" w:rsidRPr="00C105EA">
        <w:rPr>
          <w:rFonts w:ascii="Times New Roman" w:eastAsia="Calibri" w:hAnsi="Times New Roman" w:cs="Times New Roman"/>
          <w:i/>
        </w:rPr>
        <w:t>= (</w:t>
      </w:r>
      <w:r w:rsidR="00B62E86" w:rsidRPr="00C105EA">
        <w:rPr>
          <w:rFonts w:ascii="Times New Roman" w:eastAsia="Calibri" w:hAnsi="Times New Roman" w:cs="Times New Roman"/>
          <w:b/>
          <w:i/>
        </w:rPr>
        <w:t>B</w:t>
      </w:r>
      <w:r w:rsidRPr="00C105EA">
        <w:rPr>
          <w:rFonts w:ascii="Times New Roman" w:eastAsia="Calibri" w:hAnsi="Times New Roman" w:cs="Times New Roman"/>
          <w:i/>
        </w:rPr>
        <w:t xml:space="preserve">, s). </w:t>
      </w:r>
      <w:r w:rsidRPr="00C105EA">
        <w:rPr>
          <w:rFonts w:ascii="Times New Roman" w:eastAsia="Calibri" w:hAnsi="Times New Roman" w:cs="Times New Roman"/>
        </w:rPr>
        <w:t>Given these definitions and assumptions, we can prove:</w:t>
      </w:r>
    </w:p>
    <w:p w14:paraId="54D33D9B" w14:textId="6D467F68" w:rsidR="000C0E21" w:rsidRPr="00C105EA" w:rsidRDefault="000C0E21" w:rsidP="006016FB">
      <w:pPr>
        <w:spacing w:before="240" w:after="200" w:line="480" w:lineRule="auto"/>
        <w:rPr>
          <w:rFonts w:ascii="Times New Roman" w:eastAsia="Calibri" w:hAnsi="Times New Roman" w:cs="Times New Roman"/>
          <w:i/>
        </w:rPr>
      </w:pPr>
      <w:r w:rsidRPr="00C105EA">
        <w:rPr>
          <w:rFonts w:ascii="Times New Roman" w:eastAsia="Calibri" w:hAnsi="Times New Roman" w:cs="Times New Roman"/>
          <w:b/>
        </w:rPr>
        <w:t xml:space="preserve">PROPOSITION: </w:t>
      </w:r>
      <w:r w:rsidRPr="00C105EA">
        <w:rPr>
          <w:rFonts w:ascii="Times New Roman" w:eastAsia="Calibri" w:hAnsi="Times New Roman" w:cs="Times New Roman"/>
        </w:rPr>
        <w:t>The</w:t>
      </w:r>
      <w:r w:rsidR="00D30012" w:rsidRPr="00C105EA">
        <w:rPr>
          <w:rFonts w:ascii="Times New Roman" w:eastAsia="Calibri" w:hAnsi="Times New Roman" w:cs="Times New Roman"/>
        </w:rPr>
        <w:t>re are many s</w:t>
      </w:r>
      <w:r w:rsidR="007001D4" w:rsidRPr="00C105EA">
        <w:rPr>
          <w:rFonts w:ascii="Times New Roman" w:eastAsia="Calibri" w:hAnsi="Times New Roman" w:cs="Times New Roman"/>
        </w:rPr>
        <w:t>ubgame perfect equilibria in the region defined by</w:t>
      </w:r>
      <w:r w:rsidR="00AB0694">
        <w:rPr>
          <w:rFonts w:ascii="Times New Roman" w:eastAsia="Calibri" w:hAnsi="Times New Roman" w:cs="Times New Roman"/>
        </w:rPr>
        <w:t xml:space="preserve"> </w:t>
      </w:r>
      <w:r w:rsidR="00AB0694" w:rsidRPr="00AB0694">
        <w:rPr>
          <w:rFonts w:ascii="Times New Roman" w:eastAsia="Calibri" w:hAnsi="Times New Roman" w:cs="Times New Roman"/>
          <w:i/>
          <w:iCs/>
        </w:rPr>
        <w:t>Assumptions 1</w:t>
      </w:r>
      <w:r w:rsidR="00AB0694">
        <w:rPr>
          <w:rFonts w:ascii="Times New Roman" w:eastAsia="Calibri" w:hAnsi="Times New Roman" w:cs="Times New Roman"/>
        </w:rPr>
        <w:t xml:space="preserve"> and </w:t>
      </w:r>
      <w:r w:rsidR="00AB0694" w:rsidRPr="00AB0694">
        <w:rPr>
          <w:rFonts w:ascii="Times New Roman" w:eastAsia="Calibri" w:hAnsi="Times New Roman" w:cs="Times New Roman"/>
          <w:i/>
          <w:iCs/>
        </w:rPr>
        <w:t>2</w:t>
      </w:r>
      <w:r w:rsidR="00AB0694">
        <w:rPr>
          <w:rFonts w:ascii="Times New Roman" w:eastAsia="Calibri" w:hAnsi="Times New Roman" w:cs="Times New Roman"/>
        </w:rPr>
        <w:t>,</w:t>
      </w:r>
      <w:r w:rsidR="007B43BF" w:rsidRPr="00C105EA">
        <w:rPr>
          <w:rStyle w:val="FootnoteReference"/>
          <w:rFonts w:ascii="Times New Roman" w:eastAsia="Calibri" w:hAnsi="Times New Roman" w:cs="Times New Roman"/>
          <w:i/>
        </w:rPr>
        <w:footnoteReference w:id="21"/>
      </w:r>
      <w:r w:rsidR="00D30012" w:rsidRPr="00C105EA">
        <w:rPr>
          <w:rFonts w:ascii="Times New Roman" w:eastAsia="Calibri" w:hAnsi="Times New Roman" w:cs="Times New Roman"/>
          <w:i/>
        </w:rPr>
        <w:t xml:space="preserve"> </w:t>
      </w:r>
      <w:r w:rsidR="00D30012" w:rsidRPr="00C105EA">
        <w:rPr>
          <w:rFonts w:ascii="Times New Roman" w:eastAsia="Calibri" w:hAnsi="Times New Roman" w:cs="Times New Roman"/>
        </w:rPr>
        <w:t>but if we follow the literature and selects the most efficient one, it is always one of th</w:t>
      </w:r>
      <w:r w:rsidR="00201D79" w:rsidRPr="00C105EA">
        <w:rPr>
          <w:rFonts w:ascii="Times New Roman" w:eastAsia="Calibri" w:hAnsi="Times New Roman" w:cs="Times New Roman"/>
        </w:rPr>
        <w:t>r</w:t>
      </w:r>
      <w:r w:rsidR="00D30012" w:rsidRPr="00C105EA">
        <w:rPr>
          <w:rFonts w:ascii="Times New Roman" w:eastAsia="Calibri" w:hAnsi="Times New Roman" w:cs="Times New Roman"/>
        </w:rPr>
        <w:t>ee:</w:t>
      </w:r>
      <w:r w:rsidRPr="00C105EA">
        <w:rPr>
          <w:rFonts w:ascii="Times New Roman" w:eastAsia="Calibri" w:hAnsi="Times New Roman" w:cs="Times New Roman"/>
          <w:i/>
        </w:rPr>
        <w:t xml:space="preserve"> </w:t>
      </w:r>
    </w:p>
    <w:p w14:paraId="46EF3761" w14:textId="242C9171" w:rsidR="000C0E21" w:rsidRPr="00C105EA" w:rsidRDefault="000C0E21" w:rsidP="006016FB">
      <w:pPr>
        <w:spacing w:before="240" w:after="200" w:line="480" w:lineRule="auto"/>
        <w:ind w:firstLine="720"/>
        <w:rPr>
          <w:rFonts w:ascii="Times New Roman" w:eastAsia="Calibri" w:hAnsi="Times New Roman" w:cs="Times New Roman"/>
          <w:i/>
        </w:rPr>
      </w:pPr>
      <w:r w:rsidRPr="00C105EA">
        <w:rPr>
          <w:rFonts w:ascii="Times New Roman" w:eastAsia="Calibri" w:hAnsi="Times New Roman" w:cs="Times New Roman"/>
          <w:i/>
          <w:u w:val="single"/>
        </w:rPr>
        <w:t>Employment</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wB</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wS</w:t>
      </w:r>
      <w:r w:rsidR="00B62E86" w:rsidRPr="00C105EA">
        <w:rPr>
          <w:rFonts w:ascii="Times New Roman" w:eastAsia="Calibri" w:hAnsi="Times New Roman" w:cs="Times New Roman"/>
          <w:i/>
        </w:rPr>
        <w:t xml:space="preserve">) = (b, </w:t>
      </w:r>
      <w:r w:rsidR="00B62E86" w:rsidRPr="00C105EA">
        <w:rPr>
          <w:rFonts w:ascii="Times New Roman" w:eastAsia="Calibri" w:hAnsi="Times New Roman" w:cs="Times New Roman"/>
          <w:b/>
          <w:i/>
        </w:rPr>
        <w:t>S</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1</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1</w:t>
      </w:r>
      <w:r w:rsidRPr="00C105EA">
        <w:rPr>
          <w:rFonts w:ascii="Times New Roman" w:eastAsia="Times New Roman" w:hAnsi="Times New Roman" w:cs="Times New Roman"/>
          <w:i/>
          <w:vertAlign w:val="subscript"/>
        </w:rPr>
        <w:t>S</w:t>
      </w:r>
      <w:r w:rsidR="00B62E86" w:rsidRPr="00C105EA">
        <w:rPr>
          <w:rFonts w:ascii="Times New Roman" w:eastAsia="Calibri" w:hAnsi="Times New Roman" w:cs="Times New Roman"/>
          <w:i/>
        </w:rPr>
        <w:t xml:space="preserve">) = (b, </w:t>
      </w:r>
      <w:r w:rsidR="00B62E86" w:rsidRPr="00C105EA">
        <w:rPr>
          <w:rFonts w:ascii="Times New Roman" w:eastAsia="Calibri" w:hAnsi="Times New Roman" w:cs="Times New Roman"/>
          <w:b/>
          <w:i/>
        </w:rPr>
        <w:t>S</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and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2</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2</w:t>
      </w:r>
      <w:r w:rsidRPr="00C105EA">
        <w:rPr>
          <w:rFonts w:ascii="Times New Roman" w:eastAsia="Times New Roman" w:hAnsi="Times New Roman" w:cs="Times New Roman"/>
          <w:i/>
          <w:vertAlign w:val="subscript"/>
        </w:rPr>
        <w:t>S</w:t>
      </w:r>
      <w:r w:rsidRPr="00C105EA">
        <w:rPr>
          <w:rFonts w:ascii="Times New Roman" w:eastAsia="Calibri" w:hAnsi="Times New Roman" w:cs="Times New Roman"/>
          <w:i/>
        </w:rPr>
        <w:t>) =</w:t>
      </w:r>
      <w:r w:rsidRPr="00C105EA">
        <w:rPr>
          <w:rFonts w:ascii="Times New Roman" w:eastAsiaTheme="minorEastAsia" w:hAnsi="Times New Roman" w:cs="Times New Roman"/>
          <w:i/>
          <w:color w:val="000000" w:themeColor="text1"/>
          <w:kern w:val="24"/>
        </w:rPr>
        <w:t xml:space="preserve"> (Ø, Ø)</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with (net two period) production </w:t>
      </w:r>
      <w:r w:rsidRPr="00C105EA">
        <w:rPr>
          <w:rFonts w:ascii="Times New Roman" w:eastAsia="Calibri" w:hAnsi="Times New Roman" w:cs="Times New Roman"/>
          <w:i/>
        </w:rPr>
        <w:t>(1 + δ)q</w:t>
      </w:r>
      <w:r w:rsidRPr="00C105EA">
        <w:rPr>
          <w:rFonts w:ascii="Times New Roman" w:eastAsia="Calibri" w:hAnsi="Times New Roman" w:cs="Times New Roman"/>
          <w:i/>
          <w:vertAlign w:val="subscript"/>
        </w:rPr>
        <w:t>B</w:t>
      </w:r>
      <w:r w:rsidRPr="00C105EA">
        <w:rPr>
          <w:rFonts w:ascii="Times New Roman" w:eastAsia="Calibri" w:hAnsi="Times New Roman" w:cs="Times New Roman"/>
          <w:i/>
          <w:vertAlign w:val="superscript"/>
        </w:rPr>
        <w:t xml:space="preserve"> </w:t>
      </w:r>
      <w:r w:rsidRPr="00C105EA">
        <w:rPr>
          <w:rFonts w:ascii="Times New Roman" w:eastAsia="Calibri" w:hAnsi="Times New Roman" w:cs="Times New Roman"/>
          <w:i/>
        </w:rPr>
        <w:t>-</w:t>
      </w:r>
      <w:r w:rsidRPr="00C105EA">
        <w:rPr>
          <w:rFonts w:ascii="Times New Roman" w:eastAsia="Calibri" w:hAnsi="Times New Roman" w:cs="Times New Roman"/>
        </w:rPr>
        <w:t xml:space="preserve"> </w:t>
      </w:r>
      <w:r w:rsidRPr="00C105EA">
        <w:rPr>
          <w:rFonts w:ascii="Times New Roman" w:eastAsia="Calibri" w:hAnsi="Times New Roman" w:cs="Times New Roman"/>
          <w:i/>
        </w:rPr>
        <w:t>K(S),</w:t>
      </w:r>
    </w:p>
    <w:p w14:paraId="622C566F" w14:textId="28902D05" w:rsidR="000C0E21" w:rsidRPr="00C105EA" w:rsidRDefault="000C0E21" w:rsidP="006016FB">
      <w:pPr>
        <w:spacing w:before="240" w:after="200" w:line="480" w:lineRule="auto"/>
        <w:ind w:firstLine="720"/>
        <w:rPr>
          <w:rFonts w:ascii="Times New Roman" w:eastAsia="Calibri" w:hAnsi="Times New Roman" w:cs="Times New Roman"/>
          <w:i/>
        </w:rPr>
      </w:pPr>
      <w:r w:rsidRPr="00C105EA">
        <w:rPr>
          <w:rFonts w:ascii="Times New Roman" w:eastAsia="Calibri" w:hAnsi="Times New Roman" w:cs="Times New Roman"/>
          <w:i/>
          <w:u w:val="single"/>
        </w:rPr>
        <w:t>Sequential Contracting</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wB</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wS</w:t>
      </w:r>
      <w:r w:rsidR="00B62E86" w:rsidRPr="00C105EA">
        <w:rPr>
          <w:rFonts w:ascii="Times New Roman" w:eastAsia="Calibri" w:hAnsi="Times New Roman" w:cs="Times New Roman"/>
          <w:i/>
        </w:rPr>
        <w:t xml:space="preserve">) = (b, </w:t>
      </w:r>
      <w:r w:rsidR="00B62E86" w:rsidRPr="00C105EA">
        <w:rPr>
          <w:rFonts w:ascii="Times New Roman" w:eastAsia="Calibri" w:hAnsi="Times New Roman" w:cs="Times New Roman"/>
          <w:b/>
          <w:i/>
        </w:rPr>
        <w:t>S</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1</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1</w:t>
      </w:r>
      <w:r w:rsidRPr="00C105EA">
        <w:rPr>
          <w:rFonts w:ascii="Times New Roman" w:eastAsia="Times New Roman" w:hAnsi="Times New Roman" w:cs="Times New Roman"/>
          <w:i/>
          <w:vertAlign w:val="subscript"/>
        </w:rPr>
        <w:t>S</w:t>
      </w:r>
      <w:r w:rsidRPr="00C105EA">
        <w:rPr>
          <w:rFonts w:ascii="Times New Roman" w:eastAsia="Calibri" w:hAnsi="Times New Roman" w:cs="Times New Roman"/>
          <w:i/>
        </w:rPr>
        <w:t>) = (b, s</w:t>
      </w:r>
      <w:r w:rsidRPr="00C105EA">
        <w:rPr>
          <w:rFonts w:ascii="Times New Roman" w:eastAsia="Calibri" w:hAnsi="Times New Roman" w:cs="Times New Roman"/>
          <w:i/>
          <w:vertAlign w:val="superscript"/>
        </w:rPr>
        <w:t>1</w:t>
      </w:r>
      <w:r w:rsidRPr="00C105EA">
        <w:rPr>
          <w:rFonts w:ascii="Times New Roman" w:eastAsia="Calibri" w:hAnsi="Times New Roman" w:cs="Times New Roman"/>
          <w:i/>
          <w:vertAlign w:val="subscript"/>
        </w:rPr>
        <w:t>b</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and </w:t>
      </w:r>
      <w:r w:rsidRPr="00C105EA">
        <w:rPr>
          <w:rFonts w:ascii="Times New Roman" w:eastAsia="Calibri" w:hAnsi="Times New Roman" w:cs="Times New Roman"/>
          <w:i/>
        </w:rPr>
        <w:t>(m</w:t>
      </w:r>
      <w:r w:rsidRPr="00C105EA">
        <w:rPr>
          <w:rFonts w:ascii="Times New Roman" w:eastAsia="Calibri" w:hAnsi="Times New Roman" w:cs="Times New Roman"/>
          <w:i/>
          <w:vertAlign w:val="superscript"/>
        </w:rPr>
        <w:t>2</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2</w:t>
      </w:r>
      <w:r w:rsidRPr="00C105EA">
        <w:rPr>
          <w:rFonts w:ascii="Times New Roman" w:eastAsia="Times New Roman" w:hAnsi="Times New Roman" w:cs="Times New Roman"/>
          <w:i/>
          <w:vertAlign w:val="subscript"/>
        </w:rPr>
        <w:t>S</w:t>
      </w:r>
      <w:r w:rsidRPr="00C105EA">
        <w:rPr>
          <w:rFonts w:ascii="Times New Roman" w:eastAsia="Calibri" w:hAnsi="Times New Roman" w:cs="Times New Roman"/>
          <w:i/>
        </w:rPr>
        <w:t>) = (b, s</w:t>
      </w:r>
      <w:r w:rsidRPr="00C105EA">
        <w:rPr>
          <w:rFonts w:ascii="Times New Roman" w:eastAsia="Calibri" w:hAnsi="Times New Roman" w:cs="Times New Roman"/>
          <w:i/>
          <w:vertAlign w:val="superscript"/>
        </w:rPr>
        <w:t>2</w:t>
      </w:r>
      <w:r w:rsidRPr="00C105EA">
        <w:rPr>
          <w:rFonts w:ascii="Times New Roman" w:eastAsia="Calibri" w:hAnsi="Times New Roman" w:cs="Times New Roman"/>
          <w:i/>
          <w:vertAlign w:val="subscript"/>
        </w:rPr>
        <w:t>b</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with production </w:t>
      </w:r>
      <w:r w:rsidRPr="00C105EA">
        <w:rPr>
          <w:rFonts w:ascii="Times New Roman" w:eastAsia="Calibri" w:hAnsi="Times New Roman" w:cs="Times New Roman"/>
          <w:i/>
        </w:rPr>
        <w:t>(1 + δ)q</w:t>
      </w:r>
      <w:r w:rsidRPr="00C105EA">
        <w:rPr>
          <w:rFonts w:ascii="Times New Roman" w:eastAsia="Calibri" w:hAnsi="Times New Roman" w:cs="Times New Roman"/>
          <w:i/>
          <w:vertAlign w:val="subscript"/>
        </w:rPr>
        <w:t>B</w:t>
      </w:r>
      <w:r w:rsidRPr="00C105EA">
        <w:rPr>
          <w:rFonts w:ascii="Times New Roman" w:eastAsia="Calibri" w:hAnsi="Times New Roman" w:cs="Times New Roman"/>
          <w:i/>
          <w:vertAlign w:val="superscript"/>
        </w:rPr>
        <w:t xml:space="preserve"> </w:t>
      </w:r>
      <w:r w:rsidRPr="00C105EA">
        <w:rPr>
          <w:rFonts w:ascii="Times New Roman" w:eastAsia="Calibri" w:hAnsi="Times New Roman" w:cs="Times New Roman"/>
          <w:i/>
        </w:rPr>
        <w:t>-</w:t>
      </w:r>
      <w:r w:rsidRPr="00C105EA">
        <w:rPr>
          <w:rFonts w:ascii="Times New Roman" w:eastAsia="Calibri" w:hAnsi="Times New Roman" w:cs="Times New Roman"/>
        </w:rPr>
        <w:t xml:space="preserve"> </w:t>
      </w:r>
      <w:r w:rsidRPr="00C105EA">
        <w:rPr>
          <w:rFonts w:ascii="Times New Roman" w:eastAsia="Calibri" w:hAnsi="Times New Roman" w:cs="Times New Roman"/>
          <w:i/>
        </w:rPr>
        <w:t xml:space="preserve">(1 + δ)K(1), </w:t>
      </w:r>
      <w:r w:rsidR="00201D79" w:rsidRPr="00C105EA">
        <w:rPr>
          <w:rFonts w:ascii="Times New Roman" w:eastAsia="Calibri" w:hAnsi="Times New Roman" w:cs="Times New Roman"/>
        </w:rPr>
        <w:t>and</w:t>
      </w:r>
      <w:r w:rsidRPr="00C105EA">
        <w:rPr>
          <w:rFonts w:ascii="Times New Roman" w:eastAsia="Calibri" w:hAnsi="Times New Roman" w:cs="Times New Roman"/>
          <w:i/>
        </w:rPr>
        <w:t xml:space="preserve"> </w:t>
      </w:r>
    </w:p>
    <w:p w14:paraId="15CD80E4" w14:textId="267ABA39" w:rsidR="00860B9E" w:rsidRDefault="000C0E21" w:rsidP="004040C2">
      <w:pPr>
        <w:spacing w:before="240" w:after="200" w:line="480" w:lineRule="auto"/>
        <w:ind w:firstLine="720"/>
        <w:outlineLvl w:val="0"/>
        <w:rPr>
          <w:rFonts w:ascii="Times New Roman" w:eastAsia="Calibri" w:hAnsi="Times New Roman" w:cs="Times New Roman"/>
          <w:iCs/>
        </w:rPr>
      </w:pPr>
      <w:r w:rsidRPr="00C105EA">
        <w:rPr>
          <w:rFonts w:ascii="Times New Roman" w:eastAsia="Calibri" w:hAnsi="Times New Roman" w:cs="Times New Roman"/>
          <w:i/>
          <w:u w:val="single"/>
        </w:rPr>
        <w:t>Market</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wB</w:t>
      </w:r>
      <w:r w:rsidRPr="00C105EA">
        <w:rPr>
          <w:rFonts w:ascii="Times New Roman" w:eastAsia="Calibri" w:hAnsi="Times New Roman" w:cs="Times New Roman"/>
          <w:i/>
        </w:rPr>
        <w:t>, h</w:t>
      </w:r>
      <w:r w:rsidRPr="00C105EA">
        <w:rPr>
          <w:rFonts w:ascii="Times New Roman" w:eastAsia="Calibri" w:hAnsi="Times New Roman" w:cs="Times New Roman"/>
          <w:i/>
          <w:vertAlign w:val="subscript"/>
        </w:rPr>
        <w:t>wS</w:t>
      </w:r>
      <w:r w:rsidRPr="00C105EA">
        <w:rPr>
          <w:rFonts w:ascii="Times New Roman" w:eastAsia="Calibri" w:hAnsi="Times New Roman" w:cs="Times New Roman"/>
          <w:i/>
        </w:rPr>
        <w:t>) = (m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B</w:t>
      </w:r>
      <w:r w:rsidRPr="00C105EA">
        <w:rPr>
          <w:rFonts w:ascii="Times New Roman" w:eastAsia="Calibri" w:hAnsi="Times New Roman" w:cs="Times New Roman"/>
          <w:i/>
        </w:rPr>
        <w:t>, m</w:t>
      </w:r>
      <w:r w:rsidRPr="00C105EA">
        <w:rPr>
          <w:rFonts w:ascii="Times New Roman" w:eastAsia="Calibri" w:hAnsi="Times New Roman" w:cs="Times New Roman"/>
          <w:i/>
          <w:vertAlign w:val="superscript"/>
        </w:rPr>
        <w:t>t</w:t>
      </w:r>
      <w:r w:rsidRPr="00C105EA">
        <w:rPr>
          <w:rFonts w:ascii="Times New Roman" w:eastAsia="Times New Roman" w:hAnsi="Times New Roman" w:cs="Times New Roman"/>
          <w:i/>
          <w:vertAlign w:val="subscript"/>
        </w:rPr>
        <w:t>S</w:t>
      </w:r>
      <w:r w:rsidR="00B62E86" w:rsidRPr="00C105EA">
        <w:rPr>
          <w:rFonts w:ascii="Times New Roman" w:eastAsia="Calibri" w:hAnsi="Times New Roman" w:cs="Times New Roman"/>
          <w:i/>
        </w:rPr>
        <w:t>) = (</w:t>
      </w:r>
      <w:r w:rsidR="00B62E86" w:rsidRPr="00C105EA">
        <w:rPr>
          <w:rFonts w:ascii="Times New Roman" w:eastAsia="Calibri" w:hAnsi="Times New Roman" w:cs="Times New Roman"/>
          <w:b/>
          <w:i/>
        </w:rPr>
        <w:t>B</w:t>
      </w:r>
      <w:r w:rsidRPr="00C105EA">
        <w:rPr>
          <w:rFonts w:ascii="Times New Roman" w:eastAsia="Calibri" w:hAnsi="Times New Roman" w:cs="Times New Roman"/>
          <w:i/>
        </w:rPr>
        <w:t>, s),</w:t>
      </w:r>
      <w:r w:rsidRPr="00C105EA">
        <w:rPr>
          <w:rFonts w:ascii="Times New Roman" w:eastAsia="Calibri" w:hAnsi="Times New Roman" w:cs="Times New Roman"/>
        </w:rPr>
        <w:t xml:space="preserve"> with production</w:t>
      </w:r>
      <w:r w:rsidRPr="00C105EA">
        <w:rPr>
          <w:rFonts w:ascii="Times New Roman" w:eastAsia="Calibri" w:hAnsi="Times New Roman" w:cs="Times New Roman"/>
          <w:i/>
        </w:rPr>
        <w:t xml:space="preserve"> (1 + δ)q</w:t>
      </w:r>
      <w:r w:rsidRPr="00C105EA">
        <w:rPr>
          <w:rFonts w:ascii="Times New Roman" w:eastAsia="Calibri" w:hAnsi="Times New Roman" w:cs="Times New Roman"/>
          <w:i/>
          <w:vertAlign w:val="subscript"/>
        </w:rPr>
        <w:t>S</w:t>
      </w:r>
      <w:r w:rsidR="006467BC" w:rsidRPr="00C105EA">
        <w:rPr>
          <w:rFonts w:ascii="Times New Roman" w:eastAsia="Calibri" w:hAnsi="Times New Roman" w:cs="Times New Roman"/>
          <w:iCs/>
        </w:rPr>
        <w:t>.</w:t>
      </w:r>
    </w:p>
    <w:p w14:paraId="302D0DE1" w14:textId="0EBC34D8" w:rsidR="007655DC" w:rsidRDefault="00B46260" w:rsidP="007655DC">
      <w:pPr>
        <w:spacing w:before="240" w:after="200" w:line="480" w:lineRule="auto"/>
        <w:rPr>
          <w:rFonts w:ascii="Times New Roman" w:eastAsia="Calibri" w:hAnsi="Times New Roman" w:cs="Times New Roman"/>
          <w:iCs/>
        </w:rPr>
      </w:pPr>
      <w:r w:rsidRPr="007655DC">
        <w:rPr>
          <w:rFonts w:ascii="Times New Roman" w:eastAsia="Calibri" w:hAnsi="Times New Roman" w:cs="Times New Roman"/>
          <w:b/>
          <w:bCs/>
          <w:iCs/>
        </w:rPr>
        <w:t xml:space="preserve">Proof: </w:t>
      </w:r>
      <w:r w:rsidR="007655DC" w:rsidRPr="007655DC">
        <w:rPr>
          <w:rFonts w:ascii="Times New Roman" w:eastAsia="Calibri" w:hAnsi="Times New Roman" w:cs="Times New Roman"/>
          <w:iCs/>
        </w:rPr>
        <w:t>We will proceed in two stages, first proving that</w:t>
      </w:r>
      <w:r w:rsidR="007655DC">
        <w:rPr>
          <w:rFonts w:ascii="Times New Roman" w:eastAsia="Times New Roman" w:hAnsi="Times New Roman" w:cs="Times New Roman"/>
          <w:i/>
        </w:rPr>
        <w:t xml:space="preserve"> </w:t>
      </w:r>
      <w:r w:rsidR="004642D7" w:rsidRPr="007655DC">
        <w:rPr>
          <w:rFonts w:ascii="Times New Roman" w:eastAsia="Calibri" w:hAnsi="Times New Roman" w:cs="Times New Roman"/>
          <w:iCs/>
        </w:rPr>
        <w:t xml:space="preserve">Employment, Sequential Contracting, </w:t>
      </w:r>
      <w:r w:rsidR="001F6EFB" w:rsidRPr="007655DC">
        <w:rPr>
          <w:rFonts w:ascii="Times New Roman" w:eastAsia="Calibri" w:hAnsi="Times New Roman" w:cs="Times New Roman"/>
          <w:iCs/>
        </w:rPr>
        <w:t>and</w:t>
      </w:r>
      <w:r w:rsidR="004642D7" w:rsidRPr="007655DC">
        <w:rPr>
          <w:rFonts w:ascii="Times New Roman" w:eastAsia="Calibri" w:hAnsi="Times New Roman" w:cs="Times New Roman"/>
          <w:iCs/>
        </w:rPr>
        <w:t xml:space="preserve"> the Market</w:t>
      </w:r>
      <w:r w:rsidR="006C6BA6" w:rsidRPr="007655DC">
        <w:rPr>
          <w:rFonts w:ascii="Times New Roman" w:eastAsia="Calibri" w:hAnsi="Times New Roman" w:cs="Times New Roman"/>
          <w:iCs/>
        </w:rPr>
        <w:t xml:space="preserve"> </w:t>
      </w:r>
      <w:r w:rsidR="004642D7" w:rsidRPr="007655DC">
        <w:rPr>
          <w:rFonts w:ascii="Times New Roman" w:eastAsia="Calibri" w:hAnsi="Times New Roman" w:cs="Times New Roman"/>
          <w:iCs/>
        </w:rPr>
        <w:t xml:space="preserve">all are </w:t>
      </w:r>
      <w:r w:rsidR="001F6EFB" w:rsidRPr="007655DC">
        <w:rPr>
          <w:rFonts w:ascii="Times New Roman" w:eastAsia="Calibri" w:hAnsi="Times New Roman" w:cs="Times New Roman"/>
          <w:iCs/>
        </w:rPr>
        <w:t xml:space="preserve">subgame perfect </w:t>
      </w:r>
      <w:r w:rsidR="004642D7" w:rsidRPr="007655DC">
        <w:rPr>
          <w:rFonts w:ascii="Times New Roman" w:eastAsia="Calibri" w:hAnsi="Times New Roman" w:cs="Times New Roman"/>
          <w:iCs/>
        </w:rPr>
        <w:t>equilibria</w:t>
      </w:r>
      <w:r w:rsidR="007655DC">
        <w:rPr>
          <w:rFonts w:ascii="Times New Roman" w:eastAsia="Calibri" w:hAnsi="Times New Roman" w:cs="Times New Roman"/>
          <w:iCs/>
        </w:rPr>
        <w:t>, and then that no other equilibria can be more efficient than the best of the three.</w:t>
      </w:r>
    </w:p>
    <w:p w14:paraId="067F6A4B" w14:textId="5913C26D" w:rsidR="007655DC" w:rsidRDefault="0033744D" w:rsidP="007655DC">
      <w:pPr>
        <w:spacing w:before="240" w:after="200" w:line="480" w:lineRule="auto"/>
        <w:rPr>
          <w:rFonts w:ascii="Times New Roman" w:eastAsia="Calibri" w:hAnsi="Times New Roman" w:cs="Times New Roman"/>
          <w:iCs/>
        </w:rPr>
      </w:pPr>
      <w:r w:rsidRPr="007655DC">
        <w:rPr>
          <w:rFonts w:ascii="Times New Roman" w:eastAsia="Calibri" w:hAnsi="Times New Roman" w:cs="Times New Roman"/>
          <w:iCs/>
        </w:rPr>
        <w:t xml:space="preserve">To </w:t>
      </w:r>
      <w:r w:rsidR="007655DC">
        <w:rPr>
          <w:rFonts w:ascii="Times New Roman" w:eastAsia="Calibri" w:hAnsi="Times New Roman" w:cs="Times New Roman"/>
          <w:iCs/>
        </w:rPr>
        <w:t>the first point</w:t>
      </w:r>
      <w:r w:rsidRPr="007655DC">
        <w:rPr>
          <w:rFonts w:ascii="Times New Roman" w:eastAsia="Calibri" w:hAnsi="Times New Roman" w:cs="Times New Roman"/>
          <w:iCs/>
        </w:rPr>
        <w:t xml:space="preserve">, </w:t>
      </w:r>
      <w:r w:rsidR="007655DC">
        <w:rPr>
          <w:rFonts w:ascii="Times New Roman" w:eastAsia="Calibri" w:hAnsi="Times New Roman" w:cs="Times New Roman"/>
          <w:iCs/>
        </w:rPr>
        <w:t>define</w:t>
      </w:r>
      <w:r w:rsidRPr="007655DC">
        <w:rPr>
          <w:rFonts w:ascii="Times New Roman" w:eastAsia="Calibri" w:hAnsi="Times New Roman" w:cs="Times New Roman"/>
          <w:iCs/>
        </w:rPr>
        <w:t xml:space="preserve"> the most efficient of the three </w:t>
      </w:r>
      <w:r w:rsidR="007655DC">
        <w:rPr>
          <w:rFonts w:ascii="Times New Roman" w:eastAsia="Calibri" w:hAnsi="Times New Roman" w:cs="Times New Roman"/>
          <w:iCs/>
        </w:rPr>
        <w:t>a</w:t>
      </w:r>
      <w:r w:rsidRPr="007655DC">
        <w:rPr>
          <w:rFonts w:ascii="Times New Roman" w:eastAsia="Calibri" w:hAnsi="Times New Roman" w:cs="Times New Roman"/>
          <w:iCs/>
        </w:rPr>
        <w:t xml:space="preserve">s a focal equilibrium. </w:t>
      </w:r>
      <w:r w:rsidR="001F6EFB" w:rsidRPr="007655DC">
        <w:rPr>
          <w:rFonts w:ascii="Times New Roman" w:eastAsia="Calibri" w:hAnsi="Times New Roman" w:cs="Times New Roman"/>
          <w:iCs/>
        </w:rPr>
        <w:t xml:space="preserve">When players decide which mechanisms to select, any deviation would put the deviator on the long side of the chosen mechanism and thus not pay off. </w:t>
      </w:r>
      <w:r w:rsidR="00AF147E" w:rsidRPr="007655DC">
        <w:rPr>
          <w:rFonts w:ascii="Times New Roman" w:eastAsia="Calibri" w:hAnsi="Times New Roman" w:cs="Times New Roman"/>
          <w:iCs/>
        </w:rPr>
        <w:t>I</w:t>
      </w:r>
      <w:r w:rsidR="001F6EFB" w:rsidRPr="007655DC">
        <w:rPr>
          <w:rFonts w:ascii="Times New Roman" w:eastAsia="Calibri" w:hAnsi="Times New Roman" w:cs="Times New Roman"/>
          <w:iCs/>
        </w:rPr>
        <w:t>f a worker deviates and chooses a different human capital profile</w:t>
      </w:r>
      <w:r w:rsidR="006C6BA6" w:rsidRPr="007655DC">
        <w:rPr>
          <w:rFonts w:ascii="Times New Roman" w:eastAsia="Calibri" w:hAnsi="Times New Roman" w:cs="Times New Roman"/>
          <w:iCs/>
        </w:rPr>
        <w:t xml:space="preserve">, </w:t>
      </w:r>
      <w:r w:rsidR="00AF147E" w:rsidRPr="007655DC">
        <w:rPr>
          <w:rFonts w:ascii="Times New Roman" w:eastAsia="Calibri" w:hAnsi="Times New Roman" w:cs="Times New Roman"/>
          <w:iCs/>
        </w:rPr>
        <w:t>t</w:t>
      </w:r>
      <w:r w:rsidR="006C6BA6" w:rsidRPr="007655DC">
        <w:rPr>
          <w:rFonts w:ascii="Times New Roman" w:eastAsia="Calibri" w:hAnsi="Times New Roman" w:cs="Times New Roman"/>
          <w:iCs/>
        </w:rPr>
        <w:t xml:space="preserve">he best he can hope for is that an entrepreneur </w:t>
      </w:r>
      <w:r w:rsidR="00AF147E" w:rsidRPr="007655DC">
        <w:rPr>
          <w:rFonts w:ascii="Times New Roman" w:eastAsia="Calibri" w:hAnsi="Times New Roman" w:cs="Times New Roman"/>
          <w:iCs/>
        </w:rPr>
        <w:t>makes a corresponding change at the mechanism choice stage. However, it will not pay off to become doubly specialized since this at most can yield</w:t>
      </w:r>
      <w:r w:rsidR="006C6BA6" w:rsidRPr="007655DC">
        <w:rPr>
          <w:rFonts w:ascii="Times New Roman" w:eastAsia="Calibri" w:hAnsi="Times New Roman" w:cs="Times New Roman"/>
          <w:iCs/>
        </w:rPr>
        <w:t xml:space="preserve"> </w:t>
      </w:r>
      <w:r w:rsidR="00AF147E" w:rsidRPr="007655DC">
        <w:rPr>
          <w:rFonts w:ascii="Times New Roman" w:eastAsia="Calibri" w:hAnsi="Times New Roman" w:cs="Times New Roman"/>
          <w:i/>
        </w:rPr>
        <w:t>Max{q</w:t>
      </w:r>
      <w:r w:rsidR="00AF147E" w:rsidRPr="007655DC">
        <w:rPr>
          <w:rFonts w:ascii="Times New Roman" w:eastAsia="Calibri" w:hAnsi="Times New Roman" w:cs="Times New Roman"/>
          <w:i/>
          <w:vertAlign w:val="subscript"/>
        </w:rPr>
        <w:t>B</w:t>
      </w:r>
      <w:r w:rsidR="00AF147E" w:rsidRPr="007655DC">
        <w:rPr>
          <w:rFonts w:ascii="Times New Roman" w:eastAsia="Calibri" w:hAnsi="Times New Roman" w:cs="Times New Roman"/>
          <w:i/>
        </w:rPr>
        <w:t>, q</w:t>
      </w:r>
      <w:r w:rsidR="00AF147E" w:rsidRPr="007655DC">
        <w:rPr>
          <w:rFonts w:ascii="Times New Roman" w:eastAsia="Calibri" w:hAnsi="Times New Roman" w:cs="Times New Roman"/>
          <w:i/>
          <w:vertAlign w:val="subscript"/>
        </w:rPr>
        <w:t>S</w:t>
      </w:r>
      <w:r w:rsidR="00AF147E" w:rsidRPr="007655DC">
        <w:rPr>
          <w:rFonts w:ascii="Times New Roman" w:eastAsia="Calibri" w:hAnsi="Times New Roman" w:cs="Times New Roman"/>
          <w:i/>
        </w:rPr>
        <w:t>} +δ</w:t>
      </w:r>
      <w:r w:rsidR="00AF147E" w:rsidRPr="007655DC">
        <w:rPr>
          <w:rFonts w:ascii="Times New Roman" w:eastAsia="Calibri" w:hAnsi="Times New Roman" w:cs="Times New Roman"/>
          <w:i/>
          <w:u w:val="single"/>
        </w:rPr>
        <w:t>q</w:t>
      </w:r>
      <w:r w:rsidR="00AF147E" w:rsidRPr="007655DC">
        <w:rPr>
          <w:rFonts w:ascii="Times New Roman" w:eastAsia="Calibri" w:hAnsi="Times New Roman" w:cs="Times New Roman"/>
          <w:iCs/>
        </w:rPr>
        <w:t xml:space="preserve"> which, by </w:t>
      </w:r>
      <w:r w:rsidR="00C13506" w:rsidRPr="00C13506">
        <w:rPr>
          <w:rFonts w:ascii="Times New Roman" w:eastAsia="Calibri" w:hAnsi="Times New Roman" w:cs="Times New Roman"/>
          <w:i/>
        </w:rPr>
        <w:t>A</w:t>
      </w:r>
      <w:r w:rsidR="006B593F" w:rsidRPr="00C13506">
        <w:rPr>
          <w:rFonts w:ascii="Times New Roman" w:eastAsia="Calibri" w:hAnsi="Times New Roman" w:cs="Times New Roman"/>
          <w:i/>
        </w:rPr>
        <w:t>ssump</w:t>
      </w:r>
      <w:r w:rsidR="00AF147E" w:rsidRPr="00C13506">
        <w:rPr>
          <w:rFonts w:ascii="Times New Roman" w:eastAsia="Calibri" w:hAnsi="Times New Roman" w:cs="Times New Roman"/>
          <w:i/>
        </w:rPr>
        <w:t>tion</w:t>
      </w:r>
      <w:r w:rsidRPr="00C13506">
        <w:rPr>
          <w:rFonts w:ascii="Times New Roman" w:eastAsia="Calibri" w:hAnsi="Times New Roman" w:cs="Times New Roman"/>
          <w:i/>
        </w:rPr>
        <w:t>s</w:t>
      </w:r>
      <w:r w:rsidR="00C13506" w:rsidRPr="00C13506">
        <w:rPr>
          <w:rFonts w:ascii="Times New Roman" w:eastAsia="Calibri" w:hAnsi="Times New Roman" w:cs="Times New Roman"/>
          <w:i/>
        </w:rPr>
        <w:t xml:space="preserve"> 1</w:t>
      </w:r>
      <w:r w:rsidR="00C13506">
        <w:rPr>
          <w:rFonts w:ascii="Times New Roman" w:eastAsia="Calibri" w:hAnsi="Times New Roman" w:cs="Times New Roman"/>
          <w:iCs/>
        </w:rPr>
        <w:t xml:space="preserve"> and </w:t>
      </w:r>
      <w:r w:rsidR="00C13506" w:rsidRPr="00C13506">
        <w:rPr>
          <w:rFonts w:ascii="Times New Roman" w:eastAsia="Calibri" w:hAnsi="Times New Roman" w:cs="Times New Roman"/>
          <w:i/>
        </w:rPr>
        <w:t>2</w:t>
      </w:r>
      <w:r w:rsidRPr="007655DC">
        <w:rPr>
          <w:rFonts w:ascii="Times New Roman" w:eastAsia="Calibri" w:hAnsi="Times New Roman" w:cs="Times New Roman"/>
          <w:iCs/>
        </w:rPr>
        <w:t xml:space="preserve"> </w:t>
      </w:r>
      <w:r w:rsidR="00AF147E" w:rsidRPr="007655DC">
        <w:rPr>
          <w:rFonts w:ascii="Times New Roman" w:eastAsia="Calibri" w:hAnsi="Times New Roman" w:cs="Times New Roman"/>
          <w:iCs/>
        </w:rPr>
        <w:t xml:space="preserve">is less than </w:t>
      </w:r>
      <w:r w:rsidRPr="007655DC">
        <w:rPr>
          <w:rFonts w:ascii="Times New Roman" w:eastAsia="Calibri" w:hAnsi="Times New Roman" w:cs="Times New Roman"/>
          <w:iCs/>
        </w:rPr>
        <w:t>what he can get in the focal equilibrium. Furthermore, any other deviation, even if matched by an entrepreneur, will yield less than the focal equilibrium</w:t>
      </w:r>
      <w:r w:rsidR="003E24DD" w:rsidRPr="007655DC">
        <w:rPr>
          <w:rFonts w:ascii="Times New Roman" w:eastAsia="Calibri" w:hAnsi="Times New Roman" w:cs="Times New Roman"/>
          <w:iCs/>
        </w:rPr>
        <w:t xml:space="preserve"> (by the definition of the latter).</w:t>
      </w:r>
    </w:p>
    <w:p w14:paraId="70C08929" w14:textId="448098E6" w:rsidR="006C6BA6" w:rsidRDefault="007655DC" w:rsidP="0091023B">
      <w:pPr>
        <w:spacing w:before="240" w:after="200" w:line="480" w:lineRule="auto"/>
        <w:rPr>
          <w:rFonts w:ascii="Times New Roman" w:eastAsia="Calibri" w:hAnsi="Times New Roman" w:cs="Times New Roman"/>
          <w:iCs/>
        </w:rPr>
      </w:pPr>
      <w:r>
        <w:rPr>
          <w:rFonts w:ascii="Times New Roman" w:eastAsia="Calibri" w:hAnsi="Times New Roman" w:cs="Times New Roman"/>
          <w:iCs/>
        </w:rPr>
        <w:t xml:space="preserve">To the second point, there are many other equilibria, but all of them involve mixtures of workers and entrepreneurs playing as in </w:t>
      </w:r>
      <w:r w:rsidRPr="007655DC">
        <w:rPr>
          <w:rFonts w:ascii="Times New Roman" w:eastAsia="Calibri" w:hAnsi="Times New Roman" w:cs="Times New Roman"/>
          <w:iCs/>
        </w:rPr>
        <w:t>Employment, Sequential Contracting, and the Market.</w:t>
      </w:r>
      <w:r w:rsidR="00AF147E" w:rsidRPr="007655DC">
        <w:rPr>
          <w:rFonts w:ascii="Times New Roman" w:eastAsia="Calibri" w:hAnsi="Times New Roman" w:cs="Times New Roman"/>
          <w:i/>
        </w:rPr>
        <w:t xml:space="preserve"> </w:t>
      </w:r>
      <w:r>
        <w:rPr>
          <w:rFonts w:ascii="Times New Roman" w:eastAsia="Calibri" w:hAnsi="Times New Roman" w:cs="Times New Roman"/>
          <w:iCs/>
        </w:rPr>
        <w:t>(</w:t>
      </w:r>
      <w:r w:rsidRPr="007655DC">
        <w:rPr>
          <w:rFonts w:ascii="Times New Roman" w:eastAsia="Calibri" w:hAnsi="Times New Roman" w:cs="Times New Roman"/>
          <w:iCs/>
        </w:rPr>
        <w:t xml:space="preserve">To see this, note that any other strategies will involve human capital profiles </w:t>
      </w:r>
      <w:r w:rsidR="0091023B">
        <w:rPr>
          <w:rFonts w:ascii="Times New Roman" w:eastAsia="Calibri" w:hAnsi="Times New Roman" w:cs="Times New Roman"/>
          <w:iCs/>
        </w:rPr>
        <w:t xml:space="preserve">in which workers are </w:t>
      </w:r>
      <w:r w:rsidRPr="007655DC">
        <w:rPr>
          <w:rFonts w:ascii="Times New Roman" w:eastAsia="Calibri" w:hAnsi="Times New Roman" w:cs="Times New Roman"/>
          <w:iCs/>
        </w:rPr>
        <w:t>doubl</w:t>
      </w:r>
      <w:r w:rsidR="0091023B">
        <w:rPr>
          <w:rFonts w:ascii="Times New Roman" w:eastAsia="Calibri" w:hAnsi="Times New Roman" w:cs="Times New Roman"/>
          <w:iCs/>
        </w:rPr>
        <w:t>e</w:t>
      </w:r>
      <w:r w:rsidRPr="007655DC">
        <w:rPr>
          <w:rFonts w:ascii="Times New Roman" w:eastAsia="Calibri" w:hAnsi="Times New Roman" w:cs="Times New Roman"/>
          <w:iCs/>
        </w:rPr>
        <w:t xml:space="preserve"> speciali</w:t>
      </w:r>
      <w:r w:rsidR="0091023B">
        <w:rPr>
          <w:rFonts w:ascii="Times New Roman" w:eastAsia="Calibri" w:hAnsi="Times New Roman" w:cs="Times New Roman"/>
          <w:iCs/>
        </w:rPr>
        <w:t>sts</w:t>
      </w:r>
      <w:r w:rsidRPr="007655DC">
        <w:rPr>
          <w:rFonts w:ascii="Times New Roman" w:eastAsia="Calibri" w:hAnsi="Times New Roman" w:cs="Times New Roman"/>
          <w:iCs/>
        </w:rPr>
        <w:t xml:space="preserve"> or doubl</w:t>
      </w:r>
      <w:r w:rsidR="0091023B">
        <w:rPr>
          <w:rFonts w:ascii="Times New Roman" w:eastAsia="Calibri" w:hAnsi="Times New Roman" w:cs="Times New Roman"/>
          <w:iCs/>
        </w:rPr>
        <w:t>e</w:t>
      </w:r>
      <w:r w:rsidRPr="007655DC">
        <w:rPr>
          <w:rFonts w:ascii="Times New Roman" w:eastAsia="Calibri" w:hAnsi="Times New Roman" w:cs="Times New Roman"/>
          <w:iCs/>
        </w:rPr>
        <w:t xml:space="preserve"> generali</w:t>
      </w:r>
      <w:r w:rsidR="0091023B">
        <w:rPr>
          <w:rFonts w:ascii="Times New Roman" w:eastAsia="Calibri" w:hAnsi="Times New Roman" w:cs="Times New Roman"/>
          <w:iCs/>
        </w:rPr>
        <w:t>sts</w:t>
      </w:r>
      <w:r>
        <w:rPr>
          <w:rFonts w:ascii="Times New Roman" w:eastAsia="Calibri" w:hAnsi="Times New Roman" w:cs="Times New Roman"/>
          <w:iCs/>
        </w:rPr>
        <w:t xml:space="preserve"> and thus </w:t>
      </w:r>
      <w:r w:rsidR="0091023B">
        <w:rPr>
          <w:rFonts w:ascii="Times New Roman" w:eastAsia="Calibri" w:hAnsi="Times New Roman" w:cs="Times New Roman"/>
          <w:iCs/>
        </w:rPr>
        <w:t>get lower payoffs</w:t>
      </w:r>
      <w:r>
        <w:rPr>
          <w:rFonts w:ascii="Times New Roman" w:eastAsia="Calibri" w:hAnsi="Times New Roman" w:cs="Times New Roman"/>
          <w:iCs/>
        </w:rPr>
        <w:t>.)</w:t>
      </w:r>
      <w:r w:rsidR="0091023B">
        <w:rPr>
          <w:rFonts w:ascii="Times New Roman" w:eastAsia="Calibri" w:hAnsi="Times New Roman" w:cs="Times New Roman"/>
          <w:iCs/>
        </w:rPr>
        <w:t xml:space="preserve"> Any mixture of the three equilibria will have weakly lower payoffs than one of the three.</w:t>
      </w:r>
      <w:r>
        <w:rPr>
          <w:rFonts w:ascii="Times New Roman" w:eastAsia="Calibri" w:hAnsi="Times New Roman" w:cs="Times New Roman"/>
          <w:iCs/>
        </w:rPr>
        <w:t xml:space="preserve">  </w:t>
      </w:r>
    </w:p>
    <w:p w14:paraId="2C5D8C9F" w14:textId="4A3EB479" w:rsidR="006C6BA6" w:rsidRPr="004642D7" w:rsidRDefault="006C6BA6" w:rsidP="00B46260">
      <w:pPr>
        <w:spacing w:before="240" w:after="200" w:line="480" w:lineRule="auto"/>
        <w:outlineLvl w:val="0"/>
        <w:rPr>
          <w:rFonts w:ascii="Times New Roman" w:eastAsia="Calibri" w:hAnsi="Times New Roman" w:cs="Times New Roman"/>
          <w:iCs/>
        </w:rPr>
      </w:pPr>
      <w:r>
        <w:rPr>
          <w:rFonts w:ascii="Times New Roman" w:eastAsia="Calibri" w:hAnsi="Times New Roman" w:cs="Times New Roman"/>
          <w:iCs/>
        </w:rPr>
        <w:t>Q.E.D</w:t>
      </w:r>
    </w:p>
    <w:p w14:paraId="47CF9248" w14:textId="51BA8C4B" w:rsidR="00860B9E" w:rsidRDefault="000C0E21" w:rsidP="006016FB">
      <w:pPr>
        <w:spacing w:line="480" w:lineRule="auto"/>
        <w:rPr>
          <w:rFonts w:ascii="Times New Roman" w:eastAsia="Calibri" w:hAnsi="Times New Roman" w:cs="Times New Roman"/>
        </w:rPr>
      </w:pPr>
      <w:r w:rsidRPr="00C105EA">
        <w:rPr>
          <w:rFonts w:ascii="Times New Roman" w:eastAsia="Calibri" w:hAnsi="Times New Roman" w:cs="Times New Roman"/>
        </w:rPr>
        <w:t>By comparing the payoffs, we immediately get:</w:t>
      </w:r>
    </w:p>
    <w:p w14:paraId="7CA4F208" w14:textId="77777777" w:rsidR="005841E4" w:rsidRPr="00C105EA" w:rsidRDefault="005841E4" w:rsidP="006016FB">
      <w:pPr>
        <w:spacing w:line="480" w:lineRule="auto"/>
        <w:rPr>
          <w:rFonts w:ascii="Times New Roman" w:eastAsia="Calibri" w:hAnsi="Times New Roman" w:cs="Times New Roman"/>
        </w:rPr>
      </w:pPr>
    </w:p>
    <w:p w14:paraId="41A45391" w14:textId="72A7C90F" w:rsidR="00BF7804" w:rsidRPr="00C105EA" w:rsidRDefault="00BF7804" w:rsidP="00BF7804">
      <w:pPr>
        <w:spacing w:line="480" w:lineRule="auto"/>
        <w:rPr>
          <w:rFonts w:ascii="Times New Roman" w:eastAsia="Calibri" w:hAnsi="Times New Roman" w:cs="Times New Roman"/>
        </w:rPr>
      </w:pPr>
      <w:r w:rsidRPr="00C105EA">
        <w:rPr>
          <w:rFonts w:ascii="Times New Roman" w:eastAsia="Calibri" w:hAnsi="Times New Roman" w:cs="Times New Roman"/>
          <w:b/>
        </w:rPr>
        <w:t>KEY RESULT</w:t>
      </w:r>
      <w:r w:rsidRPr="00C105EA">
        <w:rPr>
          <w:rFonts w:ascii="Times New Roman" w:eastAsia="Calibri" w:hAnsi="Times New Roman" w:cs="Times New Roman"/>
        </w:rPr>
        <w:t>: Employment is comparatively better when the advantages of business specialization are larger than those of service specialization (</w:t>
      </w:r>
      <w:r w:rsidRPr="00C105EA">
        <w:rPr>
          <w:rFonts w:ascii="Times New Roman" w:eastAsia="Calibri" w:hAnsi="Times New Roman" w:cs="Times New Roman"/>
          <w:i/>
        </w:rPr>
        <w:t>q</w:t>
      </w:r>
      <w:r w:rsidRPr="00C105EA">
        <w:rPr>
          <w:rFonts w:ascii="Times New Roman" w:eastAsia="Calibri" w:hAnsi="Times New Roman" w:cs="Times New Roman"/>
          <w:i/>
          <w:vertAlign w:val="subscript"/>
        </w:rPr>
        <w:t>B</w:t>
      </w:r>
      <w:r w:rsidRPr="00C105EA">
        <w:rPr>
          <w:rFonts w:ascii="Times New Roman" w:eastAsia="Calibri" w:hAnsi="Times New Roman" w:cs="Times New Roman"/>
          <w:i/>
        </w:rPr>
        <w:t xml:space="preserve"> -q</w:t>
      </w:r>
      <w:r w:rsidRPr="00C105EA">
        <w:rPr>
          <w:rFonts w:ascii="Times New Roman" w:eastAsia="Calibri" w:hAnsi="Times New Roman" w:cs="Times New Roman"/>
          <w:i/>
          <w:vertAlign w:val="subscript"/>
        </w:rPr>
        <w:t>S</w:t>
      </w:r>
      <w:r w:rsidRPr="00C105EA">
        <w:rPr>
          <w:rFonts w:ascii="Times New Roman" w:eastAsia="Calibri" w:hAnsi="Times New Roman" w:cs="Times New Roman"/>
          <w:i/>
        </w:rPr>
        <w:t xml:space="preserve"> </w:t>
      </w:r>
      <w:r w:rsidRPr="00C105EA">
        <w:rPr>
          <w:rFonts w:ascii="Times New Roman" w:eastAsia="Calibri" w:hAnsi="Times New Roman" w:cs="Times New Roman"/>
        </w:rPr>
        <w:t xml:space="preserve">is larger), </w:t>
      </w:r>
      <w:r w:rsidR="00C434F9">
        <w:rPr>
          <w:rFonts w:ascii="Times New Roman" w:eastAsia="Calibri" w:hAnsi="Times New Roman" w:cs="Times New Roman"/>
        </w:rPr>
        <w:t xml:space="preserve">and when </w:t>
      </w:r>
      <w:r w:rsidR="00C434F9" w:rsidRPr="00C105EA">
        <w:rPr>
          <w:rFonts w:ascii="Times New Roman" w:eastAsia="Calibri" w:hAnsi="Times New Roman" w:cs="Times New Roman"/>
        </w:rPr>
        <w:t>changes are more frequent (</w:t>
      </w:r>
      <w:r w:rsidR="00C434F9" w:rsidRPr="00C105EA">
        <w:rPr>
          <w:rFonts w:ascii="Times New Roman" w:eastAsia="Calibri" w:hAnsi="Times New Roman" w:cs="Times New Roman"/>
          <w:i/>
        </w:rPr>
        <w:t xml:space="preserve">δ </w:t>
      </w:r>
      <w:r w:rsidR="00C434F9" w:rsidRPr="00C105EA">
        <w:rPr>
          <w:rFonts w:ascii="Times New Roman" w:eastAsia="Calibri" w:hAnsi="Times New Roman" w:cs="Times New Roman"/>
        </w:rPr>
        <w:t>is larger)</w:t>
      </w:r>
      <w:r w:rsidR="00C434F9">
        <w:rPr>
          <w:rFonts w:ascii="Times New Roman" w:eastAsia="Calibri" w:hAnsi="Times New Roman" w:cs="Times New Roman"/>
        </w:rPr>
        <w:t>,</w:t>
      </w:r>
      <w:r w:rsidR="00C434F9" w:rsidRPr="00C105EA">
        <w:rPr>
          <w:rFonts w:ascii="Times New Roman" w:eastAsia="Calibri" w:hAnsi="Times New Roman" w:cs="Times New Roman"/>
        </w:rPr>
        <w:t xml:space="preserve"> </w:t>
      </w:r>
      <w:r w:rsidRPr="00C105EA">
        <w:rPr>
          <w:rFonts w:ascii="Times New Roman" w:eastAsia="Calibri" w:hAnsi="Times New Roman" w:cs="Times New Roman"/>
        </w:rPr>
        <w:t>and the two effects amplify each other:</w:t>
      </w:r>
    </w:p>
    <w:p w14:paraId="5826B18C" w14:textId="65C2401F" w:rsidR="00BF7804" w:rsidRPr="00C105EA" w:rsidRDefault="00BF7804" w:rsidP="00EB6B2C">
      <w:pPr>
        <w:pStyle w:val="ListParagraph"/>
        <w:spacing w:line="480" w:lineRule="auto"/>
        <w:rPr>
          <w:rFonts w:ascii="Times New Roman" w:eastAsia="Calibri" w:hAnsi="Times New Roman" w:cs="Times New Roman"/>
          <w:i/>
        </w:rPr>
      </w:pPr>
      <w:r w:rsidRPr="00C105EA">
        <w:rPr>
          <w:rFonts w:ascii="Times New Roman" w:eastAsia="Calibri" w:hAnsi="Times New Roman" w:cs="Times New Roman"/>
          <w:i/>
        </w:rPr>
        <w:t>(1 + δ)q</w:t>
      </w:r>
      <w:r w:rsidRPr="00C105EA">
        <w:rPr>
          <w:rFonts w:ascii="Times New Roman" w:eastAsia="Calibri" w:hAnsi="Times New Roman" w:cs="Times New Roman"/>
          <w:i/>
          <w:vertAlign w:val="subscript"/>
        </w:rPr>
        <w:t>B</w:t>
      </w:r>
      <w:r w:rsidRPr="00C105EA">
        <w:rPr>
          <w:rFonts w:ascii="Times New Roman" w:eastAsia="Calibri" w:hAnsi="Times New Roman" w:cs="Times New Roman"/>
          <w:i/>
          <w:vertAlign w:val="superscript"/>
        </w:rPr>
        <w:t xml:space="preserve"> </w:t>
      </w:r>
      <w:r w:rsidRPr="00C105EA">
        <w:rPr>
          <w:rFonts w:ascii="Times New Roman" w:eastAsia="Calibri" w:hAnsi="Times New Roman" w:cs="Times New Roman"/>
          <w:i/>
        </w:rPr>
        <w:t>-</w:t>
      </w:r>
      <w:r w:rsidRPr="00C105EA">
        <w:rPr>
          <w:rFonts w:ascii="Times New Roman" w:eastAsia="Calibri" w:hAnsi="Times New Roman" w:cs="Times New Roman"/>
        </w:rPr>
        <w:t xml:space="preserve"> </w:t>
      </w:r>
      <w:r w:rsidRPr="00C105EA">
        <w:rPr>
          <w:rFonts w:ascii="Times New Roman" w:eastAsia="Calibri" w:hAnsi="Times New Roman" w:cs="Times New Roman"/>
          <w:i/>
        </w:rPr>
        <w:t>K(S)&gt;</w:t>
      </w:r>
      <w:r w:rsidRPr="00C105EA">
        <w:rPr>
          <w:rFonts w:ascii="Times New Roman" w:eastAsia="Calibri" w:hAnsi="Times New Roman" w:cs="Times New Roman"/>
        </w:rPr>
        <w:t xml:space="preserve"> </w:t>
      </w:r>
      <w:r w:rsidRPr="00C105EA">
        <w:rPr>
          <w:rFonts w:ascii="Times New Roman" w:eastAsia="Calibri" w:hAnsi="Times New Roman" w:cs="Times New Roman"/>
          <w:i/>
        </w:rPr>
        <w:t>(1 + δ)q</w:t>
      </w:r>
      <w:r w:rsidRPr="00C105EA">
        <w:rPr>
          <w:rFonts w:ascii="Times New Roman" w:eastAsia="Calibri" w:hAnsi="Times New Roman" w:cs="Times New Roman"/>
          <w:i/>
          <w:vertAlign w:val="subscript"/>
        </w:rPr>
        <w:t>B</w:t>
      </w:r>
      <w:r w:rsidRPr="00C105EA">
        <w:rPr>
          <w:rFonts w:ascii="Times New Roman" w:eastAsia="Calibri" w:hAnsi="Times New Roman" w:cs="Times New Roman"/>
          <w:i/>
          <w:vertAlign w:val="superscript"/>
        </w:rPr>
        <w:t xml:space="preserve"> </w:t>
      </w:r>
      <w:r w:rsidRPr="00C105EA">
        <w:rPr>
          <w:rFonts w:ascii="Times New Roman" w:eastAsia="Calibri" w:hAnsi="Times New Roman" w:cs="Times New Roman"/>
          <w:i/>
        </w:rPr>
        <w:t>-</w:t>
      </w:r>
      <w:r w:rsidRPr="00C105EA">
        <w:rPr>
          <w:rFonts w:ascii="Times New Roman" w:eastAsia="Calibri" w:hAnsi="Times New Roman" w:cs="Times New Roman"/>
        </w:rPr>
        <w:t xml:space="preserve"> </w:t>
      </w:r>
      <w:r w:rsidRPr="00C105EA">
        <w:rPr>
          <w:rFonts w:ascii="Times New Roman" w:eastAsia="Calibri" w:hAnsi="Times New Roman" w:cs="Times New Roman"/>
          <w:i/>
        </w:rPr>
        <w:t>(1 + δ)K(1)</w:t>
      </w:r>
      <w:r w:rsidR="00F5696D" w:rsidRPr="00C105EA">
        <w:rPr>
          <w:rFonts w:ascii="Times New Roman" w:eastAsia="Calibri" w:hAnsi="Times New Roman" w:cs="Times New Roman"/>
          <w:i/>
        </w:rPr>
        <w:sym w:font="Wingdings" w:char="F0F3"/>
      </w:r>
      <w:r w:rsidRPr="00C105EA">
        <w:rPr>
          <w:rFonts w:ascii="Times New Roman" w:eastAsia="Calibri" w:hAnsi="Times New Roman" w:cs="Times New Roman"/>
          <w:i/>
        </w:rPr>
        <w:t xml:space="preserve">  (1 + δ)K(1) &gt; K(S)</w:t>
      </w:r>
    </w:p>
    <w:p w14:paraId="0368A531" w14:textId="23DF47B3" w:rsidR="00860B9E" w:rsidRPr="005841E4" w:rsidRDefault="00BF7804" w:rsidP="00EB6B2C">
      <w:pPr>
        <w:pStyle w:val="ListParagraph"/>
        <w:spacing w:line="480" w:lineRule="auto"/>
        <w:rPr>
          <w:rFonts w:ascii="Times New Roman" w:eastAsia="Calibri" w:hAnsi="Times New Roman" w:cs="Times New Roman"/>
        </w:rPr>
      </w:pPr>
      <w:r w:rsidRPr="00B22B0A">
        <w:rPr>
          <w:rFonts w:ascii="Times New Roman" w:eastAsia="Calibri" w:hAnsi="Times New Roman" w:cs="Times New Roman"/>
          <w:i/>
        </w:rPr>
        <w:t>(1 + δ)q</w:t>
      </w:r>
      <w:r w:rsidRPr="00B22B0A">
        <w:rPr>
          <w:rFonts w:ascii="Times New Roman" w:eastAsia="Calibri" w:hAnsi="Times New Roman" w:cs="Times New Roman"/>
          <w:i/>
          <w:vertAlign w:val="subscript"/>
        </w:rPr>
        <w:t>B</w:t>
      </w:r>
      <w:r w:rsidRPr="00B22B0A">
        <w:rPr>
          <w:rFonts w:ascii="Times New Roman" w:eastAsia="Calibri" w:hAnsi="Times New Roman" w:cs="Times New Roman"/>
          <w:i/>
          <w:vertAlign w:val="superscript"/>
        </w:rPr>
        <w:t xml:space="preserve"> </w:t>
      </w:r>
      <w:r w:rsidRPr="00B22B0A">
        <w:rPr>
          <w:rFonts w:ascii="Times New Roman" w:eastAsia="Calibri" w:hAnsi="Times New Roman" w:cs="Times New Roman"/>
          <w:i/>
        </w:rPr>
        <w:t>-</w:t>
      </w:r>
      <w:r w:rsidRPr="00B22B0A">
        <w:rPr>
          <w:rFonts w:ascii="Times New Roman" w:eastAsia="Calibri" w:hAnsi="Times New Roman" w:cs="Times New Roman"/>
        </w:rPr>
        <w:t xml:space="preserve"> </w:t>
      </w:r>
      <w:r w:rsidRPr="00B22B0A">
        <w:rPr>
          <w:rFonts w:ascii="Times New Roman" w:eastAsia="Calibri" w:hAnsi="Times New Roman" w:cs="Times New Roman"/>
          <w:i/>
        </w:rPr>
        <w:t>K(S)&gt; (1 + δ)q</w:t>
      </w:r>
      <w:r w:rsidRPr="00B22B0A">
        <w:rPr>
          <w:rFonts w:ascii="Times New Roman" w:eastAsia="Calibri" w:hAnsi="Times New Roman" w:cs="Times New Roman"/>
          <w:i/>
          <w:vertAlign w:val="subscript"/>
        </w:rPr>
        <w:t xml:space="preserve">S </w:t>
      </w:r>
      <w:r w:rsidR="00023A6A" w:rsidRPr="00C105EA">
        <w:rPr>
          <w:rFonts w:ascii="Times New Roman" w:eastAsia="Calibri" w:hAnsi="Times New Roman" w:cs="Times New Roman"/>
          <w:i/>
        </w:rPr>
        <w:sym w:font="Wingdings" w:char="F0F3"/>
      </w:r>
      <w:r w:rsidRPr="00B22B0A">
        <w:rPr>
          <w:rFonts w:ascii="Times New Roman" w:eastAsia="Calibri" w:hAnsi="Times New Roman" w:cs="Times New Roman"/>
          <w:i/>
        </w:rPr>
        <w:t xml:space="preserve"> (1 + δ)(q</w:t>
      </w:r>
      <w:r w:rsidRPr="00B22B0A">
        <w:rPr>
          <w:rFonts w:ascii="Times New Roman" w:eastAsia="Calibri" w:hAnsi="Times New Roman" w:cs="Times New Roman"/>
          <w:i/>
          <w:vertAlign w:val="subscript"/>
        </w:rPr>
        <w:t>B</w:t>
      </w:r>
      <w:r w:rsidRPr="00B22B0A">
        <w:rPr>
          <w:rFonts w:ascii="Times New Roman" w:eastAsia="Calibri" w:hAnsi="Times New Roman" w:cs="Times New Roman"/>
          <w:i/>
        </w:rPr>
        <w:t xml:space="preserve"> -q</w:t>
      </w:r>
      <w:r w:rsidRPr="00B22B0A">
        <w:rPr>
          <w:rFonts w:ascii="Times New Roman" w:eastAsia="Calibri" w:hAnsi="Times New Roman" w:cs="Times New Roman"/>
          <w:i/>
          <w:vertAlign w:val="subscript"/>
        </w:rPr>
        <w:t>S</w:t>
      </w:r>
      <w:r w:rsidRPr="00B22B0A">
        <w:rPr>
          <w:rFonts w:ascii="Times New Roman" w:eastAsia="Calibri" w:hAnsi="Times New Roman" w:cs="Times New Roman"/>
          <w:i/>
        </w:rPr>
        <w:t>) &gt; K(S)</w:t>
      </w:r>
    </w:p>
    <w:p w14:paraId="47CE55B3" w14:textId="77777777" w:rsidR="005841E4" w:rsidRPr="00B22B0A" w:rsidRDefault="005841E4" w:rsidP="005841E4">
      <w:pPr>
        <w:pStyle w:val="ListParagraph"/>
        <w:spacing w:line="480" w:lineRule="auto"/>
        <w:rPr>
          <w:rFonts w:ascii="Times New Roman" w:eastAsia="Calibri" w:hAnsi="Times New Roman" w:cs="Times New Roman"/>
        </w:rPr>
      </w:pPr>
    </w:p>
    <w:p w14:paraId="459FA5D0" w14:textId="5578525F" w:rsidR="00BB0C71" w:rsidRDefault="00487BF9" w:rsidP="00BB0C71">
      <w:pPr>
        <w:spacing w:line="480" w:lineRule="auto"/>
        <w:rPr>
          <w:rFonts w:ascii="Times New Roman" w:eastAsia="Calibri" w:hAnsi="Times New Roman" w:cs="Times New Roman"/>
        </w:rPr>
      </w:pPr>
      <w:r w:rsidRPr="00C105EA">
        <w:rPr>
          <w:rFonts w:ascii="Times New Roman" w:eastAsia="Calibri" w:hAnsi="Times New Roman" w:cs="Times New Roman"/>
        </w:rPr>
        <w:t xml:space="preserve">Intuitively, </w:t>
      </w:r>
      <w:r w:rsidR="008D46B5" w:rsidRPr="00C105EA">
        <w:rPr>
          <w:rFonts w:ascii="Times New Roman" w:eastAsia="Calibri" w:hAnsi="Times New Roman" w:cs="Times New Roman"/>
        </w:rPr>
        <w:t xml:space="preserve">market solutions work comparatively better when firms are </w:t>
      </w:r>
      <w:r w:rsidR="004205CE" w:rsidRPr="00C105EA">
        <w:rPr>
          <w:rFonts w:ascii="Times New Roman" w:eastAsia="Calibri" w:hAnsi="Times New Roman" w:cs="Times New Roman"/>
        </w:rPr>
        <w:t>similar,</w:t>
      </w:r>
      <w:r w:rsidR="008D46B5" w:rsidRPr="00C105EA">
        <w:rPr>
          <w:rFonts w:ascii="Times New Roman" w:eastAsia="Calibri" w:hAnsi="Times New Roman" w:cs="Times New Roman"/>
        </w:rPr>
        <w:t xml:space="preserve"> and services are different.</w:t>
      </w:r>
      <w:r w:rsidR="008D46B5">
        <w:rPr>
          <w:rFonts w:ascii="Times New Roman" w:eastAsia="Calibri" w:hAnsi="Times New Roman" w:cs="Times New Roman"/>
        </w:rPr>
        <w:t xml:space="preserve"> Similarly, </w:t>
      </w:r>
      <w:r w:rsidRPr="00C105EA">
        <w:rPr>
          <w:rFonts w:ascii="Times New Roman" w:eastAsia="Calibri" w:hAnsi="Times New Roman" w:cs="Times New Roman"/>
        </w:rPr>
        <w:t xml:space="preserve">changes are implemented either by orders (cheap) or by negotiations (less cheap), so more of them make internalization more attractive. </w:t>
      </w:r>
      <w:r w:rsidR="007B0386" w:rsidRPr="00C105EA">
        <w:rPr>
          <w:rFonts w:ascii="Times New Roman" w:eastAsia="Calibri" w:hAnsi="Times New Roman" w:cs="Times New Roman"/>
        </w:rPr>
        <w:t xml:space="preserve">The interaction effect reflects that fact that productivity advantages are reaped every period, while the costs of establishing an employment relationship are incurred only once. </w:t>
      </w:r>
      <w:r w:rsidR="0091614B">
        <w:rPr>
          <w:rFonts w:ascii="Times New Roman" w:eastAsia="Calibri" w:hAnsi="Times New Roman" w:cs="Times New Roman"/>
        </w:rPr>
        <w:t>T</w:t>
      </w:r>
      <w:r w:rsidR="007B0386" w:rsidRPr="00C105EA">
        <w:rPr>
          <w:rFonts w:ascii="Times New Roman" w:eastAsia="Calibri" w:hAnsi="Times New Roman" w:cs="Times New Roman"/>
        </w:rPr>
        <w:t xml:space="preserve">he </w:t>
      </w:r>
      <w:r w:rsidR="008D46B5">
        <w:rPr>
          <w:rFonts w:ascii="Times New Roman" w:eastAsia="Calibri" w:hAnsi="Times New Roman" w:cs="Times New Roman"/>
        </w:rPr>
        <w:t>second</w:t>
      </w:r>
      <w:r w:rsidR="007B0386" w:rsidRPr="00C105EA">
        <w:rPr>
          <w:rFonts w:ascii="Times New Roman" w:eastAsia="Calibri" w:hAnsi="Times New Roman" w:cs="Times New Roman"/>
        </w:rPr>
        <w:t xml:space="preserve"> prediction was </w:t>
      </w:r>
      <w:r w:rsidR="00774FC2">
        <w:rPr>
          <w:rFonts w:ascii="Times New Roman" w:eastAsia="Calibri" w:hAnsi="Times New Roman" w:cs="Times New Roman"/>
        </w:rPr>
        <w:t>highly significant in the tests of</w:t>
      </w:r>
      <w:r w:rsidR="006D37A8">
        <w:rPr>
          <w:rFonts w:ascii="Times New Roman" w:eastAsia="Calibri" w:hAnsi="Times New Roman" w:cs="Times New Roman"/>
        </w:rPr>
        <w:t xml:space="preserve"> Klein (1989), </w:t>
      </w:r>
      <w:r w:rsidR="007B0386" w:rsidRPr="00C105EA">
        <w:rPr>
          <w:rFonts w:ascii="Times New Roman" w:eastAsia="Calibri" w:hAnsi="Times New Roman" w:cs="Times New Roman"/>
        </w:rPr>
        <w:t xml:space="preserve"> </w:t>
      </w:r>
      <w:r w:rsidR="00EF00B1">
        <w:rPr>
          <w:rFonts w:ascii="Times New Roman" w:eastAsia="Calibri" w:hAnsi="Times New Roman" w:cs="Times New Roman"/>
        </w:rPr>
        <w:t xml:space="preserve">Forbes and </w:t>
      </w:r>
      <w:r w:rsidR="00C56604">
        <w:rPr>
          <w:rFonts w:ascii="Times New Roman" w:eastAsia="Calibri" w:hAnsi="Times New Roman" w:cs="Times New Roman"/>
        </w:rPr>
        <w:t>L</w:t>
      </w:r>
      <w:r w:rsidR="00EF00B1">
        <w:rPr>
          <w:rFonts w:ascii="Times New Roman" w:eastAsia="Calibri" w:hAnsi="Times New Roman" w:cs="Times New Roman"/>
        </w:rPr>
        <w:t>ederman (2009)</w:t>
      </w:r>
      <w:r w:rsidR="00C56604">
        <w:rPr>
          <w:rFonts w:ascii="Times New Roman" w:eastAsia="Calibri" w:hAnsi="Times New Roman" w:cs="Times New Roman"/>
        </w:rPr>
        <w:t xml:space="preserve">, Costinot et al (2011), and </w:t>
      </w:r>
      <w:r w:rsidR="007B0386" w:rsidRPr="00C105EA">
        <w:rPr>
          <w:rFonts w:ascii="Times New Roman" w:eastAsia="Calibri" w:hAnsi="Times New Roman" w:cs="Times New Roman"/>
        </w:rPr>
        <w:t xml:space="preserve">Novak and Wernerfelt (2012), but the </w:t>
      </w:r>
      <w:r w:rsidR="008D46B5">
        <w:rPr>
          <w:rFonts w:ascii="Times New Roman" w:eastAsia="Calibri" w:hAnsi="Times New Roman" w:cs="Times New Roman"/>
        </w:rPr>
        <w:t xml:space="preserve">first and </w:t>
      </w:r>
      <w:r w:rsidR="007B0386" w:rsidRPr="00C105EA">
        <w:rPr>
          <w:rFonts w:ascii="Times New Roman" w:eastAsia="Calibri" w:hAnsi="Times New Roman" w:cs="Times New Roman"/>
        </w:rPr>
        <w:t>last have not been tested before.</w:t>
      </w:r>
    </w:p>
    <w:p w14:paraId="7A1D518D" w14:textId="77777777" w:rsidR="00245C10" w:rsidRPr="00C105EA" w:rsidRDefault="00245C10" w:rsidP="00BB0C71">
      <w:pPr>
        <w:spacing w:line="480" w:lineRule="auto"/>
        <w:rPr>
          <w:rFonts w:ascii="Times New Roman" w:eastAsia="Calibri" w:hAnsi="Times New Roman" w:cs="Times New Roman"/>
        </w:rPr>
      </w:pPr>
    </w:p>
    <w:p w14:paraId="7EE919EF" w14:textId="02F39FAC" w:rsidR="00A20359" w:rsidRPr="00C105EA" w:rsidRDefault="001D37D7" w:rsidP="004040C2">
      <w:pPr>
        <w:spacing w:line="480" w:lineRule="auto"/>
        <w:jc w:val="center"/>
        <w:outlineLvl w:val="0"/>
        <w:rPr>
          <w:rFonts w:ascii="Times New Roman" w:eastAsia="Calibri" w:hAnsi="Times New Roman" w:cs="Times New Roman"/>
          <w:b/>
        </w:rPr>
      </w:pPr>
      <w:r w:rsidRPr="00C105EA">
        <w:rPr>
          <w:rFonts w:ascii="Times New Roman" w:eastAsia="Calibri" w:hAnsi="Times New Roman" w:cs="Times New Roman"/>
          <w:b/>
        </w:rPr>
        <w:t>III</w:t>
      </w:r>
      <w:r w:rsidR="00AF5753" w:rsidRPr="00C105EA">
        <w:rPr>
          <w:rFonts w:ascii="Times New Roman" w:eastAsia="Calibri" w:hAnsi="Times New Roman" w:cs="Times New Roman"/>
          <w:b/>
        </w:rPr>
        <w:t>. CROSS-</w:t>
      </w:r>
      <w:r w:rsidR="00A20359" w:rsidRPr="00C105EA">
        <w:rPr>
          <w:rFonts w:ascii="Times New Roman" w:eastAsia="Calibri" w:hAnsi="Times New Roman" w:cs="Times New Roman"/>
          <w:b/>
        </w:rPr>
        <w:t>SECTIONAL EVIDENCE</w:t>
      </w:r>
    </w:p>
    <w:p w14:paraId="1E6F390B" w14:textId="7AC43272" w:rsidR="00B30875" w:rsidRPr="00C105EA" w:rsidRDefault="00BA7356" w:rsidP="00A20359">
      <w:pPr>
        <w:spacing w:line="480" w:lineRule="auto"/>
        <w:outlineLvl w:val="0"/>
        <w:rPr>
          <w:rFonts w:ascii="Times New Roman" w:eastAsia="Calibri" w:hAnsi="Times New Roman" w:cs="Times New Roman"/>
          <w:b/>
          <w:u w:val="single"/>
        </w:rPr>
      </w:pPr>
      <w:r w:rsidRPr="00C105EA">
        <w:rPr>
          <w:rFonts w:ascii="Times New Roman" w:eastAsia="Calibri" w:hAnsi="Times New Roman" w:cs="Times New Roman"/>
        </w:rPr>
        <w:t>I</w:t>
      </w:r>
      <w:r w:rsidR="001D37D7" w:rsidRPr="00C105EA">
        <w:rPr>
          <w:rFonts w:ascii="Times New Roman" w:eastAsia="Calibri" w:hAnsi="Times New Roman" w:cs="Times New Roman"/>
        </w:rPr>
        <w:t>II</w:t>
      </w:r>
      <w:r w:rsidR="00AF5753" w:rsidRPr="00C105EA">
        <w:rPr>
          <w:rFonts w:ascii="Times New Roman" w:eastAsia="Calibri" w:hAnsi="Times New Roman" w:cs="Times New Roman"/>
        </w:rPr>
        <w:t xml:space="preserve">.1 </w:t>
      </w:r>
      <w:r w:rsidR="00AF5753" w:rsidRPr="00C105EA">
        <w:rPr>
          <w:rFonts w:ascii="Times New Roman" w:eastAsia="Calibri" w:hAnsi="Times New Roman" w:cs="Times New Roman"/>
          <w:u w:val="single"/>
        </w:rPr>
        <w:t>Challenges to Data Collection</w:t>
      </w:r>
      <w:r w:rsidRPr="00C105EA">
        <w:rPr>
          <w:rFonts w:ascii="Times New Roman" w:eastAsia="Calibri" w:hAnsi="Times New Roman" w:cs="Times New Roman"/>
        </w:rPr>
        <w:t xml:space="preserve">  </w:t>
      </w:r>
    </w:p>
    <w:p w14:paraId="7044345B" w14:textId="5EE62679" w:rsidR="00F32761" w:rsidRDefault="0057491A" w:rsidP="00110A1E">
      <w:pPr>
        <w:spacing w:line="480" w:lineRule="auto"/>
        <w:rPr>
          <w:rFonts w:ascii="Times New Roman" w:hAnsi="Times New Roman" w:cs="Times New Roman"/>
        </w:rPr>
      </w:pPr>
      <w:r w:rsidRPr="00C105EA">
        <w:rPr>
          <w:rFonts w:ascii="Times New Roman" w:hAnsi="Times New Roman" w:cs="Times New Roman"/>
        </w:rPr>
        <w:t>The advertising industry offers a near-</w:t>
      </w:r>
      <w:r w:rsidR="002C3D00" w:rsidRPr="00C105EA">
        <w:rPr>
          <w:rFonts w:ascii="Times New Roman" w:hAnsi="Times New Roman" w:cs="Times New Roman"/>
        </w:rPr>
        <w:t xml:space="preserve">ideal </w:t>
      </w:r>
      <w:r w:rsidRPr="00C105EA">
        <w:rPr>
          <w:rFonts w:ascii="Times New Roman" w:hAnsi="Times New Roman" w:cs="Times New Roman"/>
        </w:rPr>
        <w:t>setting in which to test the theory: Production is based almost entirely on human capital and we observe wide variations in the d</w:t>
      </w:r>
      <w:r w:rsidR="00476D9F" w:rsidRPr="00C105EA">
        <w:rPr>
          <w:rFonts w:ascii="Times New Roman" w:hAnsi="Times New Roman" w:cs="Times New Roman"/>
        </w:rPr>
        <w:t>egree to which</w:t>
      </w:r>
      <w:r w:rsidR="00476D9F" w:rsidRPr="00C105EA">
        <w:rPr>
          <w:rFonts w:ascii="Times New Roman" w:hAnsi="Times New Roman" w:cs="Times New Roman"/>
          <w:color w:val="000000" w:themeColor="text1"/>
        </w:rPr>
        <w:t xml:space="preserve"> firm</w:t>
      </w:r>
      <w:r w:rsidR="002C3D00" w:rsidRPr="00C105EA">
        <w:rPr>
          <w:rFonts w:ascii="Times New Roman" w:hAnsi="Times New Roman" w:cs="Times New Roman"/>
          <w:color w:val="000000" w:themeColor="text1"/>
        </w:rPr>
        <w:t>s</w:t>
      </w:r>
      <w:r w:rsidR="00476D9F" w:rsidRPr="00C105EA">
        <w:rPr>
          <w:rFonts w:ascii="Times New Roman" w:hAnsi="Times New Roman" w:cs="Times New Roman"/>
          <w:color w:val="000000" w:themeColor="text1"/>
        </w:rPr>
        <w:t xml:space="preserve"> </w:t>
      </w:r>
      <w:r w:rsidR="00476D9F" w:rsidRPr="00C105EA">
        <w:rPr>
          <w:rFonts w:ascii="Times New Roman" w:hAnsi="Times New Roman" w:cs="Times New Roman"/>
        </w:rPr>
        <w:t>integrate different types of services</w:t>
      </w:r>
      <w:r w:rsidR="00053C5B" w:rsidRPr="00C105EA">
        <w:rPr>
          <w:rFonts w:ascii="Times New Roman" w:hAnsi="Times New Roman" w:cs="Times New Roman"/>
        </w:rPr>
        <w:t>.</w:t>
      </w:r>
      <w:r w:rsidRPr="00C105EA">
        <w:rPr>
          <w:rFonts w:ascii="Times New Roman" w:hAnsi="Times New Roman" w:cs="Times New Roman"/>
        </w:rPr>
        <w:t xml:space="preserve"> </w:t>
      </w:r>
      <w:r w:rsidR="002353F0" w:rsidRPr="00C105EA">
        <w:rPr>
          <w:rFonts w:ascii="Times New Roman" w:hAnsi="Times New Roman" w:cs="Times New Roman"/>
        </w:rPr>
        <w:t>However, to</w:t>
      </w:r>
      <w:r w:rsidR="00713AA3" w:rsidRPr="00C105EA">
        <w:rPr>
          <w:rFonts w:ascii="Times New Roman" w:hAnsi="Times New Roman" w:cs="Times New Roman"/>
        </w:rPr>
        <w:t xml:space="preserve"> gather</w:t>
      </w:r>
      <w:r w:rsidR="002353F0" w:rsidRPr="00C105EA">
        <w:rPr>
          <w:rFonts w:ascii="Times New Roman" w:hAnsi="Times New Roman" w:cs="Times New Roman"/>
          <w:b/>
          <w:color w:val="C00000"/>
        </w:rPr>
        <w:t xml:space="preserve"> </w:t>
      </w:r>
      <w:r w:rsidR="002353F0" w:rsidRPr="00C105EA">
        <w:rPr>
          <w:rFonts w:ascii="Times New Roman" w:hAnsi="Times New Roman" w:cs="Times New Roman"/>
        </w:rPr>
        <w:t xml:space="preserve">the relevant data poses a major challenge. </w:t>
      </w:r>
      <w:r w:rsidRPr="00C105EA">
        <w:rPr>
          <w:rFonts w:ascii="Times New Roman" w:hAnsi="Times New Roman" w:cs="Times New Roman"/>
        </w:rPr>
        <w:t xml:space="preserve">There are no </w:t>
      </w:r>
      <w:r w:rsidR="00BF1EC6" w:rsidRPr="00C105EA">
        <w:rPr>
          <w:rFonts w:ascii="Times New Roman" w:hAnsi="Times New Roman" w:cs="Times New Roman"/>
        </w:rPr>
        <w:t xml:space="preserve">data bases </w:t>
      </w:r>
      <w:r w:rsidRPr="00C105EA">
        <w:rPr>
          <w:rFonts w:ascii="Times New Roman" w:hAnsi="Times New Roman" w:cs="Times New Roman"/>
        </w:rPr>
        <w:t>publ</w:t>
      </w:r>
      <w:r w:rsidR="00BF1EC6" w:rsidRPr="00C105EA">
        <w:rPr>
          <w:rFonts w:ascii="Times New Roman" w:hAnsi="Times New Roman" w:cs="Times New Roman"/>
        </w:rPr>
        <w:t>icly available</w:t>
      </w:r>
      <w:r w:rsidRPr="00C105EA">
        <w:rPr>
          <w:rFonts w:ascii="Times New Roman" w:hAnsi="Times New Roman" w:cs="Times New Roman"/>
        </w:rPr>
        <w:t xml:space="preserve"> with the</w:t>
      </w:r>
      <w:r w:rsidR="008A3956" w:rsidRPr="00C105EA">
        <w:rPr>
          <w:rFonts w:ascii="Times New Roman" w:hAnsi="Times New Roman" w:cs="Times New Roman"/>
        </w:rPr>
        <w:t xml:space="preserve"> detailed </w:t>
      </w:r>
      <w:r w:rsidRPr="00C105EA">
        <w:rPr>
          <w:rFonts w:ascii="Times New Roman" w:hAnsi="Times New Roman" w:cs="Times New Roman"/>
        </w:rPr>
        <w:t xml:space="preserve">intra-firm </w:t>
      </w:r>
      <w:r w:rsidR="008A3956" w:rsidRPr="00C105EA">
        <w:rPr>
          <w:rFonts w:ascii="Times New Roman" w:hAnsi="Times New Roman" w:cs="Times New Roman"/>
        </w:rPr>
        <w:t xml:space="preserve">data </w:t>
      </w:r>
      <w:r w:rsidR="009B735F" w:rsidRPr="00C105EA">
        <w:rPr>
          <w:rFonts w:ascii="Times New Roman" w:hAnsi="Times New Roman" w:cs="Times New Roman"/>
        </w:rPr>
        <w:t>needed to capture the complex</w:t>
      </w:r>
      <w:r w:rsidR="00887E3A" w:rsidRPr="00C105EA">
        <w:rPr>
          <w:rFonts w:ascii="Times New Roman" w:hAnsi="Times New Roman" w:cs="Times New Roman"/>
        </w:rPr>
        <w:t>ity and variety</w:t>
      </w:r>
      <w:r w:rsidR="009B735F" w:rsidRPr="00C105EA">
        <w:rPr>
          <w:rFonts w:ascii="Times New Roman" w:hAnsi="Times New Roman" w:cs="Times New Roman"/>
        </w:rPr>
        <w:t xml:space="preserve"> of s</w:t>
      </w:r>
      <w:r w:rsidR="008A3956" w:rsidRPr="00C105EA">
        <w:rPr>
          <w:rFonts w:ascii="Times New Roman" w:hAnsi="Times New Roman" w:cs="Times New Roman"/>
        </w:rPr>
        <w:t>ourcing</w:t>
      </w:r>
      <w:r w:rsidR="009B735F" w:rsidRPr="00C105EA">
        <w:rPr>
          <w:rFonts w:ascii="Times New Roman" w:hAnsi="Times New Roman" w:cs="Times New Roman"/>
        </w:rPr>
        <w:t xml:space="preserve"> policies</w:t>
      </w:r>
      <w:r w:rsidR="00887E3A" w:rsidRPr="00C105EA">
        <w:rPr>
          <w:rFonts w:ascii="Times New Roman" w:hAnsi="Times New Roman" w:cs="Times New Roman"/>
        </w:rPr>
        <w:t xml:space="preserve"> </w:t>
      </w:r>
      <w:r w:rsidR="009B735F" w:rsidRPr="00C105EA">
        <w:rPr>
          <w:rFonts w:ascii="Times New Roman" w:hAnsi="Times New Roman" w:cs="Times New Roman"/>
        </w:rPr>
        <w:t>marketing organizations</w:t>
      </w:r>
      <w:r w:rsidR="00887E3A" w:rsidRPr="00C105EA">
        <w:rPr>
          <w:rFonts w:ascii="Times New Roman" w:hAnsi="Times New Roman" w:cs="Times New Roman"/>
        </w:rPr>
        <w:t xml:space="preserve"> employ</w:t>
      </w:r>
      <w:r w:rsidR="002353F0" w:rsidRPr="00C105EA">
        <w:rPr>
          <w:rFonts w:ascii="Times New Roman" w:hAnsi="Times New Roman" w:cs="Times New Roman"/>
        </w:rPr>
        <w:t>, let alone the frequency of change and the relative importance of business- vs service-specific human capital</w:t>
      </w:r>
      <w:r w:rsidR="00887E3A" w:rsidRPr="00C105EA">
        <w:rPr>
          <w:rFonts w:ascii="Times New Roman" w:hAnsi="Times New Roman" w:cs="Times New Roman"/>
        </w:rPr>
        <w:t xml:space="preserve">. </w:t>
      </w:r>
      <w:r w:rsidR="002353F0" w:rsidRPr="00C105EA">
        <w:rPr>
          <w:rFonts w:ascii="Times New Roman" w:hAnsi="Times New Roman" w:cs="Times New Roman"/>
        </w:rPr>
        <w:t>Moreover, it is</w:t>
      </w:r>
      <w:r w:rsidR="00BF1EC6" w:rsidRPr="00C105EA">
        <w:rPr>
          <w:rFonts w:ascii="Times New Roman" w:hAnsi="Times New Roman" w:cs="Times New Roman"/>
        </w:rPr>
        <w:t xml:space="preserve"> very difficult to collect relevant primary data via a survey design. </w:t>
      </w:r>
      <w:r w:rsidR="00887E3A" w:rsidRPr="00C105EA">
        <w:rPr>
          <w:rFonts w:ascii="Times New Roman" w:hAnsi="Times New Roman" w:cs="Times New Roman"/>
        </w:rPr>
        <w:t>T</w:t>
      </w:r>
      <w:r w:rsidRPr="00C105EA">
        <w:rPr>
          <w:rFonts w:ascii="Times New Roman" w:hAnsi="Times New Roman" w:cs="Times New Roman"/>
        </w:rPr>
        <w:t xml:space="preserve">he </w:t>
      </w:r>
      <w:r w:rsidR="00E11819" w:rsidRPr="00C105EA">
        <w:rPr>
          <w:rFonts w:ascii="Times New Roman" w:hAnsi="Times New Roman" w:cs="Times New Roman"/>
        </w:rPr>
        <w:t xml:space="preserve">preferred </w:t>
      </w:r>
      <w:r w:rsidR="00BF1EC6" w:rsidRPr="00C105EA">
        <w:rPr>
          <w:rFonts w:ascii="Times New Roman" w:hAnsi="Times New Roman" w:cs="Times New Roman"/>
        </w:rPr>
        <w:t>organizational informants tend to be</w:t>
      </w:r>
      <w:r w:rsidRPr="00C105EA">
        <w:rPr>
          <w:rFonts w:ascii="Times New Roman" w:hAnsi="Times New Roman" w:cs="Times New Roman"/>
        </w:rPr>
        <w:t xml:space="preserve"> high level managers </w:t>
      </w:r>
      <w:r w:rsidR="00F921B2">
        <w:rPr>
          <w:rFonts w:ascii="Times New Roman" w:hAnsi="Times New Roman" w:cs="Times New Roman"/>
        </w:rPr>
        <w:t xml:space="preserve">who have </w:t>
      </w:r>
      <w:r w:rsidRPr="00C105EA">
        <w:rPr>
          <w:rFonts w:ascii="Times New Roman" w:hAnsi="Times New Roman" w:cs="Times New Roman"/>
        </w:rPr>
        <w:t>many other demands on their time</w:t>
      </w:r>
      <w:r w:rsidR="00F921B2">
        <w:rPr>
          <w:rFonts w:ascii="Times New Roman" w:hAnsi="Times New Roman" w:cs="Times New Roman"/>
        </w:rPr>
        <w:t xml:space="preserve"> and</w:t>
      </w:r>
      <w:r w:rsidR="00887E3A" w:rsidRPr="00C105EA">
        <w:rPr>
          <w:rFonts w:ascii="Times New Roman" w:hAnsi="Times New Roman" w:cs="Times New Roman"/>
        </w:rPr>
        <w:t xml:space="preserve"> </w:t>
      </w:r>
      <w:r w:rsidR="007B1142" w:rsidRPr="00C105EA">
        <w:rPr>
          <w:rFonts w:ascii="Times New Roman" w:hAnsi="Times New Roman" w:cs="Times New Roman"/>
        </w:rPr>
        <w:t xml:space="preserve">may harbor concerns about </w:t>
      </w:r>
      <w:r w:rsidR="00E96273" w:rsidRPr="00C105EA">
        <w:rPr>
          <w:rFonts w:ascii="Times New Roman" w:hAnsi="Times New Roman" w:cs="Times New Roman"/>
        </w:rPr>
        <w:t xml:space="preserve">preserving the proprietary nature of </w:t>
      </w:r>
      <w:r w:rsidR="007B1142" w:rsidRPr="00C105EA">
        <w:rPr>
          <w:rFonts w:ascii="Times New Roman" w:hAnsi="Times New Roman" w:cs="Times New Roman"/>
        </w:rPr>
        <w:t xml:space="preserve">the </w:t>
      </w:r>
      <w:r w:rsidR="00887E3A" w:rsidRPr="00C105EA">
        <w:rPr>
          <w:rFonts w:ascii="Times New Roman" w:hAnsi="Times New Roman" w:cs="Times New Roman"/>
        </w:rPr>
        <w:t>information</w:t>
      </w:r>
      <w:r w:rsidR="007B1142" w:rsidRPr="00C105EA">
        <w:rPr>
          <w:rFonts w:ascii="Times New Roman" w:hAnsi="Times New Roman" w:cs="Times New Roman"/>
        </w:rPr>
        <w:t xml:space="preserve"> sought</w:t>
      </w:r>
      <w:r w:rsidR="00E96273" w:rsidRPr="00C105EA">
        <w:rPr>
          <w:rFonts w:ascii="Times New Roman" w:hAnsi="Times New Roman" w:cs="Times New Roman"/>
        </w:rPr>
        <w:t>.</w:t>
      </w:r>
      <w:r w:rsidR="00CE6CEC" w:rsidRPr="00C105EA">
        <w:rPr>
          <w:rStyle w:val="FootnoteReference"/>
          <w:rFonts w:ascii="Times New Roman" w:hAnsi="Times New Roman" w:cs="Times New Roman"/>
        </w:rPr>
        <w:footnoteReference w:id="22"/>
      </w:r>
      <w:r w:rsidR="009F1C56" w:rsidRPr="00C105EA">
        <w:rPr>
          <w:rFonts w:ascii="Times New Roman" w:hAnsi="Times New Roman" w:cs="Times New Roman"/>
        </w:rPr>
        <w:t xml:space="preserve"> </w:t>
      </w:r>
      <w:r w:rsidRPr="00C105EA">
        <w:rPr>
          <w:rFonts w:ascii="Times New Roman" w:hAnsi="Times New Roman" w:cs="Times New Roman"/>
        </w:rPr>
        <w:t>We made se</w:t>
      </w:r>
      <w:r w:rsidR="00E96273" w:rsidRPr="00C105EA">
        <w:rPr>
          <w:rFonts w:ascii="Times New Roman" w:hAnsi="Times New Roman" w:cs="Times New Roman"/>
        </w:rPr>
        <w:t xml:space="preserve">veral efforts to overcome these barriers </w:t>
      </w:r>
      <w:r w:rsidRPr="00C105EA">
        <w:rPr>
          <w:rFonts w:ascii="Times New Roman" w:hAnsi="Times New Roman" w:cs="Times New Roman"/>
        </w:rPr>
        <w:t>through unsolicited emails or third party representat</w:t>
      </w:r>
      <w:r w:rsidR="00E96273" w:rsidRPr="00C105EA">
        <w:rPr>
          <w:rFonts w:ascii="Times New Roman" w:hAnsi="Times New Roman" w:cs="Times New Roman"/>
        </w:rPr>
        <w:t xml:space="preserve">ives, </w:t>
      </w:r>
      <w:r w:rsidR="00C124B5" w:rsidRPr="00C105EA">
        <w:rPr>
          <w:rFonts w:ascii="Times New Roman" w:hAnsi="Times New Roman" w:cs="Times New Roman"/>
        </w:rPr>
        <w:t>but the results were</w:t>
      </w:r>
      <w:r w:rsidR="00E96273" w:rsidRPr="00C105EA">
        <w:rPr>
          <w:rFonts w:ascii="Times New Roman" w:hAnsi="Times New Roman" w:cs="Times New Roman"/>
        </w:rPr>
        <w:t xml:space="preserve"> uniformly disappointing</w:t>
      </w:r>
      <w:r w:rsidRPr="00C105EA">
        <w:rPr>
          <w:rFonts w:ascii="Times New Roman" w:hAnsi="Times New Roman" w:cs="Times New Roman"/>
        </w:rPr>
        <w:t xml:space="preserve">. We therefore decided to use paid respondents recruited by </w:t>
      </w:r>
      <w:r w:rsidR="0050548F" w:rsidRPr="00C105EA">
        <w:rPr>
          <w:rFonts w:ascii="Times New Roman" w:hAnsi="Times New Roman" w:cs="Times New Roman"/>
        </w:rPr>
        <w:t>the</w:t>
      </w:r>
      <w:r w:rsidRPr="00C105EA">
        <w:rPr>
          <w:rFonts w:ascii="Times New Roman" w:hAnsi="Times New Roman" w:cs="Times New Roman"/>
        </w:rPr>
        <w:t xml:space="preserve"> </w:t>
      </w:r>
      <w:r w:rsidR="00223A81" w:rsidRPr="00C105EA">
        <w:rPr>
          <w:rFonts w:ascii="Times New Roman" w:hAnsi="Times New Roman" w:cs="Times New Roman"/>
        </w:rPr>
        <w:t xml:space="preserve">online </w:t>
      </w:r>
      <w:r w:rsidRPr="00C105EA">
        <w:rPr>
          <w:rFonts w:ascii="Times New Roman" w:hAnsi="Times New Roman" w:cs="Times New Roman"/>
        </w:rPr>
        <w:t xml:space="preserve">market research </w:t>
      </w:r>
      <w:r w:rsidR="00223A81" w:rsidRPr="00C105EA">
        <w:rPr>
          <w:rFonts w:ascii="Times New Roman" w:hAnsi="Times New Roman" w:cs="Times New Roman"/>
        </w:rPr>
        <w:t>aggregator</w:t>
      </w:r>
      <w:r w:rsidR="0050548F" w:rsidRPr="00C105EA">
        <w:rPr>
          <w:rFonts w:ascii="Times New Roman" w:hAnsi="Times New Roman" w:cs="Times New Roman"/>
        </w:rPr>
        <w:t xml:space="preserve"> Qualtrics</w:t>
      </w:r>
      <w:r w:rsidRPr="00C105EA">
        <w:rPr>
          <w:rFonts w:ascii="Times New Roman" w:hAnsi="Times New Roman" w:cs="Times New Roman"/>
        </w:rPr>
        <w:t xml:space="preserve">. </w:t>
      </w:r>
      <w:r w:rsidR="001D5AA7" w:rsidRPr="00C105EA">
        <w:rPr>
          <w:rFonts w:ascii="Times New Roman" w:hAnsi="Times New Roman" w:cs="Times New Roman"/>
        </w:rPr>
        <w:t>W</w:t>
      </w:r>
      <w:r w:rsidR="00B926C1" w:rsidRPr="00C105EA">
        <w:rPr>
          <w:rFonts w:ascii="Times New Roman" w:hAnsi="Times New Roman" w:cs="Times New Roman"/>
        </w:rPr>
        <w:t xml:space="preserve">hile this </w:t>
      </w:r>
      <w:r w:rsidR="001D5AA7" w:rsidRPr="00C105EA">
        <w:rPr>
          <w:rFonts w:ascii="Times New Roman" w:hAnsi="Times New Roman" w:cs="Times New Roman"/>
        </w:rPr>
        <w:t>seems to be the</w:t>
      </w:r>
      <w:r w:rsidR="002B2FBA" w:rsidRPr="00C105EA">
        <w:rPr>
          <w:rFonts w:ascii="Times New Roman" w:hAnsi="Times New Roman" w:cs="Times New Roman"/>
        </w:rPr>
        <w:t xml:space="preserve"> </w:t>
      </w:r>
      <w:r w:rsidR="00A61D32" w:rsidRPr="00C105EA">
        <w:rPr>
          <w:rFonts w:ascii="Times New Roman" w:hAnsi="Times New Roman" w:cs="Times New Roman"/>
        </w:rPr>
        <w:t xml:space="preserve">only feasible </w:t>
      </w:r>
      <w:r w:rsidR="002B2FBA" w:rsidRPr="00C105EA">
        <w:rPr>
          <w:rFonts w:ascii="Times New Roman" w:hAnsi="Times New Roman" w:cs="Times New Roman"/>
        </w:rPr>
        <w:t>means</w:t>
      </w:r>
      <w:r w:rsidR="003068D9" w:rsidRPr="00C105EA">
        <w:rPr>
          <w:rFonts w:ascii="Times New Roman" w:hAnsi="Times New Roman" w:cs="Times New Roman"/>
        </w:rPr>
        <w:t xml:space="preserve"> of</w:t>
      </w:r>
      <w:r w:rsidR="002B2FBA" w:rsidRPr="00C105EA">
        <w:rPr>
          <w:rFonts w:ascii="Times New Roman" w:hAnsi="Times New Roman" w:cs="Times New Roman"/>
        </w:rPr>
        <w:t xml:space="preserve"> gaining access to a convenience sample of </w:t>
      </w:r>
      <w:r w:rsidR="008329DC" w:rsidRPr="00C105EA">
        <w:rPr>
          <w:rFonts w:ascii="Times New Roman" w:hAnsi="Times New Roman" w:cs="Times New Roman"/>
        </w:rPr>
        <w:t>qualified informants</w:t>
      </w:r>
      <w:r w:rsidR="00A61D32" w:rsidRPr="00C105EA">
        <w:rPr>
          <w:rFonts w:ascii="Times New Roman" w:hAnsi="Times New Roman" w:cs="Times New Roman"/>
        </w:rPr>
        <w:t>, it is obviously not</w:t>
      </w:r>
      <w:r w:rsidR="00B926C1" w:rsidRPr="00C105EA">
        <w:rPr>
          <w:rFonts w:ascii="Times New Roman" w:hAnsi="Times New Roman" w:cs="Times New Roman"/>
        </w:rPr>
        <w:t xml:space="preserve"> ideal</w:t>
      </w:r>
      <w:r w:rsidR="00F921B2">
        <w:rPr>
          <w:rFonts w:ascii="Times New Roman" w:hAnsi="Times New Roman" w:cs="Times New Roman"/>
        </w:rPr>
        <w:t>, in particular because it prevents us from finding multiple informants from each firm</w:t>
      </w:r>
      <w:r w:rsidR="001D5AA7" w:rsidRPr="00C105EA">
        <w:rPr>
          <w:rFonts w:ascii="Times New Roman" w:hAnsi="Times New Roman" w:cs="Times New Roman"/>
        </w:rPr>
        <w:t xml:space="preserve">. </w:t>
      </w:r>
    </w:p>
    <w:p w14:paraId="3E5EDCAE" w14:textId="77777777" w:rsidR="005841E4" w:rsidRPr="00C105EA" w:rsidRDefault="005841E4" w:rsidP="00110A1E">
      <w:pPr>
        <w:spacing w:line="480" w:lineRule="auto"/>
        <w:rPr>
          <w:rFonts w:ascii="Times New Roman" w:hAnsi="Times New Roman" w:cs="Times New Roman"/>
        </w:rPr>
      </w:pPr>
    </w:p>
    <w:p w14:paraId="2BEC1238" w14:textId="77536013" w:rsidR="00B30875" w:rsidRPr="00C105EA" w:rsidRDefault="00BA7356" w:rsidP="004040C2">
      <w:pPr>
        <w:outlineLvl w:val="0"/>
        <w:rPr>
          <w:rFonts w:ascii="Times New Roman" w:hAnsi="Times New Roman" w:cs="Times New Roman"/>
          <w:color w:val="000000" w:themeColor="text1"/>
        </w:rPr>
      </w:pPr>
      <w:r w:rsidRPr="00C105EA">
        <w:rPr>
          <w:rFonts w:ascii="Times New Roman" w:hAnsi="Times New Roman" w:cs="Times New Roman"/>
          <w:color w:val="000000" w:themeColor="text1"/>
        </w:rPr>
        <w:t>I</w:t>
      </w:r>
      <w:r w:rsidR="001D37D7" w:rsidRPr="00C105EA">
        <w:rPr>
          <w:rFonts w:ascii="Times New Roman" w:hAnsi="Times New Roman" w:cs="Times New Roman"/>
          <w:color w:val="000000" w:themeColor="text1"/>
        </w:rPr>
        <w:t>II</w:t>
      </w:r>
      <w:r w:rsidR="00AF5753" w:rsidRPr="00C105EA">
        <w:rPr>
          <w:rFonts w:ascii="Times New Roman" w:hAnsi="Times New Roman" w:cs="Times New Roman"/>
          <w:color w:val="000000" w:themeColor="text1"/>
        </w:rPr>
        <w:t>.2.</w:t>
      </w:r>
      <w:r w:rsidR="001B5F3F" w:rsidRPr="00C105EA">
        <w:rPr>
          <w:rFonts w:ascii="Times New Roman" w:hAnsi="Times New Roman" w:cs="Times New Roman"/>
          <w:color w:val="000000" w:themeColor="text1"/>
        </w:rPr>
        <w:t xml:space="preserve"> </w:t>
      </w:r>
      <w:r w:rsidR="001B5F3F" w:rsidRPr="00C105EA">
        <w:rPr>
          <w:rFonts w:ascii="Times New Roman" w:hAnsi="Times New Roman" w:cs="Times New Roman"/>
          <w:color w:val="000000" w:themeColor="text1"/>
          <w:u w:val="single"/>
        </w:rPr>
        <w:t>Operationalizing the Key Theoretical Constructs</w:t>
      </w:r>
      <w:r w:rsidR="00A774B1" w:rsidRPr="00C105EA">
        <w:rPr>
          <w:rFonts w:ascii="Times New Roman" w:hAnsi="Times New Roman" w:cs="Times New Roman"/>
          <w:color w:val="000000" w:themeColor="text1"/>
          <w:u w:val="single"/>
        </w:rPr>
        <w:t xml:space="preserve"> in the Context of</w:t>
      </w:r>
      <w:r w:rsidR="00371368" w:rsidRPr="00C105EA">
        <w:rPr>
          <w:rFonts w:ascii="Times New Roman" w:hAnsi="Times New Roman" w:cs="Times New Roman"/>
          <w:color w:val="000000" w:themeColor="text1"/>
          <w:u w:val="single"/>
        </w:rPr>
        <w:t xml:space="preserve"> </w:t>
      </w:r>
      <w:r w:rsidR="001B5F3F" w:rsidRPr="00C105EA">
        <w:rPr>
          <w:rFonts w:ascii="Times New Roman" w:hAnsi="Times New Roman" w:cs="Times New Roman"/>
          <w:color w:val="000000" w:themeColor="text1"/>
          <w:u w:val="single"/>
        </w:rPr>
        <w:t>Advertising Services</w:t>
      </w:r>
    </w:p>
    <w:p w14:paraId="2ABC0D95" w14:textId="2EECF404" w:rsidR="00F446F7" w:rsidRPr="00C105EA" w:rsidRDefault="00A61D32" w:rsidP="006016FB">
      <w:pPr>
        <w:spacing w:line="480" w:lineRule="auto"/>
        <w:rPr>
          <w:rFonts w:ascii="Times New Roman" w:hAnsi="Times New Roman" w:cs="Times New Roman"/>
        </w:rPr>
      </w:pPr>
      <w:r w:rsidRPr="00C105EA">
        <w:rPr>
          <w:rFonts w:ascii="Times New Roman" w:hAnsi="Times New Roman" w:cs="Times New Roman"/>
        </w:rPr>
        <w:t xml:space="preserve">The theory predicts that an activity is more likely to be internalized </w:t>
      </w:r>
      <w:r w:rsidR="00B30875" w:rsidRPr="00C105EA">
        <w:rPr>
          <w:rFonts w:ascii="Times New Roman" w:hAnsi="Times New Roman" w:cs="Times New Roman"/>
        </w:rPr>
        <w:t>if it is affected by more frequent changes. These changes can be due to actions taken by competitors, media, or customers, to technological developments, or simply to changes in the firm’s own strategy and tactics.</w:t>
      </w:r>
      <w:r w:rsidR="00F24A29" w:rsidRPr="00C105EA">
        <w:rPr>
          <w:rFonts w:ascii="Times New Roman" w:hAnsi="Times New Roman" w:cs="Times New Roman"/>
        </w:rPr>
        <w:t xml:space="preserve"> In </w:t>
      </w:r>
      <w:r w:rsidR="008D2227" w:rsidRPr="00C105EA">
        <w:rPr>
          <w:rFonts w:ascii="Times New Roman" w:hAnsi="Times New Roman" w:cs="Times New Roman"/>
        </w:rPr>
        <w:t>the context of a survey,</w:t>
      </w:r>
      <w:r w:rsidR="00F24A29" w:rsidRPr="00C105EA">
        <w:rPr>
          <w:rFonts w:ascii="Times New Roman" w:hAnsi="Times New Roman" w:cs="Times New Roman"/>
        </w:rPr>
        <w:t xml:space="preserve"> the frequency of change</w:t>
      </w:r>
      <w:r w:rsidR="008D2227" w:rsidRPr="00C105EA">
        <w:rPr>
          <w:rFonts w:ascii="Times New Roman" w:hAnsi="Times New Roman" w:cs="Times New Roman"/>
        </w:rPr>
        <w:t xml:space="preserve"> is observable by a suitably qualified organizational informant and we measure</w:t>
      </w:r>
      <w:r w:rsidR="00706E4C" w:rsidRPr="00C105EA">
        <w:rPr>
          <w:rFonts w:ascii="Times New Roman" w:hAnsi="Times New Roman" w:cs="Times New Roman"/>
        </w:rPr>
        <w:t>d that</w:t>
      </w:r>
      <w:r w:rsidR="008D2227" w:rsidRPr="00C105EA">
        <w:rPr>
          <w:rFonts w:ascii="Times New Roman" w:hAnsi="Times New Roman" w:cs="Times New Roman"/>
        </w:rPr>
        <w:t xml:space="preserve"> </w:t>
      </w:r>
      <w:r w:rsidR="00706E4C" w:rsidRPr="00C105EA">
        <w:rPr>
          <w:rFonts w:ascii="Times New Roman" w:hAnsi="Times New Roman" w:cs="Times New Roman"/>
        </w:rPr>
        <w:t>construct</w:t>
      </w:r>
      <w:r w:rsidR="00706E4C" w:rsidRPr="00C105EA">
        <w:rPr>
          <w:rFonts w:ascii="Times New Roman" w:hAnsi="Times New Roman" w:cs="Times New Roman"/>
          <w:b/>
          <w:color w:val="FF0000"/>
        </w:rPr>
        <w:t xml:space="preserve"> </w:t>
      </w:r>
      <w:r w:rsidR="008D2227" w:rsidRPr="00C105EA">
        <w:rPr>
          <w:rFonts w:ascii="Times New Roman" w:hAnsi="Times New Roman" w:cs="Times New Roman"/>
        </w:rPr>
        <w:t>by asking a</w:t>
      </w:r>
      <w:r w:rsidR="00F24A29" w:rsidRPr="00C105EA">
        <w:rPr>
          <w:rFonts w:ascii="Times New Roman" w:hAnsi="Times New Roman" w:cs="Times New Roman"/>
        </w:rPr>
        <w:t xml:space="preserve"> </w:t>
      </w:r>
      <w:r w:rsidR="008D2227" w:rsidRPr="00C105EA">
        <w:rPr>
          <w:rFonts w:ascii="Times New Roman" w:hAnsi="Times New Roman" w:cs="Times New Roman"/>
        </w:rPr>
        <w:t>direct question to capture that experience.</w:t>
      </w:r>
      <w:r w:rsidR="00AF6CBA" w:rsidRPr="00C105EA">
        <w:rPr>
          <w:rFonts w:ascii="Times New Roman" w:hAnsi="Times New Roman" w:cs="Times New Roman"/>
        </w:rPr>
        <w:t xml:space="preserve"> </w:t>
      </w:r>
    </w:p>
    <w:p w14:paraId="06F6AAB9" w14:textId="13AA8CA0" w:rsidR="00CC5491" w:rsidRPr="00C105EA" w:rsidRDefault="00657676" w:rsidP="006016FB">
      <w:pPr>
        <w:spacing w:line="480" w:lineRule="auto"/>
        <w:rPr>
          <w:rFonts w:ascii="Times New Roman" w:hAnsi="Times New Roman" w:cs="Times New Roman"/>
        </w:rPr>
      </w:pPr>
      <w:r w:rsidRPr="00C105EA">
        <w:rPr>
          <w:rFonts w:ascii="Times New Roman" w:hAnsi="Times New Roman" w:cs="Times New Roman"/>
        </w:rPr>
        <w:t>The sec</w:t>
      </w:r>
      <w:r w:rsidR="00CD5B41" w:rsidRPr="00C105EA">
        <w:rPr>
          <w:rFonts w:ascii="Times New Roman" w:hAnsi="Times New Roman" w:cs="Times New Roman"/>
        </w:rPr>
        <w:t xml:space="preserve">ond </w:t>
      </w:r>
      <w:r w:rsidR="00A61D32" w:rsidRPr="00C105EA">
        <w:rPr>
          <w:rFonts w:ascii="Times New Roman" w:hAnsi="Times New Roman" w:cs="Times New Roman"/>
        </w:rPr>
        <w:t>prediction,</w:t>
      </w:r>
      <w:r w:rsidR="00BB689A"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that </w:t>
      </w:r>
      <w:r w:rsidR="00A61D32" w:rsidRPr="00C105EA">
        <w:rPr>
          <w:rFonts w:ascii="Times New Roman" w:hAnsi="Times New Roman" w:cs="Times New Roman"/>
          <w:color w:val="000000" w:themeColor="text1"/>
        </w:rPr>
        <w:t xml:space="preserve">an activity is more likely to be internalized if </w:t>
      </w:r>
      <w:r w:rsidRPr="00C105EA">
        <w:rPr>
          <w:rFonts w:ascii="Times New Roman" w:hAnsi="Times New Roman" w:cs="Times New Roman"/>
          <w:color w:val="000000" w:themeColor="text1"/>
        </w:rPr>
        <w:t xml:space="preserve">the </w:t>
      </w:r>
      <w:r w:rsidRPr="00C105EA">
        <w:rPr>
          <w:rFonts w:ascii="Times New Roman" w:hAnsi="Times New Roman" w:cs="Times New Roman"/>
        </w:rPr>
        <w:t xml:space="preserve">advantages of business specialization are </w:t>
      </w:r>
      <w:r w:rsidR="008D2227" w:rsidRPr="00C105EA">
        <w:rPr>
          <w:rFonts w:ascii="Times New Roman" w:hAnsi="Times New Roman" w:cs="Times New Roman"/>
        </w:rPr>
        <w:t xml:space="preserve">greater </w:t>
      </w:r>
      <w:r w:rsidRPr="00C105EA">
        <w:rPr>
          <w:rFonts w:ascii="Times New Roman" w:hAnsi="Times New Roman" w:cs="Times New Roman"/>
        </w:rPr>
        <w:t>than those of s</w:t>
      </w:r>
      <w:r w:rsidR="001D21F8" w:rsidRPr="00C105EA">
        <w:rPr>
          <w:rFonts w:ascii="Times New Roman" w:hAnsi="Times New Roman" w:cs="Times New Roman"/>
        </w:rPr>
        <w:t>ervice specialization, is more difficult</w:t>
      </w:r>
      <w:r w:rsidRPr="00C105EA">
        <w:rPr>
          <w:rFonts w:ascii="Times New Roman" w:hAnsi="Times New Roman" w:cs="Times New Roman"/>
        </w:rPr>
        <w:t xml:space="preserve"> to operationalize</w:t>
      </w:r>
      <w:r w:rsidR="002C3606" w:rsidRPr="00C105EA">
        <w:rPr>
          <w:rFonts w:ascii="Times New Roman" w:hAnsi="Times New Roman" w:cs="Times New Roman"/>
        </w:rPr>
        <w:t xml:space="preserve"> by direct questions</w:t>
      </w:r>
      <w:r w:rsidRPr="00C105EA">
        <w:rPr>
          <w:rFonts w:ascii="Times New Roman" w:hAnsi="Times New Roman" w:cs="Times New Roman"/>
        </w:rPr>
        <w:t>. There are at least two problems. First, because we would presumably not observe the counterfactual, and second</w:t>
      </w:r>
      <w:r w:rsidR="001D21F8" w:rsidRPr="00C105EA">
        <w:rPr>
          <w:rFonts w:ascii="Times New Roman" w:hAnsi="Times New Roman" w:cs="Times New Roman"/>
        </w:rPr>
        <w:t xml:space="preserve">, because </w:t>
      </w:r>
      <w:r w:rsidR="00DF5AE6" w:rsidRPr="00C105EA">
        <w:rPr>
          <w:rFonts w:ascii="Times New Roman" w:hAnsi="Times New Roman" w:cs="Times New Roman"/>
        </w:rPr>
        <w:t>the cost</w:t>
      </w:r>
      <w:r w:rsidRPr="00C105EA">
        <w:rPr>
          <w:rFonts w:ascii="Times New Roman" w:hAnsi="Times New Roman" w:cs="Times New Roman"/>
        </w:rPr>
        <w:t>-adjusted productivity of small groups of employees</w:t>
      </w:r>
      <w:r w:rsidR="001D21F8" w:rsidRPr="00C105EA">
        <w:rPr>
          <w:rFonts w:ascii="Times New Roman" w:hAnsi="Times New Roman" w:cs="Times New Roman"/>
        </w:rPr>
        <w:t xml:space="preserve"> is not a directly observable quantity</w:t>
      </w:r>
      <w:r w:rsidR="00E9677E" w:rsidRPr="00C105EA">
        <w:rPr>
          <w:rFonts w:ascii="Times New Roman" w:hAnsi="Times New Roman" w:cs="Times New Roman"/>
        </w:rPr>
        <w:t>.</w:t>
      </w:r>
      <w:r w:rsidR="00F446F7" w:rsidRPr="00C105EA">
        <w:rPr>
          <w:rFonts w:ascii="Times New Roman" w:hAnsi="Times New Roman" w:cs="Times New Roman"/>
        </w:rPr>
        <w:t xml:space="preserve"> </w:t>
      </w:r>
      <w:r w:rsidR="00A61D32" w:rsidRPr="00C105EA">
        <w:rPr>
          <w:rFonts w:ascii="Times New Roman" w:hAnsi="Times New Roman" w:cs="Times New Roman"/>
        </w:rPr>
        <w:t>However, a good</w:t>
      </w:r>
      <w:r w:rsidR="00CC5491" w:rsidRPr="00C105EA">
        <w:rPr>
          <w:rFonts w:ascii="Times New Roman" w:hAnsi="Times New Roman" w:cs="Times New Roman"/>
        </w:rPr>
        <w:t xml:space="preserve"> indirect measure of relative productivity</w:t>
      </w:r>
      <w:r w:rsidR="00F446F7" w:rsidRPr="00C105EA">
        <w:rPr>
          <w:rFonts w:ascii="Times New Roman" w:hAnsi="Times New Roman" w:cs="Times New Roman"/>
        </w:rPr>
        <w:t xml:space="preserve"> is to ask about</w:t>
      </w:r>
      <w:r w:rsidR="00E9677E" w:rsidRPr="00C105EA">
        <w:rPr>
          <w:rFonts w:ascii="Times New Roman" w:hAnsi="Times New Roman" w:cs="Times New Roman"/>
        </w:rPr>
        <w:t xml:space="preserve"> a</w:t>
      </w:r>
      <w:r w:rsidRPr="00C105EA">
        <w:rPr>
          <w:rFonts w:ascii="Times New Roman" w:hAnsi="Times New Roman" w:cs="Times New Roman"/>
        </w:rPr>
        <w:t xml:space="preserve"> manager</w:t>
      </w:r>
      <w:r w:rsidR="00F446F7" w:rsidRPr="00C105EA">
        <w:rPr>
          <w:rFonts w:ascii="Times New Roman" w:hAnsi="Times New Roman" w:cs="Times New Roman"/>
        </w:rPr>
        <w:t>’s ability to hire employees of the same quality as those working in external agencies. To see why this works</w:t>
      </w:r>
      <w:r w:rsidR="00A61D32" w:rsidRPr="00C105EA">
        <w:rPr>
          <w:rFonts w:ascii="Times New Roman" w:hAnsi="Times New Roman" w:cs="Times New Roman"/>
        </w:rPr>
        <w:t>,</w:t>
      </w:r>
      <w:r w:rsidR="00F446F7" w:rsidRPr="00C105EA">
        <w:rPr>
          <w:rFonts w:ascii="Times New Roman" w:hAnsi="Times New Roman" w:cs="Times New Roman"/>
        </w:rPr>
        <w:t xml:space="preserve"> make the standard assumptions that workers</w:t>
      </w:r>
      <w:r w:rsidR="00EC329E" w:rsidRPr="00C105EA">
        <w:rPr>
          <w:rFonts w:ascii="Times New Roman" w:hAnsi="Times New Roman" w:cs="Times New Roman"/>
        </w:rPr>
        <w:t xml:space="preserve"> are more likely to</w:t>
      </w:r>
      <w:r w:rsidR="00F446F7" w:rsidRPr="00C105EA">
        <w:rPr>
          <w:rFonts w:ascii="Times New Roman" w:hAnsi="Times New Roman" w:cs="Times New Roman"/>
        </w:rPr>
        <w:t xml:space="preserve"> take the highest offer and that both internal and external agencies make offers equaling marginal productivities. In such a labor market, internal agencies will </w:t>
      </w:r>
      <w:r w:rsidR="003C70B7" w:rsidRPr="00C105EA">
        <w:rPr>
          <w:rFonts w:ascii="Times New Roman" w:hAnsi="Times New Roman" w:cs="Times New Roman"/>
        </w:rPr>
        <w:t>find it easier to hire as workers becom</w:t>
      </w:r>
      <w:r w:rsidR="00F446F7" w:rsidRPr="00C105EA">
        <w:rPr>
          <w:rFonts w:ascii="Times New Roman" w:hAnsi="Times New Roman" w:cs="Times New Roman"/>
        </w:rPr>
        <w:t xml:space="preserve">e more </w:t>
      </w:r>
      <w:r w:rsidR="003D3F3A" w:rsidRPr="00C105EA">
        <w:rPr>
          <w:rFonts w:ascii="Times New Roman" w:hAnsi="Times New Roman" w:cs="Times New Roman"/>
        </w:rPr>
        <w:t>productive when employed by them</w:t>
      </w:r>
      <w:r w:rsidR="00F446F7" w:rsidRPr="00C105EA">
        <w:rPr>
          <w:rFonts w:ascii="Times New Roman" w:hAnsi="Times New Roman" w:cs="Times New Roman"/>
        </w:rPr>
        <w:t xml:space="preserve">. </w:t>
      </w:r>
      <w:r w:rsidR="008C7279" w:rsidRPr="00C105EA">
        <w:rPr>
          <w:rFonts w:ascii="Times New Roman" w:hAnsi="Times New Roman" w:cs="Times New Roman"/>
        </w:rPr>
        <w:t>This implies that</w:t>
      </w:r>
      <w:r w:rsidR="00CC5491" w:rsidRPr="00C105EA">
        <w:rPr>
          <w:rFonts w:ascii="Times New Roman" w:hAnsi="Times New Roman" w:cs="Times New Roman"/>
        </w:rPr>
        <w:t xml:space="preserve"> </w:t>
      </w:r>
      <w:r w:rsidR="007A5E7A" w:rsidRPr="00C105EA">
        <w:rPr>
          <w:rFonts w:ascii="Times New Roman" w:hAnsi="Times New Roman" w:cs="Times New Roman"/>
        </w:rPr>
        <w:t>managers’ perceptions of their ability to hire</w:t>
      </w:r>
      <w:r w:rsidR="00A774B1" w:rsidRPr="00C105EA">
        <w:rPr>
          <w:rFonts w:ascii="Times New Roman" w:hAnsi="Times New Roman" w:cs="Times New Roman"/>
        </w:rPr>
        <w:t xml:space="preserve">, </w:t>
      </w:r>
      <w:r w:rsidR="00A774B1" w:rsidRPr="00C105EA">
        <w:rPr>
          <w:rFonts w:ascii="Times New Roman" w:hAnsi="Times New Roman" w:cs="Times New Roman"/>
          <w:color w:val="000000" w:themeColor="text1"/>
        </w:rPr>
        <w:t>which are</w:t>
      </w:r>
      <w:r w:rsidR="007A5E7A" w:rsidRPr="00C105EA">
        <w:rPr>
          <w:rFonts w:ascii="Times New Roman" w:hAnsi="Times New Roman" w:cs="Times New Roman"/>
          <w:color w:val="000000" w:themeColor="text1"/>
        </w:rPr>
        <w:t xml:space="preserve"> quite </w:t>
      </w:r>
      <w:r w:rsidR="002C3606" w:rsidRPr="00C105EA">
        <w:rPr>
          <w:rFonts w:ascii="Times New Roman" w:hAnsi="Times New Roman" w:cs="Times New Roman"/>
          <w:color w:val="000000" w:themeColor="text1"/>
        </w:rPr>
        <w:t>accessible</w:t>
      </w:r>
      <w:r w:rsidR="00DF1811" w:rsidRPr="00C105EA">
        <w:rPr>
          <w:rFonts w:ascii="Times New Roman" w:hAnsi="Times New Roman" w:cs="Times New Roman"/>
          <w:color w:val="000000" w:themeColor="text1"/>
        </w:rPr>
        <w:t>,</w:t>
      </w:r>
      <w:r w:rsidR="00131C62" w:rsidRPr="00C105EA">
        <w:rPr>
          <w:rFonts w:ascii="Times New Roman" w:hAnsi="Times New Roman" w:cs="Times New Roman"/>
          <w:color w:val="000000" w:themeColor="text1"/>
        </w:rPr>
        <w:t xml:space="preserve"> is</w:t>
      </w:r>
      <w:r w:rsidR="007A5E7A" w:rsidRPr="00C105EA">
        <w:rPr>
          <w:rFonts w:ascii="Times New Roman" w:hAnsi="Times New Roman" w:cs="Times New Roman"/>
          <w:color w:val="000000" w:themeColor="text1"/>
        </w:rPr>
        <w:t xml:space="preserve"> an indirect </w:t>
      </w:r>
      <w:r w:rsidR="007A5E7A" w:rsidRPr="00C105EA">
        <w:rPr>
          <w:rFonts w:ascii="Times New Roman" w:hAnsi="Times New Roman" w:cs="Times New Roman"/>
        </w:rPr>
        <w:t>measure of the relative advantages of business versus service specialization.</w:t>
      </w:r>
      <w:r w:rsidR="00491D5A" w:rsidRPr="00C105EA">
        <w:rPr>
          <w:rFonts w:ascii="Times New Roman" w:hAnsi="Times New Roman" w:cs="Times New Roman"/>
        </w:rPr>
        <w:t xml:space="preserve"> </w:t>
      </w:r>
      <w:r w:rsidR="00C54E31" w:rsidRPr="00C105EA">
        <w:rPr>
          <w:rFonts w:ascii="Times New Roman" w:hAnsi="Times New Roman" w:cs="Times New Roman"/>
        </w:rPr>
        <w:t>So the often voiced complaint</w:t>
      </w:r>
      <w:r w:rsidR="0000526A" w:rsidRPr="00C105EA">
        <w:rPr>
          <w:rFonts w:ascii="Times New Roman" w:hAnsi="Times New Roman" w:cs="Times New Roman"/>
        </w:rPr>
        <w:t xml:space="preserve"> </w:t>
      </w:r>
      <w:r w:rsidR="00C54E31" w:rsidRPr="00C105EA">
        <w:rPr>
          <w:rFonts w:ascii="Times New Roman" w:hAnsi="Times New Roman" w:cs="Times New Roman"/>
        </w:rPr>
        <w:t>“</w:t>
      </w:r>
      <w:r w:rsidR="0000526A" w:rsidRPr="00C105EA">
        <w:rPr>
          <w:rFonts w:ascii="Times New Roman" w:hAnsi="Times New Roman" w:cs="Times New Roman"/>
        </w:rPr>
        <w:t>that it is hard to</w:t>
      </w:r>
      <w:r w:rsidR="00C54E31" w:rsidRPr="00C105EA">
        <w:rPr>
          <w:rFonts w:ascii="Times New Roman" w:hAnsi="Times New Roman" w:cs="Times New Roman"/>
        </w:rPr>
        <w:t xml:space="preserve"> hire good people for</w:t>
      </w:r>
      <w:r w:rsidR="0000526A" w:rsidRPr="00C105EA">
        <w:rPr>
          <w:rFonts w:ascii="Times New Roman" w:hAnsi="Times New Roman" w:cs="Times New Roman"/>
        </w:rPr>
        <w:t xml:space="preserve"> internal agencies</w:t>
      </w:r>
      <w:r w:rsidR="00C54E31" w:rsidRPr="00C105EA">
        <w:rPr>
          <w:rFonts w:ascii="Times New Roman" w:hAnsi="Times New Roman" w:cs="Times New Roman"/>
        </w:rPr>
        <w:t>”, reflects</w:t>
      </w:r>
      <w:r w:rsidR="00F71B3B" w:rsidRPr="00C105EA">
        <w:rPr>
          <w:rFonts w:ascii="Times New Roman" w:hAnsi="Times New Roman" w:cs="Times New Roman"/>
        </w:rPr>
        <w:t xml:space="preserve"> the historical situation</w:t>
      </w:r>
      <w:r w:rsidR="00C54E31" w:rsidRPr="00C105EA">
        <w:rPr>
          <w:rFonts w:ascii="Times New Roman" w:hAnsi="Times New Roman" w:cs="Times New Roman"/>
        </w:rPr>
        <w:t xml:space="preserve"> in which </w:t>
      </w:r>
      <w:r w:rsidR="00F71B3B" w:rsidRPr="00C105EA">
        <w:rPr>
          <w:rFonts w:ascii="Times New Roman" w:hAnsi="Times New Roman" w:cs="Times New Roman"/>
        </w:rPr>
        <w:t>such workers we</w:t>
      </w:r>
      <w:r w:rsidR="00C54E31" w:rsidRPr="00C105EA">
        <w:rPr>
          <w:rFonts w:ascii="Times New Roman" w:hAnsi="Times New Roman" w:cs="Times New Roman"/>
        </w:rPr>
        <w:t xml:space="preserve">re </w:t>
      </w:r>
      <w:r w:rsidR="003C70B7" w:rsidRPr="00C105EA">
        <w:rPr>
          <w:rFonts w:ascii="Times New Roman" w:hAnsi="Times New Roman" w:cs="Times New Roman"/>
        </w:rPr>
        <w:t xml:space="preserve">much </w:t>
      </w:r>
      <w:r w:rsidR="00C54E31" w:rsidRPr="00C105EA">
        <w:rPr>
          <w:rFonts w:ascii="Times New Roman" w:hAnsi="Times New Roman" w:cs="Times New Roman"/>
        </w:rPr>
        <w:t>more producti</w:t>
      </w:r>
      <w:r w:rsidR="003C70B7" w:rsidRPr="00C105EA">
        <w:rPr>
          <w:rFonts w:ascii="Times New Roman" w:hAnsi="Times New Roman" w:cs="Times New Roman"/>
        </w:rPr>
        <w:t>ve in external agencies</w:t>
      </w:r>
      <w:r w:rsidR="00F71B3B" w:rsidRPr="00C105EA">
        <w:rPr>
          <w:rFonts w:ascii="Times New Roman" w:hAnsi="Times New Roman" w:cs="Times New Roman"/>
        </w:rPr>
        <w:t>. On the other hand, if managers of internal agencies now feel that they can hire more or less the same people as external agencies, it</w:t>
      </w:r>
      <w:r w:rsidR="00706E4C" w:rsidRPr="00C105EA">
        <w:rPr>
          <w:rFonts w:ascii="Times New Roman" w:hAnsi="Times New Roman" w:cs="Times New Roman"/>
        </w:rPr>
        <w:t xml:space="preserve"> implies</w:t>
      </w:r>
      <w:r w:rsidR="00F71B3B" w:rsidRPr="00C105EA">
        <w:rPr>
          <w:rFonts w:ascii="Times New Roman" w:hAnsi="Times New Roman" w:cs="Times New Roman"/>
        </w:rPr>
        <w:t xml:space="preserve"> that the productivity is catching up.</w:t>
      </w:r>
    </w:p>
    <w:p w14:paraId="2FB99732" w14:textId="3DF17FAF" w:rsidR="00F32761" w:rsidRDefault="00CD5B41" w:rsidP="00CD5B41">
      <w:pPr>
        <w:spacing w:line="480" w:lineRule="auto"/>
        <w:rPr>
          <w:rFonts w:ascii="Times New Roman" w:hAnsi="Times New Roman" w:cs="Times New Roman"/>
        </w:rPr>
      </w:pPr>
      <w:r w:rsidRPr="00C105EA">
        <w:rPr>
          <w:rFonts w:ascii="Times New Roman" w:hAnsi="Times New Roman" w:cs="Times New Roman"/>
        </w:rPr>
        <w:t xml:space="preserve">A possible problem with the above measure is that hiring difficulties could be more pronounced in small cities. To take this into account, we therefore control for the population of the city in which firms’ headquarters are located. </w:t>
      </w:r>
    </w:p>
    <w:p w14:paraId="74BC233B" w14:textId="77777777" w:rsidR="005841E4" w:rsidRPr="00C105EA" w:rsidRDefault="005841E4" w:rsidP="00CD5B41">
      <w:pPr>
        <w:spacing w:line="480" w:lineRule="auto"/>
        <w:rPr>
          <w:rFonts w:ascii="Times New Roman" w:hAnsi="Times New Roman" w:cs="Times New Roman"/>
        </w:rPr>
      </w:pPr>
    </w:p>
    <w:p w14:paraId="26DA6DDE" w14:textId="253756F9" w:rsidR="007662DF" w:rsidRPr="00C105EA" w:rsidRDefault="00BA7356" w:rsidP="004040C2">
      <w:pPr>
        <w:spacing w:line="480" w:lineRule="auto"/>
        <w:outlineLvl w:val="0"/>
        <w:rPr>
          <w:rFonts w:ascii="Times New Roman" w:hAnsi="Times New Roman" w:cs="Times New Roman"/>
          <w:color w:val="000000" w:themeColor="text1"/>
        </w:rPr>
      </w:pPr>
      <w:r w:rsidRPr="00C105EA">
        <w:rPr>
          <w:rFonts w:ascii="Times New Roman" w:hAnsi="Times New Roman" w:cs="Times New Roman"/>
          <w:color w:val="000000" w:themeColor="text1"/>
        </w:rPr>
        <w:t>I</w:t>
      </w:r>
      <w:r w:rsidR="001D37D7" w:rsidRPr="00C105EA">
        <w:rPr>
          <w:rFonts w:ascii="Times New Roman" w:hAnsi="Times New Roman" w:cs="Times New Roman"/>
          <w:color w:val="000000" w:themeColor="text1"/>
        </w:rPr>
        <w:t>II</w:t>
      </w:r>
      <w:r w:rsidR="00AF5753" w:rsidRPr="00C105EA">
        <w:rPr>
          <w:rFonts w:ascii="Times New Roman" w:hAnsi="Times New Roman" w:cs="Times New Roman"/>
          <w:color w:val="000000" w:themeColor="text1"/>
        </w:rPr>
        <w:t>.3.</w:t>
      </w:r>
      <w:r w:rsidR="003A24A1" w:rsidRPr="00C105EA">
        <w:rPr>
          <w:rFonts w:ascii="Times New Roman" w:hAnsi="Times New Roman" w:cs="Times New Roman"/>
          <w:color w:val="000000" w:themeColor="text1"/>
        </w:rPr>
        <w:t xml:space="preserve"> </w:t>
      </w:r>
      <w:r w:rsidR="004114E4" w:rsidRPr="00C105EA">
        <w:rPr>
          <w:rFonts w:ascii="Times New Roman" w:hAnsi="Times New Roman" w:cs="Times New Roman"/>
          <w:color w:val="000000" w:themeColor="text1"/>
          <w:u w:val="single"/>
        </w:rPr>
        <w:t>Data</w:t>
      </w:r>
    </w:p>
    <w:p w14:paraId="00D79302" w14:textId="21C91DD8" w:rsidR="00F56A5B" w:rsidRPr="00C105EA" w:rsidRDefault="0012609F" w:rsidP="00B67A1B">
      <w:pPr>
        <w:spacing w:line="480" w:lineRule="auto"/>
        <w:rPr>
          <w:rFonts w:ascii="Times New Roman" w:hAnsi="Times New Roman" w:cs="Times New Roman"/>
        </w:rPr>
      </w:pPr>
      <w:r w:rsidRPr="00C105EA">
        <w:rPr>
          <w:rFonts w:ascii="Times New Roman" w:hAnsi="Times New Roman" w:cs="Times New Roman"/>
        </w:rPr>
        <w:t>As mentioned above, d</w:t>
      </w:r>
      <w:r w:rsidR="007662DF" w:rsidRPr="00C105EA">
        <w:rPr>
          <w:rFonts w:ascii="Times New Roman" w:hAnsi="Times New Roman" w:cs="Times New Roman"/>
        </w:rPr>
        <w:t>ata wer</w:t>
      </w:r>
      <w:r w:rsidR="00E943B6" w:rsidRPr="00C105EA">
        <w:rPr>
          <w:rFonts w:ascii="Times New Roman" w:hAnsi="Times New Roman" w:cs="Times New Roman"/>
        </w:rPr>
        <w:t>e collected from</w:t>
      </w:r>
      <w:r w:rsidR="00357EBB" w:rsidRPr="00C105EA">
        <w:rPr>
          <w:rFonts w:ascii="Times New Roman" w:hAnsi="Times New Roman" w:cs="Times New Roman"/>
        </w:rPr>
        <w:t xml:space="preserve"> a </w:t>
      </w:r>
      <w:r w:rsidR="007662DF" w:rsidRPr="00C105EA">
        <w:rPr>
          <w:rFonts w:ascii="Times New Roman" w:hAnsi="Times New Roman" w:cs="Times New Roman"/>
        </w:rPr>
        <w:t xml:space="preserve">sample of paid </w:t>
      </w:r>
      <w:r w:rsidR="000246B2" w:rsidRPr="00C105EA">
        <w:rPr>
          <w:rFonts w:ascii="Times New Roman" w:hAnsi="Times New Roman" w:cs="Times New Roman"/>
        </w:rPr>
        <w:t>i</w:t>
      </w:r>
      <w:r w:rsidR="007662DF" w:rsidRPr="00C105EA">
        <w:rPr>
          <w:rFonts w:ascii="Times New Roman" w:hAnsi="Times New Roman" w:cs="Times New Roman"/>
        </w:rPr>
        <w:t>nformants recruited by</w:t>
      </w:r>
      <w:r w:rsidR="00F56A5B" w:rsidRPr="00C105EA">
        <w:rPr>
          <w:rFonts w:ascii="Times New Roman" w:hAnsi="Times New Roman" w:cs="Times New Roman"/>
        </w:rPr>
        <w:t xml:space="preserve"> Qualtrics</w:t>
      </w:r>
      <w:r w:rsidR="00153D4F" w:rsidRPr="00C105EA">
        <w:rPr>
          <w:rFonts w:ascii="Times New Roman" w:hAnsi="Times New Roman" w:cs="Times New Roman"/>
        </w:rPr>
        <w:t xml:space="preserve"> from </w:t>
      </w:r>
      <w:r w:rsidR="00F56A5B" w:rsidRPr="00C105EA">
        <w:rPr>
          <w:rFonts w:ascii="Times New Roman" w:hAnsi="Times New Roman" w:cs="Times New Roman"/>
        </w:rPr>
        <w:t>several actively managed market research panels</w:t>
      </w:r>
      <w:r w:rsidR="008A0681" w:rsidRPr="00C105EA">
        <w:rPr>
          <w:rFonts w:ascii="Times New Roman" w:hAnsi="Times New Roman" w:cs="Times New Roman"/>
        </w:rPr>
        <w:t>. No</w:t>
      </w:r>
      <w:r w:rsidR="00AB3182" w:rsidRPr="00C105EA">
        <w:rPr>
          <w:rFonts w:ascii="Times New Roman" w:hAnsi="Times New Roman" w:cs="Times New Roman"/>
        </w:rPr>
        <w:t xml:space="preserve"> single panel had enough qualified respondents</w:t>
      </w:r>
      <w:r w:rsidR="008A0681" w:rsidRPr="00C105EA">
        <w:rPr>
          <w:rFonts w:ascii="Times New Roman" w:hAnsi="Times New Roman" w:cs="Times New Roman"/>
        </w:rPr>
        <w:t>, but t</w:t>
      </w:r>
      <w:r w:rsidR="000246B2" w:rsidRPr="00C105EA">
        <w:rPr>
          <w:rFonts w:ascii="Times New Roman" w:hAnsi="Times New Roman" w:cs="Times New Roman"/>
        </w:rPr>
        <w:t>he</w:t>
      </w:r>
      <w:r w:rsidR="00F56A5B" w:rsidRPr="00C105EA">
        <w:rPr>
          <w:rFonts w:ascii="Times New Roman" w:hAnsi="Times New Roman" w:cs="Times New Roman"/>
        </w:rPr>
        <w:t xml:space="preserve"> questionnaire</w:t>
      </w:r>
      <w:r w:rsidR="000246B2" w:rsidRPr="00C105EA">
        <w:rPr>
          <w:rFonts w:ascii="Times New Roman" w:hAnsi="Times New Roman" w:cs="Times New Roman"/>
        </w:rPr>
        <w:t xml:space="preserve"> was administered</w:t>
      </w:r>
      <w:r w:rsidR="00F56A5B" w:rsidRPr="00C105EA">
        <w:rPr>
          <w:rFonts w:ascii="Times New Roman" w:hAnsi="Times New Roman" w:cs="Times New Roman"/>
        </w:rPr>
        <w:t xml:space="preserve"> to</w:t>
      </w:r>
      <w:r w:rsidR="009A2F8A" w:rsidRPr="00C105EA">
        <w:rPr>
          <w:rFonts w:ascii="Times New Roman" w:hAnsi="Times New Roman" w:cs="Times New Roman"/>
        </w:rPr>
        <w:t xml:space="preserve"> panel members judged as</w:t>
      </w:r>
      <w:r w:rsidR="00F56A5B" w:rsidRPr="00C105EA">
        <w:rPr>
          <w:rFonts w:ascii="Times New Roman" w:hAnsi="Times New Roman" w:cs="Times New Roman"/>
        </w:rPr>
        <w:t xml:space="preserve"> </w:t>
      </w:r>
      <w:r w:rsidR="009A2F8A" w:rsidRPr="00C105EA">
        <w:rPr>
          <w:rFonts w:ascii="Times New Roman" w:hAnsi="Times New Roman" w:cs="Times New Roman"/>
        </w:rPr>
        <w:t>“</w:t>
      </w:r>
      <w:r w:rsidR="00F56A5B" w:rsidRPr="00C105EA">
        <w:rPr>
          <w:rFonts w:ascii="Times New Roman" w:hAnsi="Times New Roman" w:cs="Times New Roman"/>
        </w:rPr>
        <w:t>most likely</w:t>
      </w:r>
      <w:r w:rsidR="009A2F8A" w:rsidRPr="00C105EA">
        <w:rPr>
          <w:rFonts w:ascii="Times New Roman" w:hAnsi="Times New Roman" w:cs="Times New Roman"/>
        </w:rPr>
        <w:t>”</w:t>
      </w:r>
      <w:r w:rsidR="00F56A5B" w:rsidRPr="00C105EA">
        <w:rPr>
          <w:rFonts w:ascii="Times New Roman" w:hAnsi="Times New Roman" w:cs="Times New Roman"/>
        </w:rPr>
        <w:t xml:space="preserve"> to meet our targeting criteria</w:t>
      </w:r>
      <w:r w:rsidR="008A0681" w:rsidRPr="00C105EA">
        <w:rPr>
          <w:rFonts w:ascii="Times New Roman" w:hAnsi="Times New Roman" w:cs="Times New Roman"/>
        </w:rPr>
        <w:t>. Each of these was then asked to answer a number of screening questions before</w:t>
      </w:r>
      <w:r w:rsidR="00091CED" w:rsidRPr="00C105EA">
        <w:rPr>
          <w:rFonts w:ascii="Times New Roman" w:hAnsi="Times New Roman" w:cs="Times New Roman"/>
        </w:rPr>
        <w:t xml:space="preserve"> </w:t>
      </w:r>
      <w:r w:rsidR="008329DC" w:rsidRPr="00C105EA">
        <w:rPr>
          <w:rFonts w:ascii="Times New Roman" w:hAnsi="Times New Roman" w:cs="Times New Roman"/>
        </w:rPr>
        <w:t>administering</w:t>
      </w:r>
      <w:r w:rsidR="008A0681" w:rsidRPr="00C105EA">
        <w:rPr>
          <w:rFonts w:ascii="Times New Roman" w:hAnsi="Times New Roman" w:cs="Times New Roman"/>
        </w:rPr>
        <w:t xml:space="preserve"> the main questionnaire</w:t>
      </w:r>
      <w:r w:rsidR="00F56A5B" w:rsidRPr="00C105EA">
        <w:rPr>
          <w:rFonts w:ascii="Times New Roman" w:hAnsi="Times New Roman" w:cs="Times New Roman"/>
        </w:rPr>
        <w:t>.</w:t>
      </w:r>
      <w:r w:rsidR="00EB4F6F" w:rsidRPr="00C105EA">
        <w:rPr>
          <w:rFonts w:ascii="Times New Roman" w:hAnsi="Times New Roman" w:cs="Times New Roman"/>
        </w:rPr>
        <w:t xml:space="preserve"> </w:t>
      </w:r>
    </w:p>
    <w:p w14:paraId="553F8FD6" w14:textId="32E65DBB" w:rsidR="00F56A5B" w:rsidRPr="00C105EA" w:rsidRDefault="00F56A5B" w:rsidP="00B67A1B">
      <w:pPr>
        <w:spacing w:line="480" w:lineRule="auto"/>
        <w:rPr>
          <w:rFonts w:ascii="Times New Roman" w:hAnsi="Times New Roman" w:cs="Times New Roman"/>
        </w:rPr>
      </w:pPr>
      <w:r w:rsidRPr="00C105EA">
        <w:rPr>
          <w:rFonts w:ascii="Times New Roman" w:hAnsi="Times New Roman" w:cs="Times New Roman"/>
        </w:rPr>
        <w:t xml:space="preserve">Qualtrics checks every IP address and uses a sophisticated digital fingerprinting technology to </w:t>
      </w:r>
      <w:r w:rsidR="00917FBF" w:rsidRPr="00C105EA">
        <w:rPr>
          <w:rFonts w:ascii="Times New Roman" w:hAnsi="Times New Roman" w:cs="Times New Roman"/>
        </w:rPr>
        <w:t>certify that panel members are authentic human su</w:t>
      </w:r>
      <w:r w:rsidR="00B67A1B" w:rsidRPr="00C105EA">
        <w:rPr>
          <w:rFonts w:ascii="Times New Roman" w:hAnsi="Times New Roman" w:cs="Times New Roman"/>
        </w:rPr>
        <w:t>b</w:t>
      </w:r>
      <w:r w:rsidR="00917FBF" w:rsidRPr="00C105EA">
        <w:rPr>
          <w:rFonts w:ascii="Times New Roman" w:hAnsi="Times New Roman" w:cs="Times New Roman"/>
        </w:rPr>
        <w:t>jects. Detailed</w:t>
      </w:r>
      <w:r w:rsidRPr="00C105EA">
        <w:rPr>
          <w:rFonts w:ascii="Times New Roman" w:hAnsi="Times New Roman" w:cs="Times New Roman"/>
        </w:rPr>
        <w:t xml:space="preserve"> psycho-demographic profiles</w:t>
      </w:r>
      <w:r w:rsidR="00917FBF" w:rsidRPr="00C105EA">
        <w:rPr>
          <w:rFonts w:ascii="Times New Roman" w:hAnsi="Times New Roman" w:cs="Times New Roman"/>
        </w:rPr>
        <w:t xml:space="preserve"> of panel members are available </w:t>
      </w:r>
      <w:r w:rsidR="00BF39A5" w:rsidRPr="00C105EA">
        <w:rPr>
          <w:rFonts w:ascii="Times New Roman" w:hAnsi="Times New Roman" w:cs="Times New Roman"/>
        </w:rPr>
        <w:t>and each panelist enter</w:t>
      </w:r>
      <w:r w:rsidR="00091CED" w:rsidRPr="00C105EA">
        <w:rPr>
          <w:rFonts w:ascii="Times New Roman" w:hAnsi="Times New Roman" w:cs="Times New Roman"/>
        </w:rPr>
        <w:t>s</w:t>
      </w:r>
      <w:r w:rsidR="00BF39A5" w:rsidRPr="00C105EA">
        <w:rPr>
          <w:rFonts w:ascii="Times New Roman" w:hAnsi="Times New Roman" w:cs="Times New Roman"/>
        </w:rPr>
        <w:t xml:space="preserve"> </w:t>
      </w:r>
      <w:r w:rsidRPr="00C105EA">
        <w:rPr>
          <w:rFonts w:ascii="Times New Roman" w:hAnsi="Times New Roman" w:cs="Times New Roman"/>
        </w:rPr>
        <w:t xml:space="preserve">their information during </w:t>
      </w:r>
      <w:r w:rsidR="00BF39A5" w:rsidRPr="00C105EA">
        <w:rPr>
          <w:rFonts w:ascii="Times New Roman" w:hAnsi="Times New Roman" w:cs="Times New Roman"/>
        </w:rPr>
        <w:t xml:space="preserve">initial </w:t>
      </w:r>
      <w:r w:rsidRPr="00C105EA">
        <w:rPr>
          <w:rFonts w:ascii="Times New Roman" w:hAnsi="Times New Roman" w:cs="Times New Roman"/>
        </w:rPr>
        <w:t xml:space="preserve">registration and </w:t>
      </w:r>
      <w:r w:rsidR="00BF39A5" w:rsidRPr="00C105EA">
        <w:rPr>
          <w:rFonts w:ascii="Times New Roman" w:hAnsi="Times New Roman" w:cs="Times New Roman"/>
        </w:rPr>
        <w:t>subsequently can update that information when</w:t>
      </w:r>
      <w:r w:rsidRPr="00C105EA">
        <w:rPr>
          <w:rFonts w:ascii="Times New Roman" w:hAnsi="Times New Roman" w:cs="Times New Roman"/>
        </w:rPr>
        <w:t xml:space="preserve"> sign</w:t>
      </w:r>
      <w:r w:rsidR="00BF39A5" w:rsidRPr="00C105EA">
        <w:rPr>
          <w:rFonts w:ascii="Times New Roman" w:hAnsi="Times New Roman" w:cs="Times New Roman"/>
        </w:rPr>
        <w:t>ing</w:t>
      </w:r>
      <w:r w:rsidRPr="00C105EA">
        <w:rPr>
          <w:rFonts w:ascii="Times New Roman" w:hAnsi="Times New Roman" w:cs="Times New Roman"/>
        </w:rPr>
        <w:t>-in</w:t>
      </w:r>
      <w:r w:rsidR="00BF39A5" w:rsidRPr="00C105EA">
        <w:rPr>
          <w:rFonts w:ascii="Times New Roman" w:hAnsi="Times New Roman" w:cs="Times New Roman"/>
        </w:rPr>
        <w:t xml:space="preserve"> to participate in a study</w:t>
      </w:r>
      <w:r w:rsidRPr="00C105EA">
        <w:rPr>
          <w:rFonts w:ascii="Times New Roman" w:hAnsi="Times New Roman" w:cs="Times New Roman"/>
        </w:rPr>
        <w:t xml:space="preserve">. To ensure </w:t>
      </w:r>
      <w:r w:rsidR="00754950" w:rsidRPr="00C105EA">
        <w:rPr>
          <w:rFonts w:ascii="Times New Roman" w:hAnsi="Times New Roman" w:cs="Times New Roman"/>
        </w:rPr>
        <w:t xml:space="preserve">that </w:t>
      </w:r>
      <w:r w:rsidRPr="00C105EA">
        <w:rPr>
          <w:rFonts w:ascii="Times New Roman" w:hAnsi="Times New Roman" w:cs="Times New Roman"/>
        </w:rPr>
        <w:t>profiles are consistently updated, panels set an expiration date for each profiling question. Each panel has its own confirmation procedures including, but not limited to: TrueSample, Verity, SmartSample, USPS verification, and</w:t>
      </w:r>
      <w:r w:rsidR="00BF39A5" w:rsidRPr="00C105EA">
        <w:rPr>
          <w:rFonts w:ascii="Times New Roman" w:hAnsi="Times New Roman" w:cs="Times New Roman"/>
        </w:rPr>
        <w:t xml:space="preserve"> digital fingerprinting.</w:t>
      </w:r>
      <w:r w:rsidR="00C01762" w:rsidRPr="00C105EA">
        <w:rPr>
          <w:rStyle w:val="FootnoteReference"/>
          <w:rFonts w:ascii="Times New Roman" w:hAnsi="Times New Roman" w:cs="Times New Roman"/>
        </w:rPr>
        <w:footnoteReference w:id="23"/>
      </w:r>
      <w:r w:rsidR="00BF39A5" w:rsidRPr="00C105EA">
        <w:rPr>
          <w:rFonts w:ascii="Times New Roman" w:hAnsi="Times New Roman" w:cs="Times New Roman"/>
        </w:rPr>
        <w:t xml:space="preserve"> P</w:t>
      </w:r>
      <w:r w:rsidRPr="00C105EA">
        <w:rPr>
          <w:rFonts w:ascii="Times New Roman" w:hAnsi="Times New Roman" w:cs="Times New Roman"/>
        </w:rPr>
        <w:t>anel partners verify respondent</w:t>
      </w:r>
      <w:r w:rsidR="00CD4764" w:rsidRPr="00C105EA">
        <w:rPr>
          <w:rFonts w:ascii="Times New Roman" w:hAnsi="Times New Roman" w:cs="Times New Roman"/>
        </w:rPr>
        <w:t>’s mailing</w:t>
      </w:r>
      <w:r w:rsidRPr="00C105EA">
        <w:rPr>
          <w:rFonts w:ascii="Times New Roman" w:hAnsi="Times New Roman" w:cs="Times New Roman"/>
        </w:rPr>
        <w:t xml:space="preserve"> address, demographic information, and email address.</w:t>
      </w:r>
    </w:p>
    <w:p w14:paraId="78AF86E9" w14:textId="14C938E3" w:rsidR="00F56A5B" w:rsidRPr="00C105EA" w:rsidRDefault="00A14E67" w:rsidP="00B67A1B">
      <w:pPr>
        <w:spacing w:line="480" w:lineRule="auto"/>
        <w:rPr>
          <w:rFonts w:ascii="Times New Roman" w:hAnsi="Times New Roman" w:cs="Times New Roman"/>
          <w:b/>
        </w:rPr>
      </w:pPr>
      <w:r w:rsidRPr="00C105EA">
        <w:rPr>
          <w:rFonts w:ascii="Times New Roman" w:hAnsi="Times New Roman" w:cs="Times New Roman"/>
        </w:rPr>
        <w:t>As mentioned above, t</w:t>
      </w:r>
      <w:r w:rsidR="00BF39A5" w:rsidRPr="00C105EA">
        <w:rPr>
          <w:rFonts w:ascii="Times New Roman" w:hAnsi="Times New Roman" w:cs="Times New Roman"/>
        </w:rPr>
        <w:t xml:space="preserve">he questionnaire </w:t>
      </w:r>
      <w:r w:rsidR="00C55E5B" w:rsidRPr="00C105EA">
        <w:rPr>
          <w:rFonts w:ascii="Times New Roman" w:hAnsi="Times New Roman" w:cs="Times New Roman"/>
        </w:rPr>
        <w:t>begins with</w:t>
      </w:r>
      <w:r w:rsidR="00F56A5B" w:rsidRPr="00C105EA">
        <w:rPr>
          <w:rFonts w:ascii="Times New Roman" w:hAnsi="Times New Roman" w:cs="Times New Roman"/>
        </w:rPr>
        <w:t xml:space="preserve"> four qualification questions. Subjects had to be (1) senior managers </w:t>
      </w:r>
      <w:r w:rsidR="00C55E5B" w:rsidRPr="00C105EA">
        <w:rPr>
          <w:rFonts w:ascii="Times New Roman" w:hAnsi="Times New Roman" w:cs="Times New Roman"/>
        </w:rPr>
        <w:t>employed in the (2) marketing organizations</w:t>
      </w:r>
      <w:r w:rsidR="00F56A5B" w:rsidRPr="00C105EA">
        <w:rPr>
          <w:rFonts w:ascii="Times New Roman" w:hAnsi="Times New Roman" w:cs="Times New Roman"/>
        </w:rPr>
        <w:t xml:space="preserve"> of companies that (3) advertise to consumers and (4) have more than 1000 employees.</w:t>
      </w:r>
      <w:r w:rsidR="00C55E5B" w:rsidRPr="00C105EA">
        <w:rPr>
          <w:rFonts w:ascii="Times New Roman" w:hAnsi="Times New Roman" w:cs="Times New Roman"/>
        </w:rPr>
        <w:t xml:space="preserve"> </w:t>
      </w:r>
      <w:r w:rsidR="005D1BAC" w:rsidRPr="00C105EA">
        <w:rPr>
          <w:rFonts w:ascii="Times New Roman" w:hAnsi="Times New Roman" w:cs="Times New Roman"/>
        </w:rPr>
        <w:t>We paid for 100 respondents who met all four</w:t>
      </w:r>
      <w:r w:rsidR="00C309DC" w:rsidRPr="00C105EA">
        <w:rPr>
          <w:rFonts w:ascii="Times New Roman" w:hAnsi="Times New Roman" w:cs="Times New Roman"/>
        </w:rPr>
        <w:t xml:space="preserve"> criteria</w:t>
      </w:r>
      <w:r w:rsidR="005D1BAC" w:rsidRPr="00C105EA">
        <w:rPr>
          <w:rFonts w:ascii="Times New Roman" w:hAnsi="Times New Roman" w:cs="Times New Roman"/>
        </w:rPr>
        <w:t xml:space="preserve"> and </w:t>
      </w:r>
      <w:r w:rsidR="00C309DC" w:rsidRPr="00C105EA">
        <w:rPr>
          <w:rFonts w:ascii="Times New Roman" w:hAnsi="Times New Roman" w:cs="Times New Roman"/>
        </w:rPr>
        <w:t xml:space="preserve">received </w:t>
      </w:r>
      <w:r w:rsidR="005D1BAC" w:rsidRPr="00C105EA">
        <w:rPr>
          <w:rFonts w:ascii="Times New Roman" w:hAnsi="Times New Roman" w:cs="Times New Roman"/>
        </w:rPr>
        <w:t xml:space="preserve">the data in several small batches over a few weeks. The first few respondents caused us to </w:t>
      </w:r>
      <w:r w:rsidRPr="00C105EA">
        <w:rPr>
          <w:rFonts w:ascii="Times New Roman" w:hAnsi="Times New Roman" w:cs="Times New Roman"/>
        </w:rPr>
        <w:t xml:space="preserve">make some </w:t>
      </w:r>
      <w:r w:rsidR="005D1BAC" w:rsidRPr="00C105EA">
        <w:rPr>
          <w:rFonts w:ascii="Times New Roman" w:hAnsi="Times New Roman" w:cs="Times New Roman"/>
        </w:rPr>
        <w:t xml:space="preserve">revisions to the questionnaire and could therefore not be used with </w:t>
      </w:r>
      <w:r w:rsidRPr="00C105EA">
        <w:rPr>
          <w:rFonts w:ascii="Times New Roman" w:hAnsi="Times New Roman" w:cs="Times New Roman"/>
        </w:rPr>
        <w:t>those we got later. For example,</w:t>
      </w:r>
      <w:r w:rsidR="005D1BAC" w:rsidRPr="00C105EA">
        <w:rPr>
          <w:rFonts w:ascii="Times New Roman" w:hAnsi="Times New Roman" w:cs="Times New Roman"/>
        </w:rPr>
        <w:t xml:space="preserve"> we originally </w:t>
      </w:r>
      <w:r w:rsidR="00F976D1" w:rsidRPr="00C105EA">
        <w:rPr>
          <w:rFonts w:ascii="Times New Roman" w:hAnsi="Times New Roman" w:cs="Times New Roman"/>
        </w:rPr>
        <w:t xml:space="preserve">used a </w:t>
      </w:r>
      <w:r w:rsidR="00C715B7" w:rsidRPr="00C105EA">
        <w:rPr>
          <w:rFonts w:ascii="Times New Roman" w:hAnsi="Times New Roman" w:cs="Times New Roman"/>
        </w:rPr>
        <w:t>three-point</w:t>
      </w:r>
      <w:r w:rsidR="00F976D1" w:rsidRPr="00C105EA">
        <w:rPr>
          <w:rFonts w:ascii="Times New Roman" w:hAnsi="Times New Roman" w:cs="Times New Roman"/>
        </w:rPr>
        <w:t xml:space="preserve"> scale to measure the amount of integration but since we found that it produced too little variance, we changed to a continuous scale. T</w:t>
      </w:r>
      <w:r w:rsidR="00A118B5" w:rsidRPr="00C105EA">
        <w:rPr>
          <w:rFonts w:ascii="Times New Roman" w:hAnsi="Times New Roman" w:cs="Times New Roman"/>
        </w:rPr>
        <w:t>he analysis</w:t>
      </w:r>
      <w:r w:rsidR="009430C6" w:rsidRPr="00C105EA">
        <w:rPr>
          <w:rFonts w:ascii="Times New Roman" w:hAnsi="Times New Roman" w:cs="Times New Roman"/>
        </w:rPr>
        <w:t xml:space="preserve"> that follows</w:t>
      </w:r>
      <w:r w:rsidR="00A118B5" w:rsidRPr="00C105EA">
        <w:rPr>
          <w:rFonts w:ascii="Times New Roman" w:hAnsi="Times New Roman" w:cs="Times New Roman"/>
        </w:rPr>
        <w:t xml:space="preserve"> is thus based on</w:t>
      </w:r>
      <w:r w:rsidR="00C22EEC" w:rsidRPr="00C105EA">
        <w:rPr>
          <w:rFonts w:ascii="Times New Roman" w:hAnsi="Times New Roman" w:cs="Times New Roman"/>
        </w:rPr>
        <w:t xml:space="preserve"> 79 responses, many from well-</w:t>
      </w:r>
      <w:r w:rsidR="000A2F4F" w:rsidRPr="00C105EA">
        <w:rPr>
          <w:rFonts w:ascii="Times New Roman" w:hAnsi="Times New Roman" w:cs="Times New Roman"/>
        </w:rPr>
        <w:t>known companies.</w:t>
      </w:r>
      <w:r w:rsidR="00EB4F6F" w:rsidRPr="00C105EA">
        <w:rPr>
          <w:rStyle w:val="FootnoteReference"/>
          <w:rFonts w:ascii="Times New Roman" w:hAnsi="Times New Roman" w:cs="Times New Roman"/>
        </w:rPr>
        <w:footnoteReference w:id="24"/>
      </w:r>
      <w:r w:rsidR="00F56A5B" w:rsidRPr="00C105EA">
        <w:rPr>
          <w:rFonts w:ascii="Times New Roman" w:hAnsi="Times New Roman" w:cs="Times New Roman"/>
        </w:rPr>
        <w:t xml:space="preserve">  </w:t>
      </w:r>
    </w:p>
    <w:p w14:paraId="66924D4E" w14:textId="791E0E9D" w:rsidR="009362B1" w:rsidRPr="003C488B" w:rsidRDefault="00AB5079" w:rsidP="006016FB">
      <w:pPr>
        <w:spacing w:line="480" w:lineRule="auto"/>
        <w:rPr>
          <w:rFonts w:ascii="Times New Roman" w:hAnsi="Times New Roman" w:cs="Times New Roman"/>
        </w:rPr>
      </w:pPr>
      <w:r w:rsidRPr="00C105EA">
        <w:rPr>
          <w:rFonts w:ascii="Times New Roman" w:hAnsi="Times New Roman" w:cs="Times New Roman"/>
        </w:rPr>
        <w:t xml:space="preserve">After pretesting in personal </w:t>
      </w:r>
      <w:r w:rsidRPr="00C105EA">
        <w:rPr>
          <w:rFonts w:ascii="Times New Roman" w:hAnsi="Times New Roman" w:cs="Times New Roman"/>
          <w:color w:val="000000" w:themeColor="text1"/>
        </w:rPr>
        <w:t xml:space="preserve">interviews, </w:t>
      </w:r>
      <w:r w:rsidR="001B7598" w:rsidRPr="00C105EA">
        <w:rPr>
          <w:rFonts w:ascii="Times New Roman" w:hAnsi="Times New Roman" w:cs="Times New Roman"/>
          <w:color w:val="000000" w:themeColor="text1"/>
        </w:rPr>
        <w:t xml:space="preserve">we divided </w:t>
      </w:r>
      <w:r w:rsidR="00CE2428" w:rsidRPr="00C105EA">
        <w:rPr>
          <w:rFonts w:ascii="Times New Roman" w:hAnsi="Times New Roman" w:cs="Times New Roman"/>
          <w:color w:val="000000" w:themeColor="text1"/>
        </w:rPr>
        <w:t>a</w:t>
      </w:r>
      <w:r w:rsidR="001B7598" w:rsidRPr="00C105EA">
        <w:rPr>
          <w:rFonts w:ascii="Times New Roman" w:hAnsi="Times New Roman" w:cs="Times New Roman"/>
          <w:color w:val="000000" w:themeColor="text1"/>
        </w:rPr>
        <w:t>gency activities</w:t>
      </w:r>
      <w:r w:rsidR="005B3E31" w:rsidRPr="00C105EA">
        <w:rPr>
          <w:rFonts w:ascii="Times New Roman" w:hAnsi="Times New Roman" w:cs="Times New Roman"/>
          <w:color w:val="000000" w:themeColor="text1"/>
        </w:rPr>
        <w:t xml:space="preserve"> </w:t>
      </w:r>
      <w:r w:rsidR="001B7598" w:rsidRPr="00C105EA">
        <w:rPr>
          <w:rFonts w:ascii="Times New Roman" w:hAnsi="Times New Roman" w:cs="Times New Roman"/>
          <w:color w:val="000000" w:themeColor="text1"/>
        </w:rPr>
        <w:t>in</w:t>
      </w:r>
      <w:r w:rsidR="005B3E31" w:rsidRPr="00C105EA">
        <w:rPr>
          <w:rFonts w:ascii="Times New Roman" w:hAnsi="Times New Roman" w:cs="Times New Roman"/>
          <w:color w:val="000000" w:themeColor="text1"/>
        </w:rPr>
        <w:t>to</w:t>
      </w:r>
      <w:r w:rsidR="0099435A" w:rsidRPr="00C105EA">
        <w:rPr>
          <w:rFonts w:ascii="Times New Roman" w:hAnsi="Times New Roman" w:cs="Times New Roman"/>
          <w:color w:val="000000" w:themeColor="text1"/>
        </w:rPr>
        <w:t xml:space="preserve"> nine categories</w:t>
      </w:r>
      <w:r w:rsidR="00A15FA5" w:rsidRPr="00C105EA">
        <w:rPr>
          <w:rFonts w:ascii="Times New Roman" w:hAnsi="Times New Roman" w:cs="Times New Roman"/>
          <w:color w:val="000000" w:themeColor="text1"/>
        </w:rPr>
        <w:t xml:space="preserve"> </w:t>
      </w:r>
      <w:r w:rsidR="00E941D4" w:rsidRPr="00C105EA">
        <w:rPr>
          <w:rFonts w:ascii="Times New Roman" w:hAnsi="Times New Roman" w:cs="Times New Roman"/>
          <w:color w:val="000000" w:themeColor="text1"/>
        </w:rPr>
        <w:t>denoting nine different “</w:t>
      </w:r>
      <w:r w:rsidR="00A15FA5" w:rsidRPr="00C105EA">
        <w:rPr>
          <w:rFonts w:ascii="Times New Roman" w:hAnsi="Times New Roman" w:cs="Times New Roman"/>
          <w:i/>
          <w:color w:val="000000" w:themeColor="text1"/>
        </w:rPr>
        <w:t>Services</w:t>
      </w:r>
      <w:r w:rsidR="00E941D4" w:rsidRPr="00C105EA">
        <w:rPr>
          <w:rFonts w:ascii="Times New Roman" w:hAnsi="Times New Roman" w:cs="Times New Roman"/>
          <w:i/>
          <w:color w:val="000000" w:themeColor="text1"/>
        </w:rPr>
        <w:t xml:space="preserve"> Mixes</w:t>
      </w:r>
      <w:r w:rsidR="00BF7804" w:rsidRPr="00C105EA">
        <w:rPr>
          <w:rFonts w:ascii="Times New Roman" w:hAnsi="Times New Roman" w:cs="Times New Roman"/>
          <w:color w:val="000000" w:themeColor="text1"/>
        </w:rPr>
        <w:t>;</w:t>
      </w:r>
      <w:r w:rsidR="00A15FA5" w:rsidRPr="00C105EA">
        <w:rPr>
          <w:rFonts w:ascii="Times New Roman" w:hAnsi="Times New Roman" w:cs="Times New Roman"/>
          <w:color w:val="000000" w:themeColor="text1"/>
        </w:rPr>
        <w:t>”</w:t>
      </w:r>
      <w:r w:rsidR="0099435A" w:rsidRPr="00C105EA">
        <w:rPr>
          <w:rFonts w:ascii="Times New Roman" w:hAnsi="Times New Roman" w:cs="Times New Roman"/>
          <w:color w:val="000000" w:themeColor="text1"/>
        </w:rPr>
        <w:t xml:space="preserve"> three “functions” (creative, production, and media buy</w:t>
      </w:r>
      <w:r w:rsidR="005A15C1" w:rsidRPr="00C105EA">
        <w:rPr>
          <w:rFonts w:ascii="Times New Roman" w:hAnsi="Times New Roman" w:cs="Times New Roman"/>
          <w:color w:val="000000" w:themeColor="text1"/>
        </w:rPr>
        <w:t>ing</w:t>
      </w:r>
      <w:r w:rsidR="0099435A" w:rsidRPr="00C105EA">
        <w:rPr>
          <w:rFonts w:ascii="Times New Roman" w:hAnsi="Times New Roman" w:cs="Times New Roman"/>
          <w:color w:val="000000" w:themeColor="text1"/>
        </w:rPr>
        <w:t>) for each of three “media” (digital, print, video).</w:t>
      </w:r>
      <w:r w:rsidR="00D10419" w:rsidRPr="00C105EA">
        <w:rPr>
          <w:rFonts w:ascii="Times New Roman" w:hAnsi="Times New Roman" w:cs="Times New Roman"/>
          <w:color w:val="000000" w:themeColor="text1"/>
        </w:rPr>
        <w:t xml:space="preserve"> </w:t>
      </w:r>
      <w:r w:rsidR="001B7598" w:rsidRPr="00C105EA">
        <w:rPr>
          <w:rFonts w:ascii="Times New Roman" w:hAnsi="Times New Roman" w:cs="Times New Roman"/>
          <w:color w:val="000000" w:themeColor="text1"/>
        </w:rPr>
        <w:t>Our</w:t>
      </w:r>
      <w:r w:rsidR="00D10419" w:rsidRPr="00C105EA">
        <w:rPr>
          <w:rFonts w:ascii="Times New Roman" w:hAnsi="Times New Roman" w:cs="Times New Roman"/>
          <w:color w:val="000000" w:themeColor="text1"/>
        </w:rPr>
        <w:t xml:space="preserve"> survey</w:t>
      </w:r>
      <w:r w:rsidR="005B3E31" w:rsidRPr="00C105EA">
        <w:rPr>
          <w:rFonts w:ascii="Times New Roman" w:hAnsi="Times New Roman" w:cs="Times New Roman"/>
          <w:color w:val="000000" w:themeColor="text1"/>
        </w:rPr>
        <w:t xml:space="preserve"> instrument</w:t>
      </w:r>
      <w:r w:rsidR="00D10419" w:rsidRPr="00C105EA">
        <w:rPr>
          <w:rFonts w:ascii="Times New Roman" w:hAnsi="Times New Roman" w:cs="Times New Roman"/>
          <w:color w:val="000000" w:themeColor="text1"/>
        </w:rPr>
        <w:t xml:space="preserve"> asked</w:t>
      </w:r>
      <w:r w:rsidR="00D10419" w:rsidRPr="00C105EA">
        <w:rPr>
          <w:rFonts w:ascii="Times New Roman" w:hAnsi="Times New Roman" w:cs="Times New Roman"/>
        </w:rPr>
        <w:t xml:space="preserve"> </w:t>
      </w:r>
      <w:r w:rsidR="009430C6" w:rsidRPr="00C105EA">
        <w:rPr>
          <w:rFonts w:ascii="Times New Roman" w:hAnsi="Times New Roman" w:cs="Times New Roman"/>
        </w:rPr>
        <w:t xml:space="preserve">the following </w:t>
      </w:r>
      <w:r w:rsidR="00D10419" w:rsidRPr="00C105EA">
        <w:rPr>
          <w:rFonts w:ascii="Times New Roman" w:hAnsi="Times New Roman" w:cs="Times New Roman"/>
          <w:color w:val="000000" w:themeColor="text1"/>
        </w:rPr>
        <w:t>three questi</w:t>
      </w:r>
      <w:r w:rsidR="001B7598" w:rsidRPr="00C105EA">
        <w:rPr>
          <w:rFonts w:ascii="Times New Roman" w:hAnsi="Times New Roman" w:cs="Times New Roman"/>
          <w:color w:val="000000" w:themeColor="text1"/>
        </w:rPr>
        <w:t>ons about these nine categories:</w:t>
      </w:r>
      <w:r w:rsidR="00D10419" w:rsidRPr="00C105EA">
        <w:rPr>
          <w:rFonts w:ascii="Times New Roman" w:hAnsi="Times New Roman" w:cs="Times New Roman"/>
          <w:color w:val="000000" w:themeColor="text1"/>
        </w:rPr>
        <w:t xml:space="preserve"> (1) “Approximately what percentage of the work do you do in-house</w:t>
      </w:r>
      <w:r w:rsidR="00D10419" w:rsidRPr="003C488B">
        <w:rPr>
          <w:rFonts w:ascii="Times New Roman" w:hAnsi="Times New Roman" w:cs="Times New Roman"/>
        </w:rPr>
        <w:t>?”</w:t>
      </w:r>
      <w:r w:rsidR="00587798" w:rsidRPr="003C488B">
        <w:rPr>
          <w:rFonts w:ascii="Times New Roman" w:hAnsi="Times New Roman" w:cs="Times New Roman"/>
        </w:rPr>
        <w:t xml:space="preserve"> Informants responded</w:t>
      </w:r>
      <w:r w:rsidR="002C63F0" w:rsidRPr="003C488B">
        <w:rPr>
          <w:rFonts w:ascii="Times New Roman" w:hAnsi="Times New Roman" w:cs="Times New Roman"/>
        </w:rPr>
        <w:t xml:space="preserve"> </w:t>
      </w:r>
      <w:r w:rsidR="0079317E" w:rsidRPr="003C488B">
        <w:rPr>
          <w:rFonts w:ascii="Times New Roman" w:hAnsi="Times New Roman" w:cs="Times New Roman"/>
        </w:rPr>
        <w:t>on</w:t>
      </w:r>
      <w:r w:rsidR="002E5E80" w:rsidRPr="003C488B">
        <w:rPr>
          <w:rFonts w:ascii="Times New Roman" w:hAnsi="Times New Roman" w:cs="Times New Roman"/>
        </w:rPr>
        <w:t xml:space="preserve"> a continuous scale from 0-100. </w:t>
      </w:r>
      <w:r w:rsidR="00D10419" w:rsidRPr="003C488B">
        <w:rPr>
          <w:rFonts w:ascii="Times New Roman" w:hAnsi="Times New Roman" w:cs="Times New Roman"/>
        </w:rPr>
        <w:t>(2) “How frequently do circumstances change such that you find it desirable to change what is done?”</w:t>
      </w:r>
      <w:r w:rsidR="00587798" w:rsidRPr="003C488B">
        <w:rPr>
          <w:rFonts w:ascii="Times New Roman" w:hAnsi="Times New Roman" w:cs="Times New Roman"/>
        </w:rPr>
        <w:t xml:space="preserve"> Informants responded</w:t>
      </w:r>
      <w:r w:rsidR="00197AE8" w:rsidRPr="003C488B">
        <w:rPr>
          <w:rFonts w:ascii="Times New Roman" w:hAnsi="Times New Roman" w:cs="Times New Roman"/>
        </w:rPr>
        <w:t xml:space="preserve"> </w:t>
      </w:r>
      <w:r w:rsidR="002E5E80" w:rsidRPr="003C488B">
        <w:rPr>
          <w:rFonts w:ascii="Times New Roman" w:hAnsi="Times New Roman" w:cs="Times New Roman"/>
        </w:rPr>
        <w:t xml:space="preserve">on a </w:t>
      </w:r>
      <w:r w:rsidR="00C715B7" w:rsidRPr="003C488B">
        <w:rPr>
          <w:rFonts w:ascii="Times New Roman" w:hAnsi="Times New Roman" w:cs="Times New Roman"/>
        </w:rPr>
        <w:t>five-point</w:t>
      </w:r>
      <w:r w:rsidR="002E5E80" w:rsidRPr="003C488B">
        <w:rPr>
          <w:rFonts w:ascii="Times New Roman" w:hAnsi="Times New Roman" w:cs="Times New Roman"/>
        </w:rPr>
        <w:t xml:space="preserve"> scale from “very infrequently” to “very frequently”. </w:t>
      </w:r>
      <w:r w:rsidR="00D10419" w:rsidRPr="003C488B">
        <w:rPr>
          <w:rFonts w:ascii="Times New Roman" w:hAnsi="Times New Roman" w:cs="Times New Roman"/>
        </w:rPr>
        <w:t xml:space="preserve"> (3) “How do the corporate capabilities available to an internal agency compare to those available to external agencies?”</w:t>
      </w:r>
      <w:r w:rsidR="002E5E80" w:rsidRPr="003C488B">
        <w:rPr>
          <w:rFonts w:ascii="Times New Roman" w:hAnsi="Times New Roman" w:cs="Times New Roman"/>
        </w:rPr>
        <w:t xml:space="preserve"> </w:t>
      </w:r>
      <w:r w:rsidR="00587798" w:rsidRPr="003C488B">
        <w:rPr>
          <w:rFonts w:ascii="Times New Roman" w:hAnsi="Times New Roman" w:cs="Times New Roman"/>
        </w:rPr>
        <w:t>Informants responded</w:t>
      </w:r>
      <w:r w:rsidR="003C488B" w:rsidRPr="003C488B">
        <w:rPr>
          <w:rFonts w:ascii="Times New Roman" w:hAnsi="Times New Roman" w:cs="Times New Roman"/>
        </w:rPr>
        <w:t xml:space="preserve"> </w:t>
      </w:r>
      <w:r w:rsidR="002E5E80" w:rsidRPr="003C488B">
        <w:rPr>
          <w:rFonts w:ascii="Times New Roman" w:hAnsi="Times New Roman" w:cs="Times New Roman"/>
        </w:rPr>
        <w:t xml:space="preserve">on a </w:t>
      </w:r>
      <w:r w:rsidR="00C715B7" w:rsidRPr="003C488B">
        <w:rPr>
          <w:rFonts w:ascii="Times New Roman" w:hAnsi="Times New Roman" w:cs="Times New Roman"/>
        </w:rPr>
        <w:t>five-point</w:t>
      </w:r>
      <w:r w:rsidR="002E5E80" w:rsidRPr="003C488B">
        <w:rPr>
          <w:rFonts w:ascii="Times New Roman" w:hAnsi="Times New Roman" w:cs="Times New Roman"/>
        </w:rPr>
        <w:t xml:space="preserve"> scale from “very different” to “very similar”.</w:t>
      </w:r>
      <w:r w:rsidR="00D0065E" w:rsidRPr="003C488B">
        <w:rPr>
          <w:rStyle w:val="FootnoteReference"/>
          <w:rFonts w:ascii="Times New Roman" w:hAnsi="Times New Roman" w:cs="Times New Roman"/>
        </w:rPr>
        <w:footnoteReference w:id="25"/>
      </w:r>
      <w:r w:rsidR="00856386" w:rsidRPr="003C488B">
        <w:rPr>
          <w:rFonts w:ascii="Times New Roman" w:hAnsi="Times New Roman" w:cs="Times New Roman"/>
        </w:rPr>
        <w:t xml:space="preserve"> </w:t>
      </w:r>
      <w:r w:rsidR="009362B1" w:rsidRPr="003C488B">
        <w:rPr>
          <w:rFonts w:ascii="Times New Roman" w:hAnsi="Times New Roman" w:cs="Times New Roman"/>
        </w:rPr>
        <w:t xml:space="preserve">In principle, the latter question does not distinguish between cases in which external agencies can hire better talent and cases in which internal agencies can do so. However, in all the interviews and trade press articles we went through, no one ever suggested that internal agencies had strictly </w:t>
      </w:r>
      <w:r w:rsidR="00E11819" w:rsidRPr="003C488B">
        <w:rPr>
          <w:rFonts w:ascii="Times New Roman" w:hAnsi="Times New Roman" w:cs="Times New Roman"/>
        </w:rPr>
        <w:t>superior</w:t>
      </w:r>
      <w:r w:rsidR="009362B1" w:rsidRPr="003C488B">
        <w:rPr>
          <w:rFonts w:ascii="Times New Roman" w:hAnsi="Times New Roman" w:cs="Times New Roman"/>
        </w:rPr>
        <w:t xml:space="preserve"> t</w:t>
      </w:r>
      <w:r w:rsidR="00563384" w:rsidRPr="003C488B">
        <w:rPr>
          <w:rFonts w:ascii="Times New Roman" w:hAnsi="Times New Roman" w:cs="Times New Roman"/>
        </w:rPr>
        <w:t>alent. So we will interpret lower scores (less</w:t>
      </w:r>
      <w:r w:rsidR="009362B1" w:rsidRPr="003C488B">
        <w:rPr>
          <w:rFonts w:ascii="Times New Roman" w:hAnsi="Times New Roman" w:cs="Times New Roman"/>
        </w:rPr>
        <w:t xml:space="preserve"> similar talent) as indicating that labor productivity</w:t>
      </w:r>
      <w:r w:rsidR="009362B1" w:rsidRPr="003C488B">
        <w:rPr>
          <w:rFonts w:ascii="Times New Roman" w:hAnsi="Times New Roman" w:cs="Times New Roman"/>
          <w:color w:val="FF0000"/>
        </w:rPr>
        <w:t xml:space="preserve"> </w:t>
      </w:r>
      <w:r w:rsidR="00563384" w:rsidRPr="003C488B">
        <w:rPr>
          <w:rFonts w:ascii="Times New Roman" w:hAnsi="Times New Roman" w:cs="Times New Roman"/>
        </w:rPr>
        <w:t>is lower in</w:t>
      </w:r>
      <w:r w:rsidR="009362B1" w:rsidRPr="003C488B">
        <w:rPr>
          <w:rFonts w:ascii="Times New Roman" w:hAnsi="Times New Roman" w:cs="Times New Roman"/>
        </w:rPr>
        <w:t xml:space="preserve"> internal agencies, and thus the adva</w:t>
      </w:r>
      <w:r w:rsidR="00563384" w:rsidRPr="003C488B">
        <w:rPr>
          <w:rFonts w:ascii="Times New Roman" w:hAnsi="Times New Roman" w:cs="Times New Roman"/>
        </w:rPr>
        <w:t>ntages of firm specialization are higher than when scores are higher (more</w:t>
      </w:r>
      <w:r w:rsidR="009362B1" w:rsidRPr="003C488B">
        <w:rPr>
          <w:rFonts w:ascii="Times New Roman" w:hAnsi="Times New Roman" w:cs="Times New Roman"/>
        </w:rPr>
        <w:t xml:space="preserve"> similar talent). Our pretests and interviews suggested that the specific</w:t>
      </w:r>
      <w:r w:rsidR="009362B1" w:rsidRPr="00C105EA">
        <w:rPr>
          <w:rFonts w:ascii="Times New Roman" w:hAnsi="Times New Roman" w:cs="Times New Roman"/>
        </w:rPr>
        <w:t xml:space="preserve"> formulation </w:t>
      </w:r>
      <w:r w:rsidR="009362B1" w:rsidRPr="003C488B">
        <w:rPr>
          <w:rFonts w:ascii="Times New Roman" w:hAnsi="Times New Roman" w:cs="Times New Roman"/>
        </w:rPr>
        <w:t xml:space="preserve">in (3) was easy to understand and reply to. </w:t>
      </w:r>
    </w:p>
    <w:p w14:paraId="530C3A03" w14:textId="70A07349" w:rsidR="00834EF9" w:rsidRDefault="00856386" w:rsidP="006016FB">
      <w:pPr>
        <w:spacing w:line="480" w:lineRule="auto"/>
        <w:rPr>
          <w:rFonts w:ascii="Times New Roman" w:hAnsi="Times New Roman" w:cs="Times New Roman"/>
        </w:rPr>
      </w:pPr>
      <w:r w:rsidRPr="003C488B">
        <w:rPr>
          <w:rFonts w:ascii="Times New Roman" w:hAnsi="Times New Roman" w:cs="Times New Roman"/>
        </w:rPr>
        <w:t>W</w:t>
      </w:r>
      <w:r w:rsidR="00AB1418" w:rsidRPr="003C488B">
        <w:rPr>
          <w:rFonts w:ascii="Times New Roman" w:hAnsi="Times New Roman" w:cs="Times New Roman"/>
        </w:rPr>
        <w:t>e also asked</w:t>
      </w:r>
      <w:r w:rsidR="00E94E88" w:rsidRPr="003C488B">
        <w:rPr>
          <w:rFonts w:ascii="Times New Roman" w:hAnsi="Times New Roman" w:cs="Times New Roman"/>
        </w:rPr>
        <w:t>, but did not require,</w:t>
      </w:r>
      <w:r w:rsidR="00AB1418" w:rsidRPr="003C488B">
        <w:rPr>
          <w:rFonts w:ascii="Times New Roman" w:hAnsi="Times New Roman" w:cs="Times New Roman"/>
        </w:rPr>
        <w:t xml:space="preserve"> subjec</w:t>
      </w:r>
      <w:r w:rsidR="005B3E31" w:rsidRPr="003C488B">
        <w:rPr>
          <w:rFonts w:ascii="Times New Roman" w:hAnsi="Times New Roman" w:cs="Times New Roman"/>
        </w:rPr>
        <w:t>ts to identify their employer</w:t>
      </w:r>
      <w:r w:rsidR="00CE2428" w:rsidRPr="003C488B">
        <w:rPr>
          <w:rFonts w:ascii="Times New Roman" w:hAnsi="Times New Roman" w:cs="Times New Roman"/>
        </w:rPr>
        <w:t>,</w:t>
      </w:r>
      <w:r w:rsidR="00277DC7" w:rsidRPr="003C488B">
        <w:rPr>
          <w:rFonts w:ascii="Times New Roman" w:hAnsi="Times New Roman" w:cs="Times New Roman"/>
        </w:rPr>
        <w:t xml:space="preserve"> and i</w:t>
      </w:r>
      <w:r w:rsidR="005B3E31" w:rsidRPr="003C488B">
        <w:rPr>
          <w:rFonts w:ascii="Times New Roman" w:hAnsi="Times New Roman" w:cs="Times New Roman"/>
        </w:rPr>
        <w:t xml:space="preserve">n the case of </w:t>
      </w:r>
      <w:r w:rsidR="00151512" w:rsidRPr="003C488B">
        <w:rPr>
          <w:rFonts w:ascii="Times New Roman" w:hAnsi="Times New Roman" w:cs="Times New Roman"/>
        </w:rPr>
        <w:t>42</w:t>
      </w:r>
      <w:r w:rsidR="00CF3A83" w:rsidRPr="003C488B">
        <w:rPr>
          <w:rFonts w:ascii="Times New Roman" w:hAnsi="Times New Roman" w:cs="Times New Roman"/>
        </w:rPr>
        <w:t xml:space="preserve"> </w:t>
      </w:r>
      <w:r w:rsidR="005B3E31" w:rsidRPr="003C488B">
        <w:rPr>
          <w:rFonts w:ascii="Times New Roman" w:hAnsi="Times New Roman" w:cs="Times New Roman"/>
        </w:rPr>
        <w:t>informants, we were</w:t>
      </w:r>
      <w:r w:rsidR="00277DC7" w:rsidRPr="003C488B">
        <w:rPr>
          <w:rFonts w:ascii="Times New Roman" w:hAnsi="Times New Roman" w:cs="Times New Roman"/>
        </w:rPr>
        <w:t xml:space="preserve"> able</w:t>
      </w:r>
      <w:r w:rsidR="005B3E31" w:rsidRPr="003C488B">
        <w:rPr>
          <w:rFonts w:ascii="Times New Roman" w:hAnsi="Times New Roman" w:cs="Times New Roman"/>
        </w:rPr>
        <w:t xml:space="preserve"> to determine</w:t>
      </w:r>
      <w:r w:rsidR="00406C82" w:rsidRPr="003C488B">
        <w:rPr>
          <w:rFonts w:ascii="Times New Roman" w:hAnsi="Times New Roman" w:cs="Times New Roman"/>
        </w:rPr>
        <w:t xml:space="preserve"> </w:t>
      </w:r>
      <w:r w:rsidRPr="003C488B">
        <w:rPr>
          <w:rFonts w:ascii="Times New Roman" w:hAnsi="Times New Roman" w:cs="Times New Roman"/>
        </w:rPr>
        <w:t xml:space="preserve">the city in which company headquarters are located </w:t>
      </w:r>
      <w:r w:rsidR="00406C82" w:rsidRPr="003C488B">
        <w:rPr>
          <w:rFonts w:ascii="Times New Roman" w:hAnsi="Times New Roman" w:cs="Times New Roman"/>
        </w:rPr>
        <w:t xml:space="preserve">and thus its population </w:t>
      </w:r>
      <w:r w:rsidRPr="003C488B">
        <w:rPr>
          <w:rFonts w:ascii="Times New Roman" w:hAnsi="Times New Roman" w:cs="Times New Roman"/>
        </w:rPr>
        <w:t>(from the 2016 Census)</w:t>
      </w:r>
      <w:r w:rsidR="001B7598" w:rsidRPr="003C488B">
        <w:rPr>
          <w:rFonts w:ascii="Times New Roman" w:hAnsi="Times New Roman" w:cs="Times New Roman"/>
        </w:rPr>
        <w:t>.</w:t>
      </w:r>
      <w:r w:rsidR="007B212B" w:rsidRPr="003C488B">
        <w:rPr>
          <w:rFonts w:ascii="Times New Roman" w:hAnsi="Times New Roman" w:cs="Times New Roman"/>
        </w:rPr>
        <w:t xml:space="preserve">  </w:t>
      </w:r>
      <w:r w:rsidR="001B7598" w:rsidRPr="003C488B">
        <w:rPr>
          <w:rFonts w:ascii="Times New Roman" w:hAnsi="Times New Roman" w:cs="Times New Roman"/>
        </w:rPr>
        <w:t xml:space="preserve"> </w:t>
      </w:r>
      <w:r w:rsidR="007B212B" w:rsidRPr="003C488B">
        <w:rPr>
          <w:rFonts w:ascii="Times New Roman" w:hAnsi="Times New Roman" w:cs="Times New Roman"/>
        </w:rPr>
        <w:t>Finally,</w:t>
      </w:r>
      <w:r w:rsidR="007B212B" w:rsidRPr="003C488B">
        <w:rPr>
          <w:rFonts w:ascii="Times New Roman" w:hAnsi="Times New Roman" w:cs="Times New Roman"/>
          <w:b/>
        </w:rPr>
        <w:t xml:space="preserve"> </w:t>
      </w:r>
      <w:r w:rsidR="007B212B" w:rsidRPr="003C488B">
        <w:rPr>
          <w:rFonts w:ascii="Times New Roman" w:hAnsi="Times New Roman" w:cs="Times New Roman"/>
          <w:bCs/>
        </w:rPr>
        <w:t>w</w:t>
      </w:r>
      <w:r w:rsidR="001B7598" w:rsidRPr="00C105EA">
        <w:rPr>
          <w:rFonts w:ascii="Times New Roman" w:hAnsi="Times New Roman" w:cs="Times New Roman"/>
        </w:rPr>
        <w:t>e</w:t>
      </w:r>
      <w:r w:rsidR="00406C82" w:rsidRPr="00C105EA">
        <w:rPr>
          <w:rFonts w:ascii="Times New Roman" w:hAnsi="Times New Roman" w:cs="Times New Roman"/>
        </w:rPr>
        <w:t xml:space="preserve"> </w:t>
      </w:r>
      <w:r w:rsidR="00F87E6B" w:rsidRPr="00C105EA">
        <w:rPr>
          <w:rFonts w:ascii="Times New Roman" w:hAnsi="Times New Roman" w:cs="Times New Roman"/>
        </w:rPr>
        <w:t>attempted to</w:t>
      </w:r>
      <w:r w:rsidR="00C309DC" w:rsidRPr="00C105EA">
        <w:rPr>
          <w:rFonts w:ascii="Times New Roman" w:hAnsi="Times New Roman" w:cs="Times New Roman"/>
        </w:rPr>
        <w:t xml:space="preserve"> collect</w:t>
      </w:r>
      <w:r w:rsidR="00406C82" w:rsidRPr="00C105EA">
        <w:rPr>
          <w:rFonts w:ascii="Times New Roman" w:hAnsi="Times New Roman" w:cs="Times New Roman"/>
        </w:rPr>
        <w:t xml:space="preserve"> data on sales,</w:t>
      </w:r>
      <w:r w:rsidR="00102347" w:rsidRPr="00C105EA">
        <w:rPr>
          <w:rFonts w:ascii="Times New Roman" w:hAnsi="Times New Roman" w:cs="Times New Roman"/>
        </w:rPr>
        <w:t xml:space="preserve"> </w:t>
      </w:r>
      <w:r w:rsidR="001F6037" w:rsidRPr="00C105EA">
        <w:rPr>
          <w:rFonts w:ascii="Times New Roman" w:hAnsi="Times New Roman" w:cs="Times New Roman"/>
        </w:rPr>
        <w:t>advertising</w:t>
      </w:r>
      <w:r w:rsidR="00406C82" w:rsidRPr="00C105EA">
        <w:rPr>
          <w:rFonts w:ascii="Times New Roman" w:hAnsi="Times New Roman" w:cs="Times New Roman"/>
        </w:rPr>
        <w:t>,</w:t>
      </w:r>
      <w:r w:rsidR="001F6037" w:rsidRPr="00C105EA">
        <w:rPr>
          <w:rFonts w:ascii="Times New Roman" w:hAnsi="Times New Roman" w:cs="Times New Roman"/>
        </w:rPr>
        <w:t xml:space="preserve"> and R&amp;D, but </w:t>
      </w:r>
      <w:r w:rsidR="0079317E" w:rsidRPr="00C105EA">
        <w:rPr>
          <w:rFonts w:ascii="Times New Roman" w:hAnsi="Times New Roman" w:cs="Times New Roman"/>
        </w:rPr>
        <w:t xml:space="preserve">were not able to </w:t>
      </w:r>
      <w:r w:rsidR="000653DF">
        <w:rPr>
          <w:rFonts w:ascii="Times New Roman" w:hAnsi="Times New Roman" w:cs="Times New Roman"/>
        </w:rPr>
        <w:t xml:space="preserve">obtain </w:t>
      </w:r>
      <w:r w:rsidR="000653DF" w:rsidRPr="000653DF">
        <w:rPr>
          <w:rFonts w:ascii="Times New Roman" w:hAnsi="Times New Roman" w:cs="Times New Roman"/>
        </w:rPr>
        <w:t>such</w:t>
      </w:r>
      <w:r w:rsidR="00E11819" w:rsidRPr="00C105EA">
        <w:rPr>
          <w:rFonts w:ascii="Times New Roman" w:hAnsi="Times New Roman" w:cs="Times New Roman"/>
        </w:rPr>
        <w:t xml:space="preserve"> information</w:t>
      </w:r>
      <w:r w:rsidR="0079317E" w:rsidRPr="00C105EA">
        <w:rPr>
          <w:rFonts w:ascii="Times New Roman" w:hAnsi="Times New Roman" w:cs="Times New Roman"/>
        </w:rPr>
        <w:t xml:space="preserve"> those</w:t>
      </w:r>
      <w:r w:rsidR="001F6037" w:rsidRPr="00C105EA">
        <w:rPr>
          <w:rFonts w:ascii="Times New Roman" w:hAnsi="Times New Roman" w:cs="Times New Roman"/>
        </w:rPr>
        <w:t xml:space="preserve"> for more than </w:t>
      </w:r>
      <w:r w:rsidR="00765A3B" w:rsidRPr="00C105EA">
        <w:rPr>
          <w:rFonts w:ascii="Times New Roman" w:hAnsi="Times New Roman" w:cs="Times New Roman"/>
        </w:rPr>
        <w:t>23, 10</w:t>
      </w:r>
      <w:r w:rsidR="00406C82" w:rsidRPr="00C105EA">
        <w:rPr>
          <w:rFonts w:ascii="Times New Roman" w:hAnsi="Times New Roman" w:cs="Times New Roman"/>
        </w:rPr>
        <w:t>,</w:t>
      </w:r>
      <w:r w:rsidR="00765A3B" w:rsidRPr="00C105EA">
        <w:rPr>
          <w:rFonts w:ascii="Times New Roman" w:hAnsi="Times New Roman" w:cs="Times New Roman"/>
        </w:rPr>
        <w:t xml:space="preserve"> and 3</w:t>
      </w:r>
      <w:r w:rsidR="001F6037" w:rsidRPr="00C105EA">
        <w:rPr>
          <w:rFonts w:ascii="Times New Roman" w:hAnsi="Times New Roman" w:cs="Times New Roman"/>
        </w:rPr>
        <w:t xml:space="preserve"> </w:t>
      </w:r>
      <w:r w:rsidR="00954B65" w:rsidRPr="00C105EA">
        <w:rPr>
          <w:rFonts w:ascii="Times New Roman" w:hAnsi="Times New Roman" w:cs="Times New Roman"/>
        </w:rPr>
        <w:t xml:space="preserve">of our </w:t>
      </w:r>
      <w:r w:rsidR="001F6037" w:rsidRPr="00C105EA">
        <w:rPr>
          <w:rFonts w:ascii="Times New Roman" w:hAnsi="Times New Roman" w:cs="Times New Roman"/>
        </w:rPr>
        <w:t>companies, respectively.</w:t>
      </w:r>
    </w:p>
    <w:p w14:paraId="5673A43D" w14:textId="77777777" w:rsidR="005841E4" w:rsidRPr="00C105EA" w:rsidRDefault="005841E4" w:rsidP="006016FB">
      <w:pPr>
        <w:spacing w:line="480" w:lineRule="auto"/>
        <w:rPr>
          <w:rFonts w:ascii="Times New Roman" w:hAnsi="Times New Roman" w:cs="Times New Roman"/>
        </w:rPr>
      </w:pPr>
    </w:p>
    <w:p w14:paraId="6C1B2145" w14:textId="28D4BBEF" w:rsidR="00BB0C71" w:rsidRPr="00C105EA" w:rsidRDefault="00BA7356" w:rsidP="00BB0C71">
      <w:pPr>
        <w:spacing w:line="480" w:lineRule="auto"/>
        <w:rPr>
          <w:rFonts w:ascii="Times New Roman" w:hAnsi="Times New Roman" w:cs="Times New Roman"/>
        </w:rPr>
      </w:pPr>
      <w:r w:rsidRPr="00C105EA">
        <w:rPr>
          <w:rFonts w:ascii="Times New Roman" w:hAnsi="Times New Roman" w:cs="Times New Roman"/>
        </w:rPr>
        <w:t>I</w:t>
      </w:r>
      <w:r w:rsidR="001D37D7" w:rsidRPr="00C105EA">
        <w:rPr>
          <w:rFonts w:ascii="Times New Roman" w:hAnsi="Times New Roman" w:cs="Times New Roman"/>
        </w:rPr>
        <w:t>II</w:t>
      </w:r>
      <w:r w:rsidR="00AF5753" w:rsidRPr="00C105EA">
        <w:rPr>
          <w:rFonts w:ascii="Times New Roman" w:hAnsi="Times New Roman" w:cs="Times New Roman"/>
        </w:rPr>
        <w:t>.4</w:t>
      </w:r>
      <w:r w:rsidR="000546C9" w:rsidRPr="00C105EA">
        <w:rPr>
          <w:rFonts w:ascii="Times New Roman" w:hAnsi="Times New Roman" w:cs="Times New Roman"/>
        </w:rPr>
        <w:t xml:space="preserve"> </w:t>
      </w:r>
      <w:r w:rsidR="0080415D" w:rsidRPr="00C105EA">
        <w:rPr>
          <w:rFonts w:ascii="Times New Roman" w:hAnsi="Times New Roman" w:cs="Times New Roman"/>
          <w:u w:val="single"/>
        </w:rPr>
        <w:t>Descriptive Statistics</w:t>
      </w:r>
    </w:p>
    <w:p w14:paraId="6A201D7A" w14:textId="21E504CA" w:rsidR="00834EF9" w:rsidRPr="00C105EA" w:rsidRDefault="00C33177" w:rsidP="00BB0C71">
      <w:pPr>
        <w:spacing w:line="480" w:lineRule="auto"/>
        <w:rPr>
          <w:rFonts w:ascii="Times New Roman" w:hAnsi="Times New Roman" w:cs="Times New Roman"/>
        </w:rPr>
      </w:pPr>
      <w:r w:rsidRPr="00C105EA">
        <w:rPr>
          <w:rFonts w:ascii="Times New Roman" w:hAnsi="Times New Roman" w:cs="Times New Roman"/>
        </w:rPr>
        <w:t xml:space="preserve">The descriptive statistics </w:t>
      </w:r>
      <w:r w:rsidR="001B4D26" w:rsidRPr="00C105EA">
        <w:rPr>
          <w:rFonts w:ascii="Times New Roman" w:hAnsi="Times New Roman" w:cs="Times New Roman"/>
        </w:rPr>
        <w:t xml:space="preserve">are given in Tables </w:t>
      </w:r>
      <w:r w:rsidR="002709D1">
        <w:rPr>
          <w:rFonts w:ascii="Times New Roman" w:hAnsi="Times New Roman" w:cs="Times New Roman"/>
        </w:rPr>
        <w:t>3</w:t>
      </w:r>
      <w:r w:rsidR="001B4D26" w:rsidRPr="00C105EA">
        <w:rPr>
          <w:rFonts w:ascii="Times New Roman" w:hAnsi="Times New Roman" w:cs="Times New Roman"/>
        </w:rPr>
        <w:t xml:space="preserve"> and </w:t>
      </w:r>
      <w:r w:rsidR="002709D1">
        <w:rPr>
          <w:rFonts w:ascii="Times New Roman" w:hAnsi="Times New Roman" w:cs="Times New Roman"/>
        </w:rPr>
        <w:t>4</w:t>
      </w:r>
      <w:r w:rsidRPr="00C105EA">
        <w:rPr>
          <w:rFonts w:ascii="Times New Roman" w:hAnsi="Times New Roman" w:cs="Times New Roman"/>
        </w:rPr>
        <w:t xml:space="preserve"> below.</w:t>
      </w:r>
      <w:r w:rsidR="00BB0C71" w:rsidRPr="00C105EA">
        <w:rPr>
          <w:rFonts w:ascii="Times New Roman" w:hAnsi="Times New Roman" w:cs="Times New Roman"/>
        </w:rPr>
        <w:t xml:space="preserve"> </w:t>
      </w:r>
    </w:p>
    <w:p w14:paraId="3AE580D8" w14:textId="698F870A" w:rsidR="00765A3B" w:rsidRPr="00C105EA" w:rsidRDefault="001B4D26" w:rsidP="004040C2">
      <w:pPr>
        <w:spacing w:line="240" w:lineRule="auto"/>
        <w:jc w:val="center"/>
        <w:outlineLvl w:val="0"/>
        <w:rPr>
          <w:rFonts w:ascii="Times New Roman" w:hAnsi="Times New Roman" w:cs="Times New Roman"/>
          <w:b/>
          <w:color w:val="FF0000"/>
          <w:u w:val="single"/>
        </w:rPr>
      </w:pPr>
      <w:r w:rsidRPr="00C105EA">
        <w:rPr>
          <w:rFonts w:ascii="Times New Roman" w:hAnsi="Times New Roman" w:cs="Times New Roman"/>
          <w:u w:val="single"/>
        </w:rPr>
        <w:t xml:space="preserve">Table </w:t>
      </w:r>
      <w:r w:rsidR="002709D1">
        <w:rPr>
          <w:rFonts w:ascii="Times New Roman" w:hAnsi="Times New Roman" w:cs="Times New Roman"/>
          <w:u w:val="single"/>
        </w:rPr>
        <w:t>3</w:t>
      </w:r>
      <w:r w:rsidR="00765A3B" w:rsidRPr="00C105EA">
        <w:rPr>
          <w:rFonts w:ascii="Times New Roman" w:hAnsi="Times New Roman" w:cs="Times New Roman"/>
          <w:u w:val="single"/>
        </w:rPr>
        <w:t>: Means (Standard Deviations)</w:t>
      </w:r>
      <w:r w:rsidR="00930DD7" w:rsidRPr="00C105EA">
        <w:rPr>
          <w:rFonts w:ascii="Times New Roman" w:hAnsi="Times New Roman" w:cs="Times New Roman"/>
          <w:u w:val="single"/>
        </w:rPr>
        <w:t xml:space="preserve">, </w:t>
      </w:r>
      <w:r w:rsidR="005A4E3D" w:rsidRPr="00C105EA">
        <w:rPr>
          <w:rFonts w:ascii="Times New Roman" w:hAnsi="Times New Roman" w:cs="Times New Roman"/>
          <w:u w:val="single"/>
        </w:rPr>
        <w:t>N = 79</w:t>
      </w:r>
      <w:r w:rsidR="00765A3B" w:rsidRPr="00C105EA">
        <w:rPr>
          <w:rFonts w:ascii="Times New Roman" w:hAnsi="Times New Roman" w:cs="Times New Roman"/>
          <w:b/>
          <w:color w:val="FF0000"/>
          <w:u w:val="single"/>
        </w:rPr>
        <w:t xml:space="preserve"> </w:t>
      </w:r>
    </w:p>
    <w:p w14:paraId="118CB6BD" w14:textId="1FD485E2" w:rsidR="00765A3B" w:rsidRPr="00C105EA" w:rsidRDefault="004040C2" w:rsidP="008E7E44">
      <w:pPr>
        <w:spacing w:line="240" w:lineRule="auto"/>
        <w:rPr>
          <w:rFonts w:ascii="Times New Roman" w:hAnsi="Times New Roman" w:cs="Times New Roman"/>
          <w:i/>
          <w:color w:val="000000" w:themeColor="text1"/>
          <w:u w:val="single"/>
        </w:rPr>
      </w:pPr>
      <w:r w:rsidRPr="00C105EA">
        <w:rPr>
          <w:rFonts w:ascii="Times New Roman" w:hAnsi="Times New Roman" w:cs="Times New Roman"/>
          <w:i/>
        </w:rPr>
        <w:t xml:space="preserve">                        </w:t>
      </w:r>
      <w:r w:rsidR="00BB0C71" w:rsidRPr="00C105EA">
        <w:rPr>
          <w:rFonts w:ascii="Times New Roman" w:hAnsi="Times New Roman" w:cs="Times New Roman"/>
          <w:i/>
        </w:rPr>
        <w:t xml:space="preserve"> </w:t>
      </w:r>
      <w:r w:rsidRPr="00C105EA">
        <w:rPr>
          <w:rFonts w:ascii="Times New Roman" w:hAnsi="Times New Roman" w:cs="Times New Roman"/>
          <w:i/>
        </w:rPr>
        <w:t xml:space="preserve">  </w:t>
      </w:r>
      <w:r w:rsidRPr="00C105EA">
        <w:rPr>
          <w:rFonts w:ascii="Times New Roman" w:hAnsi="Times New Roman" w:cs="Times New Roman"/>
          <w:i/>
          <w:u w:val="single"/>
        </w:rPr>
        <w:t xml:space="preserve">Share </w:t>
      </w:r>
      <w:r w:rsidR="00765A3B" w:rsidRPr="00C105EA">
        <w:rPr>
          <w:rFonts w:ascii="Times New Roman" w:hAnsi="Times New Roman" w:cs="Times New Roman"/>
          <w:i/>
          <w:u w:val="single"/>
        </w:rPr>
        <w:t>In-House</w:t>
      </w:r>
      <w:r w:rsidR="00BB0C71" w:rsidRPr="00C105EA">
        <w:rPr>
          <w:rFonts w:ascii="Times New Roman" w:hAnsi="Times New Roman" w:cs="Times New Roman"/>
          <w:i/>
          <w:u w:val="single"/>
        </w:rPr>
        <w:t xml:space="preserve"> (in Percentages)  </w:t>
      </w:r>
      <w:r w:rsidR="00765A3B" w:rsidRPr="00C105EA">
        <w:rPr>
          <w:rFonts w:ascii="Times New Roman" w:hAnsi="Times New Roman" w:cs="Times New Roman"/>
          <w:i/>
          <w:color w:val="FF0000"/>
          <w:u w:val="single"/>
        </w:rPr>
        <w:t xml:space="preserve">  </w:t>
      </w:r>
      <w:r w:rsidR="00765A3B" w:rsidRPr="00C105EA">
        <w:rPr>
          <w:rFonts w:ascii="Times New Roman" w:hAnsi="Times New Roman" w:cs="Times New Roman"/>
          <w:i/>
          <w:color w:val="000000" w:themeColor="text1"/>
          <w:u w:val="single"/>
        </w:rPr>
        <w:t xml:space="preserve">Adjustment Frequency </w:t>
      </w:r>
      <w:r w:rsidRPr="00C105EA">
        <w:rPr>
          <w:rFonts w:ascii="Times New Roman" w:hAnsi="Times New Roman" w:cs="Times New Roman"/>
          <w:i/>
          <w:color w:val="000000" w:themeColor="text1"/>
          <w:u w:val="single"/>
        </w:rPr>
        <w:t xml:space="preserve">      Similarity of </w:t>
      </w:r>
    </w:p>
    <w:p w14:paraId="19A93889" w14:textId="4A3C38AE" w:rsidR="004040C2" w:rsidRPr="00C105EA" w:rsidRDefault="004040C2" w:rsidP="008E7E44">
      <w:pPr>
        <w:spacing w:line="240" w:lineRule="auto"/>
        <w:rPr>
          <w:rFonts w:ascii="Times New Roman" w:hAnsi="Times New Roman" w:cs="Times New Roman"/>
          <w:i/>
          <w:color w:val="000000" w:themeColor="text1"/>
          <w:u w:val="single"/>
        </w:rPr>
      </w:pPr>
      <w:r w:rsidRPr="00C105EA">
        <w:rPr>
          <w:rFonts w:ascii="Times New Roman" w:hAnsi="Times New Roman" w:cs="Times New Roman"/>
          <w:i/>
          <w:color w:val="000000" w:themeColor="text1"/>
        </w:rPr>
        <w:t xml:space="preserve">                                                                                                               </w:t>
      </w:r>
      <w:r w:rsidRPr="00C105EA">
        <w:rPr>
          <w:rFonts w:ascii="Times New Roman" w:hAnsi="Times New Roman" w:cs="Times New Roman"/>
          <w:i/>
          <w:color w:val="000000" w:themeColor="text1"/>
          <w:u w:val="single"/>
        </w:rPr>
        <w:t xml:space="preserve"> Available Capabilities</w:t>
      </w:r>
    </w:p>
    <w:p w14:paraId="66F63618" w14:textId="360537E7" w:rsidR="003273D1" w:rsidRPr="005C1BA2" w:rsidRDefault="00A95648" w:rsidP="005C1BA2">
      <w:pPr>
        <w:spacing w:line="240" w:lineRule="auto"/>
        <w:outlineLvl w:val="0"/>
        <w:rPr>
          <w:rFonts w:ascii="Times New Roman" w:hAnsi="Times New Roman" w:cs="Times New Roman"/>
          <w:color w:val="000000" w:themeColor="text1"/>
          <w:u w:val="single"/>
        </w:rPr>
      </w:pPr>
      <w:r w:rsidRPr="00C105EA">
        <w:rPr>
          <w:rFonts w:ascii="Times New Roman" w:hAnsi="Times New Roman" w:cs="Times New Roman"/>
          <w:i/>
          <w:color w:val="000000" w:themeColor="text1"/>
          <w:u w:val="single"/>
        </w:rPr>
        <w:t>Service Mix</w:t>
      </w:r>
      <w:r w:rsidRPr="00C105EA">
        <w:rPr>
          <w:rFonts w:ascii="Times New Roman" w:hAnsi="Times New Roman" w:cs="Times New Roman"/>
          <w:color w:val="000000" w:themeColor="text1"/>
          <w:u w:val="single"/>
        </w:rPr>
        <w:t xml:space="preserve"> </w:t>
      </w:r>
      <w:r w:rsidR="00765A3B" w:rsidRPr="00C105EA">
        <w:rPr>
          <w:rFonts w:ascii="Times New Roman" w:hAnsi="Times New Roman" w:cs="Times New Roman"/>
          <w:color w:val="000000" w:themeColor="text1"/>
          <w:u w:val="single"/>
        </w:rPr>
        <w:t>Category</w:t>
      </w:r>
    </w:p>
    <w:p w14:paraId="038DE634"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Digital Creative                  61.5  (28.9)                  3.68  (1.26)                        3.27  (1.27)</w:t>
      </w:r>
    </w:p>
    <w:p w14:paraId="75C4F8E2"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Digital Production              55.5  (31.8)                  3.34  (1.14)                        3.24  (1.22)</w:t>
      </w:r>
    </w:p>
    <w:p w14:paraId="208CE572"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Digital Media Buy              51.9  (34.8)                  3.32  (1.29)                        3.13  (1.26)</w:t>
      </w:r>
    </w:p>
    <w:p w14:paraId="584B1D41"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Print Creative                      61.1  (32.4)                  3.37  (1.10)                        3.46  (1.29)</w:t>
      </w:r>
    </w:p>
    <w:p w14:paraId="54AE3475"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Print Production                  57.1  (31.5)                  3.19  (1.28)                        3.48  (1.18)</w:t>
      </w:r>
    </w:p>
    <w:p w14:paraId="3A1F5148"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Print Media Buy                  55.5  (33.7)                  3.10  (1.39)                        3.43  (1.12)</w:t>
      </w:r>
    </w:p>
    <w:p w14:paraId="5E7E1CC2"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Video Creative                    62.7  (28.0)                  3.49  (1.27)                        3.25  (1.22)</w:t>
      </w:r>
    </w:p>
    <w:p w14:paraId="27222402" w14:textId="77777777" w:rsidR="00765A3B" w:rsidRPr="00C105EA" w:rsidRDefault="00765A3B" w:rsidP="008E7E44">
      <w:pPr>
        <w:spacing w:line="240" w:lineRule="auto"/>
        <w:rPr>
          <w:rFonts w:ascii="Times New Roman" w:hAnsi="Times New Roman" w:cs="Times New Roman"/>
        </w:rPr>
      </w:pPr>
      <w:r w:rsidRPr="00C105EA">
        <w:rPr>
          <w:rFonts w:ascii="Times New Roman" w:hAnsi="Times New Roman" w:cs="Times New Roman"/>
        </w:rPr>
        <w:t>Video Production                58.3  (30.7)                  3.36  (1.07)                        3.15  (1.26)</w:t>
      </w:r>
    </w:p>
    <w:p w14:paraId="16CF50B1" w14:textId="7B93331F" w:rsidR="00631184" w:rsidRPr="00C105EA" w:rsidRDefault="00765A3B" w:rsidP="008E7E44">
      <w:pPr>
        <w:spacing w:line="240" w:lineRule="auto"/>
        <w:rPr>
          <w:rFonts w:ascii="Times New Roman" w:hAnsi="Times New Roman" w:cs="Times New Roman"/>
          <w:u w:val="single"/>
        </w:rPr>
      </w:pPr>
      <w:r w:rsidRPr="00C105EA">
        <w:rPr>
          <w:rFonts w:ascii="Times New Roman" w:hAnsi="Times New Roman" w:cs="Times New Roman"/>
          <w:u w:val="single"/>
        </w:rPr>
        <w:t>Video Media Buy                54.5  (36.0)                  3.39  (1.24)                        3.30 (1.30)</w:t>
      </w:r>
    </w:p>
    <w:p w14:paraId="1E0F6C54" w14:textId="6D17AFCD" w:rsidR="00BA7356" w:rsidRDefault="00D329FE" w:rsidP="0036583F">
      <w:pPr>
        <w:spacing w:line="240" w:lineRule="auto"/>
        <w:outlineLvl w:val="0"/>
        <w:rPr>
          <w:rFonts w:ascii="Times New Roman" w:hAnsi="Times New Roman" w:cs="Times New Roman"/>
          <w:sz w:val="20"/>
          <w:szCs w:val="20"/>
        </w:rPr>
      </w:pPr>
      <w:r w:rsidRPr="00C105EA">
        <w:rPr>
          <w:rFonts w:ascii="Times New Roman" w:hAnsi="Times New Roman" w:cs="Times New Roman"/>
          <w:sz w:val="20"/>
          <w:szCs w:val="20"/>
        </w:rPr>
        <w:t xml:space="preserve">Notes: Share In-House is on a continuous scale </w:t>
      </w:r>
      <w:r w:rsidR="009500A5" w:rsidRPr="00C105EA">
        <w:rPr>
          <w:rFonts w:ascii="Times New Roman" w:hAnsi="Times New Roman" w:cs="Times New Roman"/>
          <w:sz w:val="20"/>
          <w:szCs w:val="20"/>
        </w:rPr>
        <w:t xml:space="preserve">from 0-100. </w:t>
      </w:r>
      <w:r w:rsidRPr="00C105EA">
        <w:rPr>
          <w:rFonts w:ascii="Times New Roman" w:hAnsi="Times New Roman" w:cs="Times New Roman"/>
          <w:sz w:val="20"/>
          <w:szCs w:val="20"/>
        </w:rPr>
        <w:t xml:space="preserve">Adjustment Frequency </w:t>
      </w:r>
      <w:r w:rsidR="009500A5" w:rsidRPr="00C105EA">
        <w:rPr>
          <w:rFonts w:ascii="Times New Roman" w:hAnsi="Times New Roman" w:cs="Times New Roman"/>
          <w:sz w:val="20"/>
          <w:szCs w:val="20"/>
        </w:rPr>
        <w:t xml:space="preserve">is on a five-point scale from 1 (“very infrequently”) </w:t>
      </w:r>
      <w:r w:rsidR="009500A5" w:rsidRPr="00C105EA">
        <w:rPr>
          <w:rFonts w:ascii="Times New Roman" w:hAnsi="Times New Roman" w:cs="Times New Roman"/>
          <w:sz w:val="20"/>
          <w:szCs w:val="20"/>
          <w:lang w:eastAsia="zh-CN"/>
        </w:rPr>
        <w:t>to 5 (</w:t>
      </w:r>
      <w:r w:rsidR="009500A5" w:rsidRPr="00C105EA">
        <w:rPr>
          <w:rFonts w:ascii="Times New Roman" w:hAnsi="Times New Roman" w:cs="Times New Roman"/>
          <w:sz w:val="20"/>
          <w:szCs w:val="20"/>
        </w:rPr>
        <w:t>“very frequently”</w:t>
      </w:r>
      <w:r w:rsidR="009500A5" w:rsidRPr="00C105EA">
        <w:rPr>
          <w:rFonts w:ascii="Times New Roman" w:hAnsi="Times New Roman" w:cs="Times New Roman"/>
          <w:sz w:val="20"/>
          <w:szCs w:val="20"/>
          <w:lang w:eastAsia="zh-CN"/>
        </w:rPr>
        <w:t>)</w:t>
      </w:r>
      <w:r w:rsidR="009500A5" w:rsidRPr="00C105EA">
        <w:rPr>
          <w:rFonts w:ascii="Times New Roman" w:hAnsi="Times New Roman" w:cs="Times New Roman"/>
          <w:sz w:val="20"/>
          <w:szCs w:val="20"/>
        </w:rPr>
        <w:t xml:space="preserve">. Similarity of Available Capabilities is on a five-point scale from 1 (“very different”) to 5 (“very similar”). </w:t>
      </w:r>
      <w:r w:rsidR="0036583F" w:rsidRPr="00C105EA">
        <w:rPr>
          <w:rFonts w:ascii="Times New Roman" w:hAnsi="Times New Roman" w:cs="Times New Roman"/>
          <w:sz w:val="20"/>
          <w:szCs w:val="20"/>
        </w:rPr>
        <w:t>S</w:t>
      </w:r>
      <w:r w:rsidR="009500A5" w:rsidRPr="00C105EA">
        <w:rPr>
          <w:rFonts w:ascii="Times New Roman" w:hAnsi="Times New Roman" w:cs="Times New Roman"/>
          <w:sz w:val="20"/>
          <w:szCs w:val="20"/>
        </w:rPr>
        <w:t>tandard deviations are in parentheses.</w:t>
      </w:r>
    </w:p>
    <w:p w14:paraId="787FCF00" w14:textId="77777777" w:rsidR="0036583F" w:rsidRPr="00C105EA" w:rsidRDefault="0036583F" w:rsidP="0036583F">
      <w:pPr>
        <w:spacing w:line="240" w:lineRule="auto"/>
        <w:outlineLvl w:val="0"/>
        <w:rPr>
          <w:rFonts w:ascii="Times New Roman" w:hAnsi="Times New Roman" w:cs="Times New Roman"/>
          <w:color w:val="FF0000"/>
          <w:u w:val="single"/>
        </w:rPr>
      </w:pPr>
    </w:p>
    <w:p w14:paraId="2EBF537E" w14:textId="7A66DF7F" w:rsidR="005F0658" w:rsidRPr="00C105EA" w:rsidRDefault="001A6604" w:rsidP="00BB0C71">
      <w:pPr>
        <w:spacing w:line="480" w:lineRule="auto"/>
        <w:rPr>
          <w:rFonts w:ascii="Times New Roman" w:hAnsi="Times New Roman" w:cs="Times New Roman"/>
        </w:rPr>
      </w:pPr>
      <w:r w:rsidRPr="00C105EA">
        <w:rPr>
          <w:rFonts w:ascii="Times New Roman" w:hAnsi="Times New Roman" w:cs="Times New Roman"/>
        </w:rPr>
        <w:t xml:space="preserve">The means reveal several unexpected phenomena. First, the average level of integration is very high; over 50% in all nine categories. </w:t>
      </w:r>
      <w:r w:rsidR="00304D94" w:rsidRPr="00C105EA">
        <w:rPr>
          <w:rFonts w:ascii="Times New Roman" w:hAnsi="Times New Roman" w:cs="Times New Roman"/>
        </w:rPr>
        <w:t>Second, the mean Shares In-House and Adjustment Frequencies for digital are not significantly larger than those for print and video, suggesting that the recent explosion in internalization is driven by more than just the growth in digital advertising. Thir</w:t>
      </w:r>
      <w:r w:rsidRPr="00C105EA">
        <w:rPr>
          <w:rFonts w:ascii="Times New Roman" w:hAnsi="Times New Roman" w:cs="Times New Roman"/>
        </w:rPr>
        <w:t>d, the creative functions are more integrated than productio</w:t>
      </w:r>
      <w:r w:rsidRPr="00C105EA">
        <w:rPr>
          <w:rFonts w:ascii="Times New Roman" w:hAnsi="Times New Roman" w:cs="Times New Roman"/>
          <w:color w:val="000000" w:themeColor="text1"/>
        </w:rPr>
        <w:t>n (paired t</w:t>
      </w:r>
      <w:r w:rsidRPr="00C105EA">
        <w:rPr>
          <w:rFonts w:ascii="Times New Roman" w:hAnsi="Times New Roman" w:cs="Times New Roman"/>
        </w:rPr>
        <w:t xml:space="preserve">-test=3.75, </w:t>
      </w:r>
      <w:r w:rsidRPr="00C13506">
        <w:rPr>
          <w:rFonts w:ascii="Times New Roman" w:hAnsi="Times New Roman" w:cs="Times New Roman"/>
          <w:i/>
          <w:iCs/>
        </w:rPr>
        <w:t>p</w:t>
      </w:r>
      <w:r w:rsidRPr="00C105EA">
        <w:rPr>
          <w:rFonts w:ascii="Times New Roman" w:hAnsi="Times New Roman" w:cs="Times New Roman"/>
        </w:rPr>
        <w:t>=.000)</w:t>
      </w:r>
      <w:r w:rsidRPr="00C105EA">
        <w:rPr>
          <w:rStyle w:val="FootnoteReference"/>
          <w:rFonts w:ascii="Times New Roman" w:hAnsi="Times New Roman" w:cs="Times New Roman"/>
        </w:rPr>
        <w:footnoteReference w:id="26"/>
      </w:r>
      <w:r w:rsidRPr="00C105EA">
        <w:rPr>
          <w:rFonts w:ascii="Times New Roman" w:hAnsi="Times New Roman" w:cs="Times New Roman"/>
        </w:rPr>
        <w:t xml:space="preserve"> and media buy (paired t-test=3.75, </w:t>
      </w:r>
      <w:r w:rsidRPr="00090896">
        <w:rPr>
          <w:rFonts w:ascii="Times New Roman" w:hAnsi="Times New Roman" w:cs="Times New Roman"/>
          <w:i/>
          <w:iCs/>
        </w:rPr>
        <w:t>p</w:t>
      </w:r>
      <w:r w:rsidRPr="00C105EA">
        <w:rPr>
          <w:rFonts w:ascii="Times New Roman" w:hAnsi="Times New Roman" w:cs="Times New Roman"/>
        </w:rPr>
        <w:t>= .000).</w:t>
      </w:r>
      <w:r w:rsidRPr="00C105EA">
        <w:rPr>
          <w:rFonts w:ascii="Times New Roman" w:hAnsi="Times New Roman" w:cs="Times New Roman"/>
          <w:b/>
        </w:rPr>
        <w:t xml:space="preserve"> </w:t>
      </w:r>
      <w:r w:rsidR="00304D94" w:rsidRPr="00C105EA">
        <w:rPr>
          <w:rFonts w:ascii="Times New Roman" w:hAnsi="Times New Roman" w:cs="Times New Roman"/>
        </w:rPr>
        <w:t>Consistent with this,</w:t>
      </w:r>
      <w:r w:rsidRPr="00C105EA">
        <w:rPr>
          <w:rFonts w:ascii="Times New Roman" w:hAnsi="Times New Roman" w:cs="Times New Roman"/>
        </w:rPr>
        <w:t xml:space="preserve"> the creative functions require more frequent adjustment than both production (paired t-test=4.15, </w:t>
      </w:r>
      <w:r w:rsidRPr="00C13506">
        <w:rPr>
          <w:rFonts w:ascii="Times New Roman" w:hAnsi="Times New Roman" w:cs="Times New Roman"/>
          <w:i/>
          <w:iCs/>
        </w:rPr>
        <w:t>p</w:t>
      </w:r>
      <w:r w:rsidRPr="00C105EA">
        <w:rPr>
          <w:rFonts w:ascii="Times New Roman" w:hAnsi="Times New Roman" w:cs="Times New Roman"/>
        </w:rPr>
        <w:t xml:space="preserve">=.000) and media buying (paired t-test=3.86, </w:t>
      </w:r>
      <w:r w:rsidRPr="00C13506">
        <w:rPr>
          <w:rFonts w:ascii="Times New Roman" w:hAnsi="Times New Roman" w:cs="Times New Roman"/>
          <w:i/>
          <w:iCs/>
        </w:rPr>
        <w:t>p</w:t>
      </w:r>
      <w:r w:rsidRPr="00C105EA">
        <w:rPr>
          <w:rFonts w:ascii="Times New Roman" w:hAnsi="Times New Roman" w:cs="Times New Roman"/>
        </w:rPr>
        <w:t>=.000</w:t>
      </w:r>
      <w:r w:rsidR="00304D94" w:rsidRPr="00C105EA">
        <w:rPr>
          <w:rFonts w:ascii="Times New Roman" w:hAnsi="Times New Roman" w:cs="Times New Roman"/>
        </w:rPr>
        <w:t>). Four</w:t>
      </w:r>
      <w:r w:rsidRPr="00C105EA">
        <w:rPr>
          <w:rFonts w:ascii="Times New Roman" w:hAnsi="Times New Roman" w:cs="Times New Roman"/>
        </w:rPr>
        <w:t xml:space="preserve">th, </w:t>
      </w:r>
      <w:r w:rsidR="00B3224A" w:rsidRPr="00C105EA">
        <w:rPr>
          <w:rFonts w:ascii="Times New Roman" w:hAnsi="Times New Roman" w:cs="Times New Roman"/>
        </w:rPr>
        <w:t>advertisers find it easier to compete for comparable talent in</w:t>
      </w:r>
      <w:r w:rsidRPr="00C105EA">
        <w:rPr>
          <w:rFonts w:ascii="Times New Roman" w:hAnsi="Times New Roman" w:cs="Times New Roman"/>
        </w:rPr>
        <w:t xml:space="preserve"> print media </w:t>
      </w:r>
      <w:r w:rsidR="00B3224A" w:rsidRPr="00C105EA">
        <w:rPr>
          <w:rFonts w:ascii="Times New Roman" w:hAnsi="Times New Roman" w:cs="Times New Roman"/>
        </w:rPr>
        <w:t xml:space="preserve">than in </w:t>
      </w:r>
      <w:r w:rsidRPr="00C105EA">
        <w:rPr>
          <w:rFonts w:ascii="Times New Roman" w:hAnsi="Times New Roman" w:cs="Times New Roman"/>
        </w:rPr>
        <w:t xml:space="preserve">both digital (paired t-test=3.59, </w:t>
      </w:r>
      <w:r w:rsidRPr="00C13506">
        <w:rPr>
          <w:rFonts w:ascii="Times New Roman" w:hAnsi="Times New Roman" w:cs="Times New Roman"/>
          <w:i/>
          <w:iCs/>
        </w:rPr>
        <w:t>p</w:t>
      </w:r>
      <w:r w:rsidRPr="00C105EA">
        <w:rPr>
          <w:rFonts w:ascii="Times New Roman" w:hAnsi="Times New Roman" w:cs="Times New Roman"/>
        </w:rPr>
        <w:t xml:space="preserve">=.000) and video (paired t-test=2.76, </w:t>
      </w:r>
      <w:r w:rsidRPr="00C13506">
        <w:rPr>
          <w:rFonts w:ascii="Times New Roman" w:hAnsi="Times New Roman" w:cs="Times New Roman"/>
          <w:i/>
          <w:iCs/>
        </w:rPr>
        <w:t>p</w:t>
      </w:r>
      <w:r w:rsidRPr="00C105EA">
        <w:rPr>
          <w:rFonts w:ascii="Times New Roman" w:hAnsi="Times New Roman" w:cs="Times New Roman"/>
        </w:rPr>
        <w:t xml:space="preserve">=.003). Finally, </w:t>
      </w:r>
      <w:r w:rsidR="00EC329E" w:rsidRPr="00C105EA">
        <w:rPr>
          <w:rFonts w:ascii="Times New Roman" w:hAnsi="Times New Roman" w:cs="Times New Roman"/>
        </w:rPr>
        <w:t xml:space="preserve">all firms internalize something and </w:t>
      </w:r>
      <w:r w:rsidR="000A2F4F" w:rsidRPr="00C105EA">
        <w:rPr>
          <w:rFonts w:ascii="Times New Roman" w:hAnsi="Times New Roman" w:cs="Times New Roman"/>
        </w:rPr>
        <w:t>only about 12% of the Shares In-House are 0 or 1. Hybrid solutions are much more common.</w:t>
      </w:r>
    </w:p>
    <w:p w14:paraId="6A6C4F85" w14:textId="4005F3A9" w:rsidR="00994684" w:rsidRPr="00C105EA" w:rsidRDefault="002709D1" w:rsidP="00994684">
      <w:pPr>
        <w:spacing w:line="240" w:lineRule="auto"/>
        <w:jc w:val="center"/>
        <w:outlineLvl w:val="0"/>
        <w:rPr>
          <w:rFonts w:ascii="Times New Roman" w:hAnsi="Times New Roman" w:cs="Times New Roman"/>
          <w:color w:val="000000" w:themeColor="text1"/>
          <w:u w:val="single"/>
          <w:lang w:eastAsia="zh-CN"/>
        </w:rPr>
      </w:pPr>
      <w:r>
        <w:rPr>
          <w:rFonts w:ascii="Times New Roman" w:hAnsi="Times New Roman" w:cs="Times New Roman"/>
          <w:color w:val="000000" w:themeColor="text1"/>
          <w:u w:val="single"/>
        </w:rPr>
        <w:t>Table 4</w:t>
      </w:r>
      <w:r w:rsidR="00994684" w:rsidRPr="00C105EA">
        <w:rPr>
          <w:rFonts w:ascii="Times New Roman" w:hAnsi="Times New Roman" w:cs="Times New Roman"/>
          <w:color w:val="000000" w:themeColor="text1"/>
          <w:u w:val="single"/>
        </w:rPr>
        <w:t xml:space="preserve">: </w:t>
      </w:r>
      <w:r w:rsidR="00756DAD">
        <w:rPr>
          <w:rFonts w:ascii="Times New Roman" w:hAnsi="Times New Roman" w:cs="Times New Roman"/>
          <w:color w:val="000000" w:themeColor="text1"/>
          <w:u w:val="single"/>
        </w:rPr>
        <w:t xml:space="preserve">Pearson </w:t>
      </w:r>
      <w:r w:rsidR="00994684" w:rsidRPr="00C105EA">
        <w:rPr>
          <w:rFonts w:ascii="Times New Roman" w:hAnsi="Times New Roman" w:cs="Times New Roman"/>
          <w:color w:val="000000" w:themeColor="text1"/>
          <w:u w:val="single"/>
        </w:rPr>
        <w:t>Correlation</w:t>
      </w:r>
      <w:r w:rsidR="00756DAD">
        <w:rPr>
          <w:rFonts w:ascii="Times New Roman" w:hAnsi="Times New Roman" w:cs="Times New Roman"/>
          <w:color w:val="000000" w:themeColor="text1"/>
          <w:u w:val="single"/>
        </w:rPr>
        <w:t xml:space="preserve"> Coefficients</w:t>
      </w:r>
      <w:r w:rsidR="00994684" w:rsidRPr="00C105EA">
        <w:rPr>
          <w:rFonts w:ascii="Times New Roman" w:hAnsi="Times New Roman" w:cs="Times New Roman"/>
          <w:u w:val="single"/>
        </w:rPr>
        <w:t>, N = 79</w:t>
      </w:r>
    </w:p>
    <w:p w14:paraId="58339F45" w14:textId="77777777" w:rsidR="00994684" w:rsidRPr="00C105EA" w:rsidRDefault="00994684" w:rsidP="00994684">
      <w:pPr>
        <w:spacing w:line="240" w:lineRule="auto"/>
        <w:jc w:val="center"/>
        <w:rPr>
          <w:rFonts w:ascii="Times New Roman" w:hAnsi="Times New Roman" w:cs="Times New Roman"/>
          <w:u w:val="single"/>
        </w:rPr>
      </w:pPr>
      <w:r w:rsidRPr="00C105EA">
        <w:rPr>
          <w:rFonts w:ascii="Times New Roman" w:hAnsi="Times New Roman" w:cs="Times New Roman"/>
          <w:u w:val="single"/>
        </w:rPr>
        <w:t xml:space="preserve">Panel A: Correlations for </w:t>
      </w:r>
      <w:r w:rsidRPr="00C105EA">
        <w:rPr>
          <w:rFonts w:ascii="Times New Roman" w:hAnsi="Times New Roman" w:cs="Times New Roman"/>
          <w:i/>
          <w:u w:val="single"/>
        </w:rPr>
        <w:t>Share In-House (in Percentages)</w:t>
      </w:r>
    </w:p>
    <w:p w14:paraId="4F7200DE" w14:textId="77777777" w:rsidR="00994684" w:rsidRPr="00C105EA" w:rsidRDefault="00994684" w:rsidP="00994684">
      <w:pPr>
        <w:spacing w:line="240" w:lineRule="auto"/>
        <w:rPr>
          <w:rFonts w:ascii="Times New Roman" w:hAnsi="Times New Roman" w:cs="Times New Roman"/>
          <w:color w:val="000000" w:themeColor="text1"/>
          <w:u w:val="single"/>
        </w:rPr>
      </w:pPr>
      <w:r w:rsidRPr="00C105EA">
        <w:rPr>
          <w:rFonts w:ascii="Times New Roman" w:hAnsi="Times New Roman" w:cs="Times New Roman"/>
          <w:color w:val="000000" w:themeColor="text1"/>
          <w:u w:val="single"/>
        </w:rPr>
        <w:t xml:space="preserve">                                                  1         2         3         4         5         6         7          8          9    </w:t>
      </w:r>
    </w:p>
    <w:p w14:paraId="63982694"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Creative          1.00     </w:t>
      </w:r>
    </w:p>
    <w:p w14:paraId="5F0CE51D"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Production      0.77   1.00  </w:t>
      </w:r>
    </w:p>
    <w:p w14:paraId="0CBE7237"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Media Buy      0.55   0.60   1.00  </w:t>
      </w:r>
    </w:p>
    <w:p w14:paraId="013051F2"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Creative              0.66   0.61   0.49    1.00</w:t>
      </w:r>
    </w:p>
    <w:p w14:paraId="35C4599A"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Production          0.76   0.74   0.59    0.77    1.00</w:t>
      </w:r>
    </w:p>
    <w:p w14:paraId="48AE34A0"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Media Buy          0.52   0.58   0.89    0.51    0.65    1.00</w:t>
      </w:r>
    </w:p>
    <w:p w14:paraId="5E25AE99"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Creative            0.63   0.63   0.58    0.46    0.62    0.57    1.00</w:t>
      </w:r>
    </w:p>
    <w:p w14:paraId="66A80091"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Production        0.58   0.72   0.57    0.43    0.64    0.58    0.85    1.00</w:t>
      </w:r>
    </w:p>
    <w:p w14:paraId="562AA479" w14:textId="77777777" w:rsidR="00994684" w:rsidRPr="00C105EA" w:rsidRDefault="00994684" w:rsidP="00994684">
      <w:pPr>
        <w:pStyle w:val="ListParagraph"/>
        <w:numPr>
          <w:ilvl w:val="0"/>
          <w:numId w:val="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Media Buy        0.56   0.59   0.86    0.46    0.68    0.90    0.63    0.65    1.00</w:t>
      </w:r>
    </w:p>
    <w:p w14:paraId="3CF4A214" w14:textId="77777777" w:rsidR="00994684" w:rsidRPr="00C105EA" w:rsidRDefault="00994684" w:rsidP="00994684">
      <w:pPr>
        <w:spacing w:line="240" w:lineRule="auto"/>
        <w:rPr>
          <w:rFonts w:ascii="Times New Roman" w:hAnsi="Times New Roman" w:cs="Times New Roman"/>
          <w:color w:val="000000" w:themeColor="text1"/>
          <w:u w:val="single"/>
        </w:rPr>
      </w:pPr>
    </w:p>
    <w:p w14:paraId="0FFAB73B" w14:textId="77777777" w:rsidR="00994684" w:rsidRPr="00C105EA" w:rsidRDefault="00994684" w:rsidP="00994684">
      <w:pPr>
        <w:spacing w:line="240" w:lineRule="auto"/>
        <w:jc w:val="center"/>
        <w:rPr>
          <w:rFonts w:ascii="Times New Roman" w:hAnsi="Times New Roman" w:cs="Times New Roman"/>
          <w:u w:val="single"/>
        </w:rPr>
      </w:pPr>
      <w:r w:rsidRPr="00C105EA">
        <w:rPr>
          <w:rFonts w:ascii="Times New Roman" w:hAnsi="Times New Roman" w:cs="Times New Roman"/>
          <w:u w:val="single"/>
        </w:rPr>
        <w:t xml:space="preserve">Panel B: Correlations for </w:t>
      </w:r>
      <w:r w:rsidRPr="00C105EA">
        <w:rPr>
          <w:rFonts w:ascii="Times New Roman" w:hAnsi="Times New Roman" w:cs="Times New Roman"/>
          <w:i/>
          <w:iCs/>
          <w:u w:val="single"/>
        </w:rPr>
        <w:t>Adjustment Frequency</w:t>
      </w:r>
    </w:p>
    <w:p w14:paraId="2053FD5F" w14:textId="77777777" w:rsidR="00994684" w:rsidRPr="00C105EA" w:rsidRDefault="00994684" w:rsidP="00994684">
      <w:pPr>
        <w:spacing w:line="240" w:lineRule="auto"/>
        <w:rPr>
          <w:rFonts w:ascii="Times New Roman" w:hAnsi="Times New Roman" w:cs="Times New Roman"/>
          <w:u w:val="single"/>
        </w:rPr>
      </w:pPr>
      <w:r w:rsidRPr="00C105EA">
        <w:rPr>
          <w:rFonts w:ascii="Times New Roman" w:hAnsi="Times New Roman" w:cs="Times New Roman"/>
          <w:u w:val="single"/>
        </w:rPr>
        <w:t xml:space="preserve">                                                  1         2         3         4         5         6         7          8          9    </w:t>
      </w:r>
    </w:p>
    <w:p w14:paraId="512BDC0F"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Creative           1.00                  </w:t>
      </w:r>
    </w:p>
    <w:p w14:paraId="1AA60E48"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Production        0.75    1.00      </w:t>
      </w:r>
    </w:p>
    <w:p w14:paraId="6F7EAA08"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Media Buy        0.75    0.67    1.00  </w:t>
      </w:r>
    </w:p>
    <w:p w14:paraId="694DF8DA"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Creative                0.57    0.59    0.56    1.00</w:t>
      </w:r>
    </w:p>
    <w:p w14:paraId="6F50BE73"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Production            0.58    0.64    0.64    0.79    1.00</w:t>
      </w:r>
    </w:p>
    <w:p w14:paraId="07A73A44"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Media Buy            0.52    0.59    0.70    0.69    0.75    1.00</w:t>
      </w:r>
    </w:p>
    <w:p w14:paraId="3572F92D"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Creative              0.66    0.67    0.66    0.61    0.60    0.61    1.00</w:t>
      </w:r>
    </w:p>
    <w:p w14:paraId="16CE0F36" w14:textId="77777777" w:rsidR="00994684" w:rsidRPr="00C105EA" w:rsidRDefault="00994684" w:rsidP="00994684">
      <w:pPr>
        <w:pStyle w:val="ListParagraph"/>
        <w:numPr>
          <w:ilvl w:val="0"/>
          <w:numId w:val="35"/>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Production          0.54    0.65    0.63    0.58    0.64    0.57    0.79    1.00</w:t>
      </w:r>
    </w:p>
    <w:p w14:paraId="65AF6358" w14:textId="6CFB29BF" w:rsidR="009F2EF9" w:rsidRPr="00B22B0A" w:rsidRDefault="00994684" w:rsidP="000C500C">
      <w:pPr>
        <w:pStyle w:val="ListParagraph"/>
        <w:numPr>
          <w:ilvl w:val="0"/>
          <w:numId w:val="35"/>
        </w:numPr>
        <w:spacing w:line="240" w:lineRule="auto"/>
        <w:rPr>
          <w:rFonts w:ascii="Times New Roman" w:hAnsi="Times New Roman" w:cs="Times New Roman"/>
          <w:color w:val="000000" w:themeColor="text1"/>
          <w:u w:val="single"/>
        </w:rPr>
      </w:pPr>
      <w:r w:rsidRPr="00B22B0A">
        <w:rPr>
          <w:rFonts w:ascii="Times New Roman" w:hAnsi="Times New Roman" w:cs="Times New Roman"/>
          <w:color w:val="000000" w:themeColor="text1"/>
        </w:rPr>
        <w:t>Video Media Buy          0.61    0.62    0.77    0.58    0.60    0.69    0.66    0.77    1.00</w:t>
      </w:r>
    </w:p>
    <w:p w14:paraId="4596829C" w14:textId="77777777" w:rsidR="00994684" w:rsidRPr="00C105EA" w:rsidRDefault="00994684" w:rsidP="00994684">
      <w:pPr>
        <w:pStyle w:val="ListParagraph"/>
        <w:spacing w:line="240" w:lineRule="auto"/>
        <w:rPr>
          <w:rFonts w:ascii="Times New Roman" w:hAnsi="Times New Roman" w:cs="Times New Roman"/>
          <w:color w:val="000000" w:themeColor="text1"/>
          <w:u w:val="single"/>
        </w:rPr>
      </w:pPr>
    </w:p>
    <w:p w14:paraId="7C09EE43" w14:textId="77777777" w:rsidR="00994684" w:rsidRPr="00C105EA" w:rsidRDefault="00994684" w:rsidP="00994684">
      <w:pPr>
        <w:spacing w:line="240" w:lineRule="auto"/>
        <w:jc w:val="center"/>
        <w:rPr>
          <w:rFonts w:ascii="Times New Roman" w:hAnsi="Times New Roman" w:cs="Times New Roman"/>
          <w:u w:val="single"/>
        </w:rPr>
      </w:pPr>
      <w:r w:rsidRPr="00C105EA">
        <w:rPr>
          <w:rFonts w:ascii="Times New Roman" w:hAnsi="Times New Roman" w:cs="Times New Roman"/>
          <w:u w:val="single"/>
        </w:rPr>
        <w:t xml:space="preserve">Panel C: Correlations for </w:t>
      </w:r>
      <w:r w:rsidRPr="00C105EA">
        <w:rPr>
          <w:rFonts w:ascii="Times New Roman" w:hAnsi="Times New Roman" w:cs="Times New Roman"/>
          <w:i/>
          <w:u w:val="single"/>
        </w:rPr>
        <w:t>Availability of Capabilities</w:t>
      </w:r>
    </w:p>
    <w:p w14:paraId="24066E90" w14:textId="77777777" w:rsidR="00994684" w:rsidRPr="00C105EA" w:rsidRDefault="00994684" w:rsidP="00994684">
      <w:pPr>
        <w:spacing w:line="240" w:lineRule="auto"/>
        <w:rPr>
          <w:rFonts w:ascii="Times New Roman" w:hAnsi="Times New Roman" w:cs="Times New Roman"/>
          <w:u w:val="single"/>
        </w:rPr>
      </w:pPr>
      <w:r w:rsidRPr="00C105EA">
        <w:rPr>
          <w:rFonts w:ascii="Times New Roman" w:hAnsi="Times New Roman" w:cs="Times New Roman"/>
          <w:u w:val="single"/>
        </w:rPr>
        <w:t xml:space="preserve">                                                  1         2         3         4         5         6         7          8          9    </w:t>
      </w:r>
    </w:p>
    <w:p w14:paraId="25CC4548"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Creative            1.00                  </w:t>
      </w:r>
    </w:p>
    <w:p w14:paraId="288AB320"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Digital Production        0.79    1.00      </w:t>
      </w:r>
    </w:p>
    <w:p w14:paraId="6C068F8A"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Digital Media Buy        0.69    0.70    1.00</w:t>
      </w:r>
    </w:p>
    <w:p w14:paraId="52BD94D2"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Creative                0.53    0.56    0.40    1.00</w:t>
      </w:r>
    </w:p>
    <w:p w14:paraId="4E032783"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Production            0.51    0.63    0.52    0.67    1.00</w:t>
      </w:r>
    </w:p>
    <w:p w14:paraId="6A0FA3A7"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Print Media Buy            0.55    0.54    0.75    0.43    0.55    1.00</w:t>
      </w:r>
    </w:p>
    <w:p w14:paraId="7506406A"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Creative              0.51    0.51    0.37    0.42    0.48    0.38    1.00</w:t>
      </w:r>
    </w:p>
    <w:p w14:paraId="0BE2214A" w14:textId="77777777" w:rsidR="00994684" w:rsidRPr="00C105EA" w:rsidRDefault="00994684" w:rsidP="00994684">
      <w:pPr>
        <w:pStyle w:val="ListParagraph"/>
        <w:numPr>
          <w:ilvl w:val="0"/>
          <w:numId w:val="11"/>
        </w:num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Video Production          0.65    0.65    0.53    0.46    0.48    0.45    0.76    1.00</w:t>
      </w:r>
    </w:p>
    <w:p w14:paraId="39CDD133" w14:textId="18026C15" w:rsidR="00BB0C71" w:rsidRPr="00B22B0A" w:rsidRDefault="00994684" w:rsidP="000C500C">
      <w:pPr>
        <w:pStyle w:val="ListParagraph"/>
        <w:numPr>
          <w:ilvl w:val="0"/>
          <w:numId w:val="11"/>
        </w:numPr>
        <w:spacing w:line="480" w:lineRule="auto"/>
        <w:rPr>
          <w:rFonts w:ascii="Times New Roman" w:hAnsi="Times New Roman" w:cs="Times New Roman"/>
          <w:b/>
          <w:color w:val="FF0000"/>
        </w:rPr>
      </w:pPr>
      <w:r w:rsidRPr="00B22B0A">
        <w:rPr>
          <w:rFonts w:ascii="Times New Roman" w:hAnsi="Times New Roman" w:cs="Times New Roman"/>
          <w:color w:val="000000" w:themeColor="text1"/>
        </w:rPr>
        <w:t>Video Media Buy          0.59    0.59    0.70    0.32    0.43    0.63    0.57    0.74    1.00</w:t>
      </w:r>
    </w:p>
    <w:p w14:paraId="002E69ED" w14:textId="30DD0FBA" w:rsidR="00994684" w:rsidRDefault="00423590" w:rsidP="00994684">
      <w:pPr>
        <w:spacing w:line="480" w:lineRule="auto"/>
        <w:rPr>
          <w:rFonts w:ascii="Times New Roman" w:hAnsi="Times New Roman" w:cs="Times New Roman"/>
        </w:rPr>
      </w:pPr>
      <w:r w:rsidRPr="003C488B">
        <w:rPr>
          <w:rFonts w:ascii="Times New Roman" w:hAnsi="Times New Roman" w:cs="Times New Roman"/>
          <w:bCs/>
        </w:rPr>
        <w:t>F</w:t>
      </w:r>
      <w:r w:rsidR="002E6231" w:rsidRPr="003C488B">
        <w:rPr>
          <w:rFonts w:ascii="Times New Roman" w:hAnsi="Times New Roman" w:cs="Times New Roman"/>
          <w:bCs/>
        </w:rPr>
        <w:t>our</w:t>
      </w:r>
      <w:r w:rsidR="00994684" w:rsidRPr="003C488B">
        <w:rPr>
          <w:rFonts w:ascii="Times New Roman" w:hAnsi="Times New Roman" w:cs="Times New Roman"/>
          <w:bCs/>
        </w:rPr>
        <w:t xml:space="preserve"> interesting relationships </w:t>
      </w:r>
      <w:r w:rsidR="000055F2" w:rsidRPr="003C488B">
        <w:rPr>
          <w:rFonts w:ascii="Times New Roman" w:hAnsi="Times New Roman" w:cs="Times New Roman"/>
          <w:bCs/>
        </w:rPr>
        <w:t>emerged from an inspection of</w:t>
      </w:r>
      <w:r w:rsidR="00994684" w:rsidRPr="003C488B">
        <w:rPr>
          <w:rFonts w:ascii="Times New Roman" w:hAnsi="Times New Roman" w:cs="Times New Roman"/>
          <w:bCs/>
        </w:rPr>
        <w:t xml:space="preserve"> the correlation</w:t>
      </w:r>
      <w:r w:rsidR="00C320AB" w:rsidRPr="003C488B">
        <w:rPr>
          <w:rFonts w:ascii="Times New Roman" w:hAnsi="Times New Roman" w:cs="Times New Roman"/>
          <w:bCs/>
        </w:rPr>
        <w:t xml:space="preserve"> matrix</w:t>
      </w:r>
      <w:r w:rsidR="003C488B" w:rsidRPr="003C488B">
        <w:rPr>
          <w:rFonts w:ascii="Times New Roman" w:hAnsi="Times New Roman" w:cs="Times New Roman"/>
          <w:bCs/>
        </w:rPr>
        <w:t>.</w:t>
      </w:r>
      <w:r w:rsidR="00994684" w:rsidRPr="003C488B">
        <w:rPr>
          <w:rFonts w:ascii="Times New Roman" w:hAnsi="Times New Roman" w:cs="Times New Roman"/>
          <w:bCs/>
        </w:rPr>
        <w:t xml:space="preserve"> First</w:t>
      </w:r>
      <w:r w:rsidR="00994684" w:rsidRPr="00C105EA">
        <w:rPr>
          <w:rFonts w:ascii="Times New Roman" w:hAnsi="Times New Roman" w:cs="Times New Roman"/>
        </w:rPr>
        <w:t>, firms tend to do a lot or very little of all their media buying in</w:t>
      </w:r>
      <w:r w:rsidR="007B17C3">
        <w:rPr>
          <w:rFonts w:ascii="Times New Roman" w:hAnsi="Times New Roman" w:cs="Times New Roman"/>
        </w:rPr>
        <w:t>-</w:t>
      </w:r>
      <w:r w:rsidR="00994684" w:rsidRPr="00C105EA">
        <w:rPr>
          <w:rFonts w:ascii="Times New Roman" w:hAnsi="Times New Roman" w:cs="Times New Roman"/>
        </w:rPr>
        <w:t>house as indicated by</w:t>
      </w:r>
      <w:r w:rsidR="00994684" w:rsidRPr="00C105EA">
        <w:rPr>
          <w:rFonts w:ascii="Times New Roman" w:hAnsi="Times New Roman" w:cs="Times New Roman"/>
          <w:color w:val="C00000"/>
        </w:rPr>
        <w:t xml:space="preserve"> </w:t>
      </w:r>
      <w:r w:rsidR="00994684" w:rsidRPr="00C105EA">
        <w:rPr>
          <w:rFonts w:ascii="Times New Roman" w:hAnsi="Times New Roman" w:cs="Times New Roman"/>
        </w:rPr>
        <w:t>the high correlations (</w:t>
      </w:r>
      <w:r w:rsidR="00994684" w:rsidRPr="00C105EA">
        <w:rPr>
          <w:rFonts w:ascii="Times New Roman" w:hAnsi="Times New Roman" w:cs="Times New Roman"/>
          <w:color w:val="FF0000"/>
        </w:rPr>
        <w:t>.</w:t>
      </w:r>
      <w:r w:rsidR="00B8682C" w:rsidRPr="00C105EA">
        <w:rPr>
          <w:rFonts w:ascii="Times New Roman" w:hAnsi="Times New Roman" w:cs="Times New Roman"/>
        </w:rPr>
        <w:t>89</w:t>
      </w:r>
      <w:r w:rsidR="00994684" w:rsidRPr="00C105EA">
        <w:rPr>
          <w:rFonts w:ascii="Times New Roman" w:hAnsi="Times New Roman" w:cs="Times New Roman"/>
        </w:rPr>
        <w:t>, .</w:t>
      </w:r>
      <w:r w:rsidR="002A0BFE" w:rsidRPr="00C105EA">
        <w:rPr>
          <w:rFonts w:ascii="Times New Roman" w:hAnsi="Times New Roman" w:cs="Times New Roman"/>
        </w:rPr>
        <w:t>86</w:t>
      </w:r>
      <w:r w:rsidR="00994684" w:rsidRPr="00C105EA">
        <w:rPr>
          <w:rFonts w:ascii="Times New Roman" w:hAnsi="Times New Roman" w:cs="Times New Roman"/>
        </w:rPr>
        <w:t>, and .</w:t>
      </w:r>
      <w:r w:rsidR="002A0BFE" w:rsidRPr="00C105EA">
        <w:rPr>
          <w:rFonts w:ascii="Times New Roman" w:hAnsi="Times New Roman" w:cs="Times New Roman"/>
        </w:rPr>
        <w:t>90</w:t>
      </w:r>
      <w:r w:rsidR="00994684" w:rsidRPr="00C105EA">
        <w:rPr>
          <w:rFonts w:ascii="Times New Roman" w:hAnsi="Times New Roman" w:cs="Times New Roman"/>
        </w:rPr>
        <w:t>, Panel A). Second, the creative and production functions for each of the three media involve either frequent or infrequent adjustment (.75, .79, and .79, Panel B). Third, in case of digital media, the three types of functional capabilities all tend to be either easy or difficult to obtain by internal agencies (.79, .69, and .70, Panel C).</w:t>
      </w:r>
      <w:r w:rsidR="00A8345F" w:rsidRPr="00C105EA">
        <w:rPr>
          <w:rFonts w:ascii="Times New Roman" w:hAnsi="Times New Roman" w:cs="Times New Roman"/>
        </w:rPr>
        <w:t xml:space="preserve"> </w:t>
      </w:r>
      <w:r w:rsidR="002E6231">
        <w:rPr>
          <w:rFonts w:ascii="Times New Roman" w:hAnsi="Times New Roman" w:cs="Times New Roman"/>
        </w:rPr>
        <w:t>Fourth, the correlations between the Adjustment Frequencies are very high, averaging .6</w:t>
      </w:r>
      <w:r w:rsidR="00C04EBE">
        <w:rPr>
          <w:rFonts w:ascii="Times New Roman" w:hAnsi="Times New Roman" w:cs="Times New Roman"/>
        </w:rPr>
        <w:t>5</w:t>
      </w:r>
      <w:r w:rsidR="002E6231">
        <w:rPr>
          <w:rFonts w:ascii="Times New Roman" w:hAnsi="Times New Roman" w:cs="Times New Roman"/>
        </w:rPr>
        <w:t>.</w:t>
      </w:r>
      <w:r w:rsidR="00C04EBE">
        <w:rPr>
          <w:rFonts w:ascii="Times New Roman" w:hAnsi="Times New Roman" w:cs="Times New Roman"/>
        </w:rPr>
        <w:t xml:space="preserve"> This suggests that some firms pursue strategies that require frequent changes in all aspects of advertising, while other firms have fewer changes across the board. In the clothing industry, purveyors o</w:t>
      </w:r>
      <w:r w:rsidR="009F2EF9">
        <w:rPr>
          <w:rFonts w:ascii="Times New Roman" w:hAnsi="Times New Roman" w:cs="Times New Roman"/>
        </w:rPr>
        <w:t>f</w:t>
      </w:r>
      <w:r w:rsidR="00C04EBE">
        <w:rPr>
          <w:rFonts w:ascii="Times New Roman" w:hAnsi="Times New Roman" w:cs="Times New Roman"/>
        </w:rPr>
        <w:t xml:space="preserve"> teenage fashions and men’s underwear might be two examples.</w:t>
      </w:r>
      <w:r w:rsidR="003A46E8">
        <w:rPr>
          <w:rFonts w:ascii="Times New Roman" w:hAnsi="Times New Roman" w:cs="Times New Roman"/>
        </w:rPr>
        <w:t xml:space="preserve"> </w:t>
      </w:r>
      <w:r w:rsidR="00233375">
        <w:rPr>
          <w:rFonts w:ascii="Times New Roman" w:hAnsi="Times New Roman" w:cs="Times New Roman"/>
        </w:rPr>
        <w:t>About 2/3 of the variance in Adjustment Frequencies is between -, rather than within, firms.</w:t>
      </w:r>
    </w:p>
    <w:p w14:paraId="2E1E8AFF" w14:textId="77777777" w:rsidR="0036013C" w:rsidRPr="00C105EA" w:rsidRDefault="0036013C" w:rsidP="00994684">
      <w:pPr>
        <w:spacing w:line="480" w:lineRule="auto"/>
        <w:rPr>
          <w:rFonts w:ascii="Times New Roman" w:hAnsi="Times New Roman" w:cs="Times New Roman"/>
          <w:color w:val="FF0000"/>
        </w:rPr>
      </w:pPr>
    </w:p>
    <w:p w14:paraId="718858F7" w14:textId="77777777" w:rsidR="00A71766" w:rsidRDefault="00BA7356" w:rsidP="00CE59DE">
      <w:pPr>
        <w:spacing w:line="480" w:lineRule="auto"/>
        <w:outlineLvl w:val="0"/>
        <w:rPr>
          <w:rFonts w:ascii="Times New Roman" w:hAnsi="Times New Roman" w:cs="Times New Roman"/>
          <w:u w:val="single"/>
        </w:rPr>
      </w:pPr>
      <w:r w:rsidRPr="00C105EA">
        <w:rPr>
          <w:rFonts w:ascii="Times New Roman" w:hAnsi="Times New Roman" w:cs="Times New Roman"/>
        </w:rPr>
        <w:t>I</w:t>
      </w:r>
      <w:r w:rsidR="001D37D7" w:rsidRPr="00C105EA">
        <w:rPr>
          <w:rFonts w:ascii="Times New Roman" w:hAnsi="Times New Roman" w:cs="Times New Roman"/>
        </w:rPr>
        <w:t>II</w:t>
      </w:r>
      <w:r w:rsidRPr="00C105EA">
        <w:rPr>
          <w:rFonts w:ascii="Times New Roman" w:hAnsi="Times New Roman" w:cs="Times New Roman"/>
        </w:rPr>
        <w:t>.5</w:t>
      </w:r>
      <w:r w:rsidR="00AF5753" w:rsidRPr="00C105EA">
        <w:rPr>
          <w:rFonts w:ascii="Times New Roman" w:hAnsi="Times New Roman" w:cs="Times New Roman"/>
        </w:rPr>
        <w:t>.</w:t>
      </w:r>
      <w:r w:rsidR="000546C9" w:rsidRPr="00C105EA">
        <w:rPr>
          <w:rFonts w:ascii="Times New Roman" w:hAnsi="Times New Roman" w:cs="Times New Roman"/>
        </w:rPr>
        <w:t xml:space="preserve"> </w:t>
      </w:r>
      <w:r w:rsidR="00BB0C71" w:rsidRPr="00C105EA">
        <w:rPr>
          <w:rFonts w:ascii="Times New Roman" w:hAnsi="Times New Roman" w:cs="Times New Roman"/>
          <w:u w:val="single"/>
        </w:rPr>
        <w:t>Main Results</w:t>
      </w:r>
      <w:r w:rsidR="00C01741" w:rsidRPr="00C105EA">
        <w:rPr>
          <w:rFonts w:ascii="Times New Roman" w:hAnsi="Times New Roman" w:cs="Times New Roman"/>
          <w:u w:val="single"/>
        </w:rPr>
        <w:t xml:space="preserve"> </w:t>
      </w:r>
    </w:p>
    <w:p w14:paraId="5E120EB9" w14:textId="7BE5237E" w:rsidR="00A71766" w:rsidRDefault="00262807" w:rsidP="00CE59DE">
      <w:pPr>
        <w:spacing w:line="480" w:lineRule="auto"/>
        <w:outlineLvl w:val="0"/>
        <w:rPr>
          <w:rFonts w:ascii="Times New Roman" w:hAnsi="Times New Roman" w:cs="Times New Roman"/>
          <w:i/>
        </w:rPr>
      </w:pPr>
      <w:r w:rsidRPr="00C105EA">
        <w:rPr>
          <w:rFonts w:ascii="Times New Roman" w:hAnsi="Times New Roman" w:cs="Times New Roman"/>
        </w:rPr>
        <w:t>W</w:t>
      </w:r>
      <w:r w:rsidR="004617BD" w:rsidRPr="00C105EA">
        <w:rPr>
          <w:rFonts w:ascii="Times New Roman" w:hAnsi="Times New Roman" w:cs="Times New Roman"/>
        </w:rPr>
        <w:t xml:space="preserve">e </w:t>
      </w:r>
      <w:r w:rsidR="00945D2D" w:rsidRPr="000653DF">
        <w:rPr>
          <w:rFonts w:ascii="Times New Roman" w:hAnsi="Times New Roman" w:cs="Times New Roman"/>
        </w:rPr>
        <w:t>look at a number of</w:t>
      </w:r>
      <w:r w:rsidR="00F60C50" w:rsidRPr="000653DF">
        <w:rPr>
          <w:rFonts w:ascii="Times New Roman" w:hAnsi="Times New Roman" w:cs="Times New Roman"/>
        </w:rPr>
        <w:t xml:space="preserve"> </w:t>
      </w:r>
      <w:r w:rsidR="004B21EF">
        <w:rPr>
          <w:rFonts w:ascii="Times New Roman" w:hAnsi="Times New Roman" w:cs="Times New Roman"/>
        </w:rPr>
        <w:t xml:space="preserve">linear </w:t>
      </w:r>
      <w:r w:rsidR="00945D2D" w:rsidRPr="000653DF">
        <w:rPr>
          <w:rFonts w:ascii="Times New Roman" w:hAnsi="Times New Roman" w:cs="Times New Roman"/>
        </w:rPr>
        <w:t xml:space="preserve">regression </w:t>
      </w:r>
      <w:r w:rsidR="004B21EF">
        <w:rPr>
          <w:rFonts w:ascii="Times New Roman" w:hAnsi="Times New Roman" w:cs="Times New Roman"/>
        </w:rPr>
        <w:t>analyse</w:t>
      </w:r>
      <w:r w:rsidR="00945D2D" w:rsidRPr="000653DF">
        <w:rPr>
          <w:rFonts w:ascii="Times New Roman" w:hAnsi="Times New Roman" w:cs="Times New Roman"/>
        </w:rPr>
        <w:t>s</w:t>
      </w:r>
      <w:r w:rsidR="00EB6B2C">
        <w:rPr>
          <w:rFonts w:ascii="Times New Roman" w:hAnsi="Times New Roman" w:cs="Times New Roman"/>
        </w:rPr>
        <w:t xml:space="preserve"> in Table 5 below</w:t>
      </w:r>
      <w:r w:rsidR="009F2EF9">
        <w:rPr>
          <w:rFonts w:ascii="Times New Roman" w:hAnsi="Times New Roman" w:cs="Times New Roman"/>
        </w:rPr>
        <w:t>.</w:t>
      </w:r>
      <w:r w:rsidR="00197AE8" w:rsidRPr="00C105EA">
        <w:rPr>
          <w:rFonts w:ascii="Times New Roman" w:hAnsi="Times New Roman" w:cs="Times New Roman"/>
          <w:color w:val="000000" w:themeColor="text1"/>
          <w:lang w:eastAsia="zh-CN"/>
        </w:rPr>
        <w:t xml:space="preserve"> </w:t>
      </w:r>
      <w:r w:rsidR="00EB6B2C">
        <w:rPr>
          <w:rFonts w:ascii="Times New Roman" w:hAnsi="Times New Roman" w:cs="Times New Roman"/>
          <w:color w:val="000000" w:themeColor="text1"/>
          <w:lang w:eastAsia="zh-CN"/>
        </w:rPr>
        <w:t>In the main model, (6), we estimate</w:t>
      </w:r>
      <w:r w:rsidR="008303E0" w:rsidRPr="00C105EA">
        <w:rPr>
          <w:rFonts w:ascii="Times New Roman" w:hAnsi="Times New Roman" w:cs="Times New Roman"/>
          <w:lang w:eastAsia="zh-CN"/>
        </w:rPr>
        <w:t xml:space="preserve"> the </w:t>
      </w:r>
      <w:r w:rsidR="008303E0" w:rsidRPr="00C105EA">
        <w:rPr>
          <w:rFonts w:ascii="Times New Roman" w:hAnsi="Times New Roman" w:cs="Times New Roman"/>
          <w:i/>
        </w:rPr>
        <w:t>Share In-House</w:t>
      </w:r>
      <w:r w:rsidR="008303E0" w:rsidRPr="00C105EA">
        <w:rPr>
          <w:rFonts w:ascii="Times New Roman" w:hAnsi="Times New Roman" w:cs="Times New Roman"/>
          <w:lang w:eastAsia="zh-CN"/>
        </w:rPr>
        <w:t xml:space="preserve"> for firm </w:t>
      </w:r>
      <w:r w:rsidR="008303E0" w:rsidRPr="00C105EA">
        <w:rPr>
          <w:rFonts w:ascii="Times New Roman" w:hAnsi="Times New Roman" w:cs="Times New Roman"/>
          <w:i/>
          <w:lang w:eastAsia="zh-CN"/>
        </w:rPr>
        <w:t>i</w:t>
      </w:r>
      <w:r w:rsidR="008303E0" w:rsidRPr="00C105EA">
        <w:rPr>
          <w:rFonts w:ascii="Times New Roman" w:hAnsi="Times New Roman" w:cs="Times New Roman"/>
          <w:lang w:eastAsia="zh-CN"/>
        </w:rPr>
        <w:t xml:space="preserve"> of</w:t>
      </w:r>
      <w:r w:rsidR="00C85582" w:rsidRPr="00C105EA">
        <w:rPr>
          <w:rFonts w:ascii="Times New Roman" w:hAnsi="Times New Roman" w:cs="Times New Roman"/>
          <w:lang w:eastAsia="zh-CN"/>
        </w:rPr>
        <w:t xml:space="preserve"> </w:t>
      </w:r>
      <w:r w:rsidR="008303E0" w:rsidRPr="00C105EA">
        <w:rPr>
          <w:rFonts w:ascii="Times New Roman" w:hAnsi="Times New Roman" w:cs="Times New Roman"/>
          <w:i/>
          <w:lang w:eastAsia="zh-CN"/>
        </w:rPr>
        <w:t xml:space="preserve">Service Mix </w:t>
      </w:r>
      <w:r w:rsidR="008303E0" w:rsidRPr="00C105EA">
        <w:rPr>
          <w:rFonts w:ascii="Times New Roman" w:hAnsi="Times New Roman" w:cs="Times New Roman"/>
          <w:lang w:eastAsia="zh-CN"/>
        </w:rPr>
        <w:t xml:space="preserve">category </w:t>
      </w:r>
      <w:r w:rsidR="008303E0" w:rsidRPr="00C105EA">
        <w:rPr>
          <w:rFonts w:ascii="Times New Roman" w:hAnsi="Times New Roman" w:cs="Times New Roman"/>
          <w:i/>
          <w:lang w:eastAsia="zh-CN"/>
        </w:rPr>
        <w:t>j</w:t>
      </w:r>
      <w:r w:rsidR="004617BD" w:rsidRPr="00C105EA">
        <w:rPr>
          <w:rFonts w:ascii="Times New Roman" w:hAnsi="Times New Roman" w:cs="Times New Roman"/>
          <w:lang w:eastAsia="zh-CN"/>
        </w:rPr>
        <w:t xml:space="preserve"> as</w:t>
      </w:r>
      <w:r w:rsidR="00C85582" w:rsidRPr="00C105EA">
        <w:rPr>
          <w:rFonts w:ascii="Times New Roman" w:hAnsi="Times New Roman" w:cs="Times New Roman"/>
          <w:lang w:eastAsia="zh-CN"/>
        </w:rPr>
        <w:t>:</w:t>
      </w:r>
      <w:r w:rsidR="004040C2" w:rsidRPr="00C105EA">
        <w:rPr>
          <w:rFonts w:ascii="Times New Roman" w:hAnsi="Times New Roman" w:cs="Times New Roman"/>
          <w:i/>
        </w:rPr>
        <w:t xml:space="preserve"> </w:t>
      </w:r>
    </w:p>
    <w:p w14:paraId="25C42D9F" w14:textId="102E8B51" w:rsidR="00A71766" w:rsidRPr="00EA62E3" w:rsidRDefault="00EA62E3" w:rsidP="00EB6B2C">
      <w:pPr>
        <w:pStyle w:val="ListParagraph"/>
        <w:spacing w:line="480" w:lineRule="auto"/>
        <w:outlineLvl w:val="0"/>
        <w:rPr>
          <w:rFonts w:ascii="Times New Roman" w:hAnsi="Times New Roman" w:cs="Times New Roman"/>
          <w:i/>
        </w:rPr>
      </w:pPr>
      <w:r w:rsidRPr="00EA62E3">
        <w:rPr>
          <w:rFonts w:ascii="Times New Roman" w:hAnsi="Times New Roman" w:cs="Times New Roman"/>
          <w:i/>
        </w:rPr>
        <w:t xml:space="preserve"> </w:t>
      </w:r>
      <w:r w:rsidR="004040C2" w:rsidRPr="00EA62E3">
        <w:rPr>
          <w:rFonts w:ascii="Times New Roman" w:hAnsi="Times New Roman" w:cs="Times New Roman"/>
          <w:i/>
        </w:rPr>
        <w:t>Share In-House</w:t>
      </w:r>
      <w:r w:rsidR="004040C2" w:rsidRPr="00EA62E3">
        <w:rPr>
          <w:rFonts w:ascii="Times New Roman" w:hAnsi="Times New Roman" w:cs="Times New Roman"/>
          <w:i/>
          <w:vertAlign w:val="subscript"/>
        </w:rPr>
        <w:t>ij</w:t>
      </w:r>
      <w:r w:rsidR="004617BD" w:rsidRPr="00EA62E3">
        <w:rPr>
          <w:rFonts w:ascii="Times New Roman" w:hAnsi="Times New Roman" w:cs="Times New Roman"/>
          <w:i/>
        </w:rPr>
        <w:t xml:space="preserve"> = α +</w:t>
      </w:r>
      <w:r w:rsidR="00D7698B" w:rsidRPr="00EA62E3">
        <w:rPr>
          <w:rFonts w:ascii="Times New Roman" w:hAnsi="Times New Roman" w:cs="Times New Roman"/>
          <w:i/>
        </w:rPr>
        <w:t xml:space="preserve"> β</w:t>
      </w:r>
      <w:r w:rsidR="00D7698B" w:rsidRPr="00EA62E3">
        <w:rPr>
          <w:rFonts w:ascii="Times New Roman" w:hAnsi="Times New Roman" w:cs="Times New Roman"/>
          <w:i/>
          <w:vertAlign w:val="subscript"/>
        </w:rPr>
        <w:t>AC</w:t>
      </w:r>
      <w:r w:rsidR="00D7698B" w:rsidRPr="00EA62E3">
        <w:rPr>
          <w:rFonts w:ascii="Times New Roman" w:hAnsi="Times New Roman" w:cs="Times New Roman"/>
          <w:i/>
        </w:rPr>
        <w:t xml:space="preserve"> Similarity of Available Capabilities</w:t>
      </w:r>
      <w:r w:rsidR="00D7698B" w:rsidRPr="00EA62E3">
        <w:rPr>
          <w:rFonts w:ascii="Times New Roman" w:hAnsi="Times New Roman" w:cs="Times New Roman"/>
          <w:i/>
          <w:vertAlign w:val="subscript"/>
        </w:rPr>
        <w:t>ij</w:t>
      </w:r>
      <w:r w:rsidR="00D7698B" w:rsidRPr="00C105EA">
        <w:rPr>
          <w:rStyle w:val="FootnoteReference"/>
          <w:rFonts w:ascii="Times New Roman" w:hAnsi="Times New Roman" w:cs="Times New Roman"/>
          <w:i/>
        </w:rPr>
        <w:footnoteReference w:id="27"/>
      </w:r>
      <w:r w:rsidR="00D7698B" w:rsidRPr="00EA62E3">
        <w:rPr>
          <w:rFonts w:ascii="Times New Roman" w:hAnsi="Times New Roman" w:cs="Times New Roman"/>
          <w:i/>
        </w:rPr>
        <w:t xml:space="preserve"> + </w:t>
      </w:r>
      <w:r w:rsidR="004617BD" w:rsidRPr="00EA62E3">
        <w:rPr>
          <w:rFonts w:ascii="Times New Roman" w:hAnsi="Times New Roman" w:cs="Times New Roman"/>
          <w:i/>
        </w:rPr>
        <w:t xml:space="preserve"> β</w:t>
      </w:r>
      <w:r w:rsidR="004617BD" w:rsidRPr="00EA62E3">
        <w:rPr>
          <w:rFonts w:ascii="Times New Roman" w:hAnsi="Times New Roman" w:cs="Times New Roman"/>
          <w:i/>
          <w:vertAlign w:val="subscript"/>
        </w:rPr>
        <w:t>AF</w:t>
      </w:r>
      <w:r w:rsidR="004617BD" w:rsidRPr="00EA62E3">
        <w:rPr>
          <w:rFonts w:ascii="Times New Roman" w:hAnsi="Times New Roman" w:cs="Times New Roman"/>
          <w:i/>
        </w:rPr>
        <w:t xml:space="preserve"> Adjustment Frequency</w:t>
      </w:r>
      <w:r w:rsidR="004617BD" w:rsidRPr="00EA62E3">
        <w:rPr>
          <w:rFonts w:ascii="Times New Roman" w:hAnsi="Times New Roman" w:cs="Times New Roman"/>
          <w:i/>
          <w:vertAlign w:val="subscript"/>
        </w:rPr>
        <w:t>ij</w:t>
      </w:r>
      <w:r w:rsidR="004617BD" w:rsidRPr="00EA62E3">
        <w:rPr>
          <w:rFonts w:ascii="Times New Roman" w:hAnsi="Times New Roman" w:cs="Times New Roman"/>
          <w:i/>
        </w:rPr>
        <w:t xml:space="preserve"> + β</w:t>
      </w:r>
      <w:r w:rsidR="004617BD" w:rsidRPr="00EA62E3">
        <w:rPr>
          <w:rFonts w:ascii="Times New Roman" w:hAnsi="Times New Roman" w:cs="Times New Roman"/>
          <w:i/>
          <w:vertAlign w:val="subscript"/>
        </w:rPr>
        <w:t>IN</w:t>
      </w:r>
      <w:r w:rsidR="00053C5B" w:rsidRPr="00EA62E3">
        <w:rPr>
          <w:rFonts w:ascii="Times New Roman" w:hAnsi="Times New Roman" w:cs="Times New Roman"/>
          <w:i/>
        </w:rPr>
        <w:t xml:space="preserve"> </w:t>
      </w:r>
      <w:r w:rsidR="004617BD" w:rsidRPr="00EA62E3">
        <w:rPr>
          <w:rFonts w:ascii="Times New Roman" w:hAnsi="Times New Roman" w:cs="Times New Roman"/>
          <w:i/>
        </w:rPr>
        <w:t>Adj Freq</w:t>
      </w:r>
      <w:r w:rsidR="004617BD" w:rsidRPr="00EA62E3">
        <w:rPr>
          <w:rFonts w:ascii="Times New Roman" w:hAnsi="Times New Roman" w:cs="Times New Roman"/>
          <w:i/>
          <w:vertAlign w:val="subscript"/>
        </w:rPr>
        <w:t>ij</w:t>
      </w:r>
      <w:r w:rsidR="00E65BE6" w:rsidRPr="00EA62E3">
        <w:rPr>
          <w:rFonts w:ascii="Times New Roman" w:hAnsi="Times New Roman" w:cs="Times New Roman"/>
          <w:i/>
        </w:rPr>
        <w:t xml:space="preserve"> x Sim</w:t>
      </w:r>
      <w:r w:rsidR="004617BD" w:rsidRPr="00EA62E3">
        <w:rPr>
          <w:rFonts w:ascii="Times New Roman" w:hAnsi="Times New Roman" w:cs="Times New Roman"/>
          <w:i/>
        </w:rPr>
        <w:t xml:space="preserve"> of Cap</w:t>
      </w:r>
      <w:r w:rsidR="004617BD" w:rsidRPr="00EA62E3">
        <w:rPr>
          <w:rFonts w:ascii="Times New Roman" w:hAnsi="Times New Roman" w:cs="Times New Roman"/>
          <w:i/>
          <w:vertAlign w:val="subscript"/>
        </w:rPr>
        <w:t>ij</w:t>
      </w:r>
      <w:r w:rsidR="004617BD" w:rsidRPr="00EA62E3">
        <w:rPr>
          <w:rFonts w:ascii="Times New Roman" w:hAnsi="Times New Roman" w:cs="Times New Roman"/>
          <w:i/>
        </w:rPr>
        <w:t xml:space="preserve"> + β</w:t>
      </w:r>
      <w:r w:rsidR="004617BD" w:rsidRPr="00EA62E3">
        <w:rPr>
          <w:rFonts w:ascii="Times New Roman" w:hAnsi="Times New Roman" w:cs="Times New Roman"/>
          <w:i/>
          <w:vertAlign w:val="subscript"/>
        </w:rPr>
        <w:t>CS</w:t>
      </w:r>
      <w:r w:rsidR="004617BD" w:rsidRPr="00EA62E3">
        <w:rPr>
          <w:rFonts w:ascii="Times New Roman" w:hAnsi="Times New Roman" w:cs="Times New Roman"/>
          <w:i/>
        </w:rPr>
        <w:t xml:space="preserve"> Log (City Size)</w:t>
      </w:r>
      <w:r w:rsidR="004617BD" w:rsidRPr="00EA62E3">
        <w:rPr>
          <w:rFonts w:ascii="Times New Roman" w:hAnsi="Times New Roman" w:cs="Times New Roman"/>
          <w:i/>
          <w:vertAlign w:val="subscript"/>
        </w:rPr>
        <w:t xml:space="preserve"> i</w:t>
      </w:r>
      <w:r w:rsidR="004617BD" w:rsidRPr="00EA62E3">
        <w:rPr>
          <w:rFonts w:ascii="Times New Roman" w:hAnsi="Times New Roman" w:cs="Times New Roman"/>
          <w:i/>
        </w:rPr>
        <w:t xml:space="preserve"> + </w:t>
      </w:r>
      <w:r w:rsidR="005665BA" w:rsidRPr="00EA62E3">
        <w:rPr>
          <w:rFonts w:ascii="Times New Roman" w:hAnsi="Times New Roman" w:cs="Times New Roman"/>
          <w:i/>
        </w:rPr>
        <w:t>ε</w:t>
      </w:r>
      <w:r w:rsidR="005665BA" w:rsidRPr="00EA62E3">
        <w:rPr>
          <w:rFonts w:ascii="Times New Roman" w:hAnsi="Times New Roman" w:cs="Times New Roman"/>
          <w:i/>
          <w:vertAlign w:val="subscript"/>
        </w:rPr>
        <w:t>ij</w:t>
      </w:r>
      <w:r w:rsidR="00E97F3E" w:rsidRPr="00EA62E3">
        <w:rPr>
          <w:rFonts w:ascii="Times New Roman" w:hAnsi="Times New Roman" w:cs="Times New Roman"/>
          <w:i/>
        </w:rPr>
        <w:t>.</w:t>
      </w:r>
      <w:r w:rsidR="00FD0E37" w:rsidRPr="00EA62E3">
        <w:rPr>
          <w:rFonts w:ascii="Times New Roman" w:hAnsi="Times New Roman" w:cs="Times New Roman"/>
          <w:i/>
        </w:rPr>
        <w:t xml:space="preserve">    </w:t>
      </w:r>
    </w:p>
    <w:p w14:paraId="547A4846" w14:textId="29DE906F" w:rsidR="00BB0C71" w:rsidRPr="00C105EA" w:rsidRDefault="005665BA" w:rsidP="00CE59DE">
      <w:pPr>
        <w:spacing w:line="480" w:lineRule="auto"/>
        <w:outlineLvl w:val="0"/>
        <w:rPr>
          <w:rFonts w:ascii="Times New Roman" w:hAnsi="Times New Roman" w:cs="Times New Roman"/>
          <w:i/>
        </w:rPr>
      </w:pPr>
      <w:r w:rsidRPr="00C105EA">
        <w:rPr>
          <w:rFonts w:ascii="Times New Roman" w:hAnsi="Times New Roman" w:cs="Times New Roman"/>
        </w:rPr>
        <w:t xml:space="preserve">where </w:t>
      </w:r>
      <w:r w:rsidR="00D7698B" w:rsidRPr="00C105EA">
        <w:rPr>
          <w:rFonts w:ascii="Times New Roman" w:hAnsi="Times New Roman" w:cs="Times New Roman"/>
          <w:i/>
        </w:rPr>
        <w:t>β</w:t>
      </w:r>
      <w:r w:rsidR="00D7698B" w:rsidRPr="00C105EA">
        <w:rPr>
          <w:rFonts w:ascii="Times New Roman" w:hAnsi="Times New Roman" w:cs="Times New Roman"/>
          <w:i/>
          <w:vertAlign w:val="subscript"/>
        </w:rPr>
        <w:t>AC</w:t>
      </w:r>
      <w:r w:rsidR="00D7698B" w:rsidRPr="00C105EA">
        <w:rPr>
          <w:rFonts w:ascii="Times New Roman" w:hAnsi="Times New Roman" w:cs="Times New Roman"/>
          <w:lang w:eastAsia="zh-CN"/>
        </w:rPr>
        <w:t xml:space="preserve"> captures the effect of </w:t>
      </w:r>
      <w:r w:rsidR="00D7698B" w:rsidRPr="00C105EA">
        <w:rPr>
          <w:rFonts w:ascii="Times New Roman" w:hAnsi="Times New Roman" w:cs="Times New Roman"/>
          <w:i/>
        </w:rPr>
        <w:t>Similarity of Available Capabilities</w:t>
      </w:r>
      <w:r w:rsidR="00D7698B">
        <w:rPr>
          <w:rFonts w:ascii="Times New Roman" w:hAnsi="Times New Roman" w:cs="Times New Roman"/>
          <w:iCs/>
        </w:rPr>
        <w:t xml:space="preserve"> on the percentage of work done in-house</w:t>
      </w:r>
      <w:r w:rsidR="00D7698B" w:rsidRPr="00C105EA">
        <w:rPr>
          <w:rFonts w:ascii="Times New Roman" w:hAnsi="Times New Roman" w:cs="Times New Roman"/>
          <w:lang w:eastAsia="zh-CN"/>
        </w:rPr>
        <w:t>,</w:t>
      </w:r>
      <w:r w:rsidR="00D7698B" w:rsidRPr="00C105EA">
        <w:rPr>
          <w:rFonts w:ascii="Times New Roman" w:hAnsi="Times New Roman" w:cs="Times New Roman"/>
        </w:rPr>
        <w:t xml:space="preserve"> </w:t>
      </w:r>
      <w:r w:rsidR="00BB0C71" w:rsidRPr="00C105EA">
        <w:rPr>
          <w:rFonts w:ascii="Times New Roman" w:hAnsi="Times New Roman" w:cs="Times New Roman"/>
          <w:i/>
        </w:rPr>
        <w:t>β</w:t>
      </w:r>
      <w:r w:rsidR="00BB0C71" w:rsidRPr="00C105EA">
        <w:rPr>
          <w:rFonts w:ascii="Times New Roman" w:hAnsi="Times New Roman" w:cs="Times New Roman"/>
          <w:i/>
          <w:vertAlign w:val="subscript"/>
        </w:rPr>
        <w:t>AF</w:t>
      </w:r>
      <w:r w:rsidR="00BB0C71" w:rsidRPr="00C105EA">
        <w:rPr>
          <w:rFonts w:ascii="Times New Roman" w:hAnsi="Times New Roman" w:cs="Times New Roman"/>
        </w:rPr>
        <w:t xml:space="preserve"> </w:t>
      </w:r>
      <w:r w:rsidR="00BB0C71" w:rsidRPr="00C105EA">
        <w:rPr>
          <w:rFonts w:ascii="Times New Roman" w:hAnsi="Times New Roman" w:cs="Times New Roman"/>
          <w:lang w:eastAsia="zh-CN"/>
        </w:rPr>
        <w:t xml:space="preserve">captures the effect of </w:t>
      </w:r>
      <w:r w:rsidR="00BB0C71" w:rsidRPr="00C105EA">
        <w:rPr>
          <w:rFonts w:ascii="Times New Roman" w:hAnsi="Times New Roman" w:cs="Times New Roman"/>
          <w:i/>
        </w:rPr>
        <w:t>Adjustment Frequency</w:t>
      </w:r>
      <w:r w:rsidR="00BB0C71" w:rsidRPr="00C105EA">
        <w:rPr>
          <w:rFonts w:ascii="Times New Roman" w:hAnsi="Times New Roman" w:cs="Times New Roman"/>
          <w:lang w:eastAsia="zh-CN"/>
        </w:rPr>
        <w:t xml:space="preserve">, </w:t>
      </w:r>
      <w:r w:rsidR="00BB0C71" w:rsidRPr="00C105EA">
        <w:rPr>
          <w:rFonts w:ascii="Times New Roman" w:hAnsi="Times New Roman" w:cs="Times New Roman"/>
          <w:i/>
        </w:rPr>
        <w:t>β</w:t>
      </w:r>
      <w:r w:rsidR="00BB0C71" w:rsidRPr="00C105EA">
        <w:rPr>
          <w:rFonts w:ascii="Times New Roman" w:hAnsi="Times New Roman" w:cs="Times New Roman"/>
          <w:i/>
          <w:vertAlign w:val="subscript"/>
        </w:rPr>
        <w:t>IN</w:t>
      </w:r>
      <w:r w:rsidR="00BB0C71" w:rsidRPr="00C105EA">
        <w:rPr>
          <w:rFonts w:ascii="Times New Roman" w:hAnsi="Times New Roman" w:cs="Times New Roman"/>
          <w:lang w:eastAsia="zh-CN"/>
        </w:rPr>
        <w:t xml:space="preserve"> </w:t>
      </w:r>
      <w:r w:rsidR="00940BD9">
        <w:rPr>
          <w:rFonts w:ascii="Times New Roman" w:hAnsi="Times New Roman" w:cs="Times New Roman"/>
          <w:lang w:eastAsia="zh-CN"/>
        </w:rPr>
        <w:t>captures the interaction between</w:t>
      </w:r>
      <w:r w:rsidR="00BB0C71" w:rsidRPr="00C105EA">
        <w:rPr>
          <w:rFonts w:ascii="Times New Roman" w:hAnsi="Times New Roman" w:cs="Times New Roman"/>
          <w:lang w:eastAsia="zh-CN"/>
        </w:rPr>
        <w:t xml:space="preserve"> those two effects, and</w:t>
      </w:r>
      <w:r w:rsidR="00BB0C71" w:rsidRPr="00C105EA">
        <w:rPr>
          <w:rFonts w:ascii="Times New Roman" w:hAnsi="Times New Roman" w:cs="Times New Roman"/>
          <w:i/>
          <w:lang w:eastAsia="zh-CN"/>
        </w:rPr>
        <w:t xml:space="preserve"> </w:t>
      </w:r>
      <w:r w:rsidR="00BB0C71" w:rsidRPr="00C105EA">
        <w:rPr>
          <w:rFonts w:ascii="Times New Roman" w:hAnsi="Times New Roman" w:cs="Times New Roman"/>
          <w:i/>
        </w:rPr>
        <w:t>β</w:t>
      </w:r>
      <w:r w:rsidR="00BB0C71" w:rsidRPr="00C105EA">
        <w:rPr>
          <w:rFonts w:ascii="Times New Roman" w:hAnsi="Times New Roman" w:cs="Times New Roman"/>
          <w:i/>
          <w:vertAlign w:val="subscript"/>
        </w:rPr>
        <w:t>CS</w:t>
      </w:r>
      <w:r w:rsidR="00BB0C71" w:rsidRPr="00C105EA">
        <w:rPr>
          <w:rFonts w:ascii="Times New Roman" w:hAnsi="Times New Roman" w:cs="Times New Roman"/>
          <w:lang w:eastAsia="zh-CN"/>
        </w:rPr>
        <w:t xml:space="preserve"> shows the effect of </w:t>
      </w:r>
      <w:r w:rsidR="00BB0C71" w:rsidRPr="00C105EA">
        <w:rPr>
          <w:rFonts w:ascii="Times New Roman" w:hAnsi="Times New Roman" w:cs="Times New Roman"/>
          <w:i/>
          <w:lang w:eastAsia="zh-CN"/>
        </w:rPr>
        <w:t>City Size</w:t>
      </w:r>
      <w:r w:rsidR="00BB0C71" w:rsidRPr="00C105EA">
        <w:rPr>
          <w:rFonts w:ascii="Times New Roman" w:hAnsi="Times New Roman" w:cs="Times New Roman"/>
          <w:lang w:eastAsia="zh-CN"/>
        </w:rPr>
        <w:t xml:space="preserve">. Our theory predicts that </w:t>
      </w:r>
      <w:r w:rsidR="00BB0C71" w:rsidRPr="00C105EA">
        <w:rPr>
          <w:rFonts w:ascii="Times New Roman" w:hAnsi="Times New Roman" w:cs="Times New Roman"/>
          <w:i/>
        </w:rPr>
        <w:t>β</w:t>
      </w:r>
      <w:r w:rsidR="00BB0C71" w:rsidRPr="00C105EA">
        <w:rPr>
          <w:rFonts w:ascii="Times New Roman" w:hAnsi="Times New Roman" w:cs="Times New Roman"/>
          <w:i/>
          <w:vertAlign w:val="subscript"/>
        </w:rPr>
        <w:t>A</w:t>
      </w:r>
      <w:r w:rsidR="00D7698B">
        <w:rPr>
          <w:rFonts w:ascii="Times New Roman" w:hAnsi="Times New Roman" w:cs="Times New Roman"/>
          <w:i/>
          <w:vertAlign w:val="subscript"/>
        </w:rPr>
        <w:t>C</w:t>
      </w:r>
      <w:r w:rsidR="00BB0C71" w:rsidRPr="00C105EA">
        <w:rPr>
          <w:rFonts w:ascii="Times New Roman" w:hAnsi="Times New Roman" w:cs="Times New Roman"/>
          <w:i/>
        </w:rPr>
        <w:t>&gt;0, β</w:t>
      </w:r>
      <w:r w:rsidR="00BB0C71" w:rsidRPr="00C105EA">
        <w:rPr>
          <w:rFonts w:ascii="Times New Roman" w:hAnsi="Times New Roman" w:cs="Times New Roman"/>
          <w:i/>
          <w:vertAlign w:val="subscript"/>
        </w:rPr>
        <w:t>A</w:t>
      </w:r>
      <w:r w:rsidR="00D7698B">
        <w:rPr>
          <w:rFonts w:ascii="Times New Roman" w:hAnsi="Times New Roman" w:cs="Times New Roman"/>
          <w:i/>
          <w:vertAlign w:val="subscript"/>
        </w:rPr>
        <w:t>F</w:t>
      </w:r>
      <w:r w:rsidR="00BB0C71" w:rsidRPr="00C105EA">
        <w:rPr>
          <w:rFonts w:ascii="Times New Roman" w:hAnsi="Times New Roman" w:cs="Times New Roman"/>
          <w:i/>
        </w:rPr>
        <w:t xml:space="preserve">&gt;0, </w:t>
      </w:r>
      <w:r w:rsidR="00BB0C71" w:rsidRPr="00C105EA">
        <w:rPr>
          <w:rFonts w:ascii="Times New Roman" w:hAnsi="Times New Roman" w:cs="Times New Roman"/>
        </w:rPr>
        <w:t>and</w:t>
      </w:r>
      <w:r w:rsidR="00BB0C71" w:rsidRPr="00C105EA">
        <w:rPr>
          <w:rFonts w:ascii="Times New Roman" w:hAnsi="Times New Roman" w:cs="Times New Roman"/>
          <w:i/>
        </w:rPr>
        <w:t xml:space="preserve"> β</w:t>
      </w:r>
      <w:r w:rsidR="00BB0C71" w:rsidRPr="00C105EA">
        <w:rPr>
          <w:rFonts w:ascii="Times New Roman" w:hAnsi="Times New Roman" w:cs="Times New Roman"/>
          <w:i/>
          <w:vertAlign w:val="subscript"/>
        </w:rPr>
        <w:t>IN</w:t>
      </w:r>
      <w:r w:rsidR="00BB0C71" w:rsidRPr="00C105EA">
        <w:rPr>
          <w:rFonts w:ascii="Times New Roman" w:hAnsi="Times New Roman" w:cs="Times New Roman"/>
          <w:i/>
        </w:rPr>
        <w:t xml:space="preserve"> &gt;0.</w:t>
      </w:r>
    </w:p>
    <w:p w14:paraId="01813294" w14:textId="6B09BE86" w:rsidR="003C7318" w:rsidRPr="00C105EA" w:rsidRDefault="003C7318" w:rsidP="003C7318">
      <w:pPr>
        <w:spacing w:line="240" w:lineRule="auto"/>
        <w:jc w:val="center"/>
        <w:outlineLvl w:val="0"/>
        <w:rPr>
          <w:rFonts w:ascii="Times New Roman" w:hAnsi="Times New Roman" w:cs="Times New Roman"/>
          <w:u w:val="single"/>
        </w:rPr>
      </w:pPr>
      <w:r>
        <w:rPr>
          <w:rFonts w:ascii="Times New Roman" w:hAnsi="Times New Roman" w:cs="Times New Roman"/>
          <w:u w:val="single"/>
        </w:rPr>
        <w:t>Table 5</w:t>
      </w:r>
      <w:r w:rsidRPr="00C105EA">
        <w:rPr>
          <w:rFonts w:ascii="Times New Roman" w:hAnsi="Times New Roman" w:cs="Times New Roman"/>
          <w:u w:val="single"/>
        </w:rPr>
        <w:t xml:space="preserve">: </w:t>
      </w:r>
      <w:r>
        <w:rPr>
          <w:rFonts w:ascii="Times New Roman" w:hAnsi="Times New Roman" w:cs="Times New Roman"/>
          <w:u w:val="single"/>
        </w:rPr>
        <w:t xml:space="preserve">Linear </w:t>
      </w:r>
      <w:r w:rsidRPr="00C105EA">
        <w:rPr>
          <w:rFonts w:ascii="Times New Roman" w:hAnsi="Times New Roman" w:cs="Times New Roman"/>
          <w:u w:val="single"/>
        </w:rPr>
        <w:t>Regressions Models</w:t>
      </w:r>
    </w:p>
    <w:p w14:paraId="547E1BBA" w14:textId="6CBDF293" w:rsidR="003C7318" w:rsidRPr="00104AAF" w:rsidRDefault="003C7318" w:rsidP="003C7318">
      <w:pPr>
        <w:spacing w:line="240" w:lineRule="auto"/>
        <w:rPr>
          <w:rFonts w:ascii="Times New Roman" w:hAnsi="Times New Roman" w:cs="Times New Roman"/>
          <w:sz w:val="20"/>
          <w:szCs w:val="20"/>
          <w:u w:val="single"/>
        </w:rPr>
      </w:pPr>
      <w:r w:rsidRPr="00104AAF">
        <w:rPr>
          <w:rFonts w:ascii="Times New Roman" w:hAnsi="Times New Roman" w:cs="Times New Roman"/>
          <w:sz w:val="20"/>
          <w:szCs w:val="20"/>
          <w:u w:val="single"/>
        </w:rPr>
        <w:t xml:space="preserve">Independent Variable        (1)          (2)          (3)           (4)            (5)             </w:t>
      </w:r>
      <w:r w:rsidRPr="001678D3">
        <w:rPr>
          <w:rFonts w:ascii="Times New Roman" w:hAnsi="Times New Roman" w:cs="Times New Roman"/>
          <w:b/>
          <w:bCs/>
          <w:sz w:val="20"/>
          <w:szCs w:val="20"/>
          <w:u w:val="single"/>
        </w:rPr>
        <w:t>(6)</w:t>
      </w:r>
      <w:r w:rsidR="00D574E9">
        <w:rPr>
          <w:rFonts w:ascii="Times New Roman" w:hAnsi="Times New Roman" w:cs="Times New Roman"/>
          <w:sz w:val="20"/>
          <w:szCs w:val="20"/>
          <w:u w:val="single"/>
        </w:rPr>
        <w:t xml:space="preserve">           (7)            (8)          (9)        </w:t>
      </w:r>
      <w:r w:rsidRPr="00104AAF">
        <w:rPr>
          <w:rFonts w:ascii="Times New Roman" w:hAnsi="Times New Roman" w:cs="Times New Roman"/>
          <w:sz w:val="20"/>
          <w:szCs w:val="20"/>
          <w:u w:val="single"/>
        </w:rPr>
        <w:t xml:space="preserve">                     </w:t>
      </w:r>
    </w:p>
    <w:p w14:paraId="04FA7EC0" w14:textId="45B8FD4E" w:rsidR="003C7318" w:rsidRPr="00104AAF" w:rsidRDefault="003C7318" w:rsidP="003C7318">
      <w:pPr>
        <w:spacing w:line="240" w:lineRule="auto"/>
        <w:rPr>
          <w:rFonts w:ascii="Times New Roman" w:hAnsi="Times New Roman" w:cs="Times New Roman"/>
          <w:sz w:val="20"/>
          <w:szCs w:val="20"/>
        </w:rPr>
      </w:pPr>
      <w:r w:rsidRPr="00104AAF">
        <w:rPr>
          <w:rFonts w:ascii="Times New Roman" w:hAnsi="Times New Roman" w:cs="Times New Roman"/>
          <w:i/>
          <w:sz w:val="20"/>
          <w:szCs w:val="20"/>
        </w:rPr>
        <w:t xml:space="preserve">Adjustment Frequency  </w:t>
      </w:r>
      <w:r w:rsidRPr="00104AAF">
        <w:rPr>
          <w:rFonts w:ascii="Times New Roman" w:hAnsi="Times New Roman" w:cs="Times New Roman"/>
          <w:sz w:val="20"/>
          <w:szCs w:val="20"/>
        </w:rPr>
        <w:t xml:space="preserve">  3.89***                  0.90         1.36         3.12**       </w:t>
      </w:r>
      <w:r w:rsidRPr="001678D3">
        <w:rPr>
          <w:rFonts w:ascii="Times New Roman" w:hAnsi="Times New Roman" w:cs="Times New Roman"/>
          <w:b/>
          <w:bCs/>
          <w:sz w:val="20"/>
          <w:szCs w:val="20"/>
        </w:rPr>
        <w:t>3.86***</w:t>
      </w:r>
      <w:r w:rsidR="00D574E9">
        <w:rPr>
          <w:rFonts w:ascii="Times New Roman" w:hAnsi="Times New Roman" w:cs="Times New Roman"/>
          <w:sz w:val="20"/>
          <w:szCs w:val="20"/>
        </w:rPr>
        <w:t xml:space="preserve">   3.52**      2.90*     0.48</w:t>
      </w:r>
      <w:r w:rsidRPr="00104AAF">
        <w:rPr>
          <w:rFonts w:ascii="Times New Roman" w:hAnsi="Times New Roman" w:cs="Times New Roman"/>
          <w:sz w:val="20"/>
          <w:szCs w:val="20"/>
        </w:rPr>
        <w:tab/>
        <w:t xml:space="preserve"> </w:t>
      </w:r>
    </w:p>
    <w:p w14:paraId="18DD31F7" w14:textId="7F7CFC07" w:rsidR="003C7318" w:rsidRPr="00104AAF" w:rsidRDefault="003C7318" w:rsidP="003C7318">
      <w:pPr>
        <w:spacing w:line="240" w:lineRule="auto"/>
        <w:rPr>
          <w:rFonts w:ascii="Times New Roman" w:hAnsi="Times New Roman" w:cs="Times New Roman"/>
          <w:sz w:val="20"/>
          <w:szCs w:val="20"/>
        </w:rPr>
      </w:pPr>
      <w:r w:rsidRPr="00104AAF">
        <w:rPr>
          <w:rFonts w:ascii="Times New Roman" w:hAnsi="Times New Roman" w:cs="Times New Roman"/>
          <w:sz w:val="20"/>
          <w:szCs w:val="20"/>
        </w:rPr>
        <w:t xml:space="preserve">                                        (0.96)                    (1.03)     </w:t>
      </w:r>
      <w:r w:rsidR="00D574E9">
        <w:rPr>
          <w:rFonts w:ascii="Times New Roman" w:hAnsi="Times New Roman" w:cs="Times New Roman"/>
          <w:sz w:val="20"/>
          <w:szCs w:val="20"/>
        </w:rPr>
        <w:t xml:space="preserve"> </w:t>
      </w:r>
      <w:r w:rsidRPr="00104AAF">
        <w:rPr>
          <w:rFonts w:ascii="Times New Roman" w:hAnsi="Times New Roman" w:cs="Times New Roman"/>
          <w:sz w:val="20"/>
          <w:szCs w:val="20"/>
        </w:rPr>
        <w:t xml:space="preserve"> (1.02)       (1.42)         </w:t>
      </w:r>
      <w:r w:rsidRPr="001678D3">
        <w:rPr>
          <w:rFonts w:ascii="Times New Roman" w:hAnsi="Times New Roman" w:cs="Times New Roman"/>
          <w:b/>
          <w:bCs/>
          <w:sz w:val="20"/>
          <w:szCs w:val="20"/>
        </w:rPr>
        <w:t>(1.47)</w:t>
      </w:r>
      <w:r w:rsidRPr="00104AAF">
        <w:rPr>
          <w:rFonts w:ascii="Times New Roman" w:hAnsi="Times New Roman" w:cs="Times New Roman"/>
          <w:sz w:val="20"/>
          <w:szCs w:val="20"/>
        </w:rPr>
        <w:t xml:space="preserve">    </w:t>
      </w:r>
      <w:r w:rsidR="00D574E9">
        <w:rPr>
          <w:rFonts w:ascii="Times New Roman" w:hAnsi="Times New Roman" w:cs="Times New Roman"/>
          <w:sz w:val="20"/>
          <w:szCs w:val="20"/>
        </w:rPr>
        <w:t xml:space="preserve"> (1.49)        (1.40)    (1.52)</w:t>
      </w:r>
      <w:r w:rsidRPr="00104AAF">
        <w:rPr>
          <w:rFonts w:ascii="Times New Roman" w:hAnsi="Times New Roman" w:cs="Times New Roman"/>
          <w:sz w:val="20"/>
          <w:szCs w:val="20"/>
        </w:rPr>
        <w:t xml:space="preserve">                                           </w:t>
      </w:r>
    </w:p>
    <w:p w14:paraId="78D29CA1" w14:textId="16FFB709" w:rsidR="003C7318" w:rsidRPr="00104AAF" w:rsidRDefault="003C7318" w:rsidP="003C7318">
      <w:pPr>
        <w:spacing w:line="240" w:lineRule="auto"/>
        <w:rPr>
          <w:rFonts w:ascii="Times New Roman" w:hAnsi="Times New Roman" w:cs="Times New Roman"/>
          <w:sz w:val="20"/>
          <w:szCs w:val="20"/>
        </w:rPr>
      </w:pPr>
      <w:r w:rsidRPr="00104AAF">
        <w:rPr>
          <w:rFonts w:ascii="Times New Roman" w:hAnsi="Times New Roman" w:cs="Times New Roman"/>
          <w:i/>
          <w:sz w:val="20"/>
          <w:szCs w:val="20"/>
        </w:rPr>
        <w:t xml:space="preserve">Similarity of Available                   </w:t>
      </w:r>
      <w:r w:rsidRPr="00104AAF">
        <w:rPr>
          <w:rFonts w:ascii="Times New Roman" w:hAnsi="Times New Roman" w:cs="Times New Roman"/>
          <w:sz w:val="20"/>
          <w:szCs w:val="20"/>
        </w:rPr>
        <w:t xml:space="preserve">7.57***  7.20***    7.35***   7.40***     </w:t>
      </w:r>
      <w:r w:rsidRPr="001678D3">
        <w:rPr>
          <w:rFonts w:ascii="Times New Roman" w:hAnsi="Times New Roman" w:cs="Times New Roman"/>
          <w:b/>
          <w:bCs/>
          <w:sz w:val="20"/>
          <w:szCs w:val="20"/>
        </w:rPr>
        <w:t>7.69***</w:t>
      </w:r>
      <w:r w:rsidR="00D574E9">
        <w:rPr>
          <w:rFonts w:ascii="Times New Roman" w:hAnsi="Times New Roman" w:cs="Times New Roman"/>
          <w:sz w:val="20"/>
          <w:szCs w:val="20"/>
        </w:rPr>
        <w:t xml:space="preserve">   7.89***    7.09***  3.79***</w:t>
      </w:r>
      <w:r w:rsidRPr="00104AAF">
        <w:rPr>
          <w:rFonts w:ascii="Times New Roman" w:hAnsi="Times New Roman" w:cs="Times New Roman"/>
          <w:sz w:val="20"/>
          <w:szCs w:val="20"/>
        </w:rPr>
        <w:tab/>
        <w:t xml:space="preserve"> </w:t>
      </w:r>
    </w:p>
    <w:p w14:paraId="42CFCCC4" w14:textId="2630563F" w:rsidR="003C7318" w:rsidRPr="00104AAF" w:rsidRDefault="003C7318" w:rsidP="003C7318">
      <w:pPr>
        <w:spacing w:line="240" w:lineRule="auto"/>
        <w:rPr>
          <w:rFonts w:ascii="Times New Roman" w:hAnsi="Times New Roman" w:cs="Times New Roman"/>
          <w:sz w:val="20"/>
          <w:szCs w:val="20"/>
          <w:lang w:eastAsia="zh-CN"/>
        </w:rPr>
      </w:pPr>
      <w:r w:rsidRPr="00104AAF">
        <w:rPr>
          <w:rFonts w:ascii="Times New Roman" w:hAnsi="Times New Roman" w:cs="Times New Roman"/>
          <w:i/>
          <w:sz w:val="20"/>
          <w:szCs w:val="20"/>
        </w:rPr>
        <w:t xml:space="preserve">   Capabilities</w:t>
      </w:r>
      <w:r w:rsidRPr="00104AAF">
        <w:rPr>
          <w:rFonts w:ascii="Times New Roman" w:hAnsi="Times New Roman" w:cs="Times New Roman"/>
          <w:sz w:val="20"/>
          <w:szCs w:val="20"/>
        </w:rPr>
        <w:t xml:space="preserve">                                 (0.93)     (1.03)       (1.01)      (1.40)         </w:t>
      </w:r>
      <w:r w:rsidRPr="001678D3">
        <w:rPr>
          <w:rFonts w:ascii="Times New Roman" w:hAnsi="Times New Roman" w:cs="Times New Roman"/>
          <w:b/>
          <w:bCs/>
          <w:sz w:val="20"/>
          <w:szCs w:val="20"/>
        </w:rPr>
        <w:t>(1.40)</w:t>
      </w:r>
      <w:r w:rsidRPr="00104AAF">
        <w:rPr>
          <w:rFonts w:ascii="Times New Roman" w:hAnsi="Times New Roman" w:cs="Times New Roman"/>
          <w:sz w:val="20"/>
          <w:szCs w:val="20"/>
        </w:rPr>
        <w:t xml:space="preserve">   </w:t>
      </w:r>
      <w:r w:rsidR="00D574E9">
        <w:rPr>
          <w:rFonts w:ascii="Times New Roman" w:hAnsi="Times New Roman" w:cs="Times New Roman"/>
          <w:sz w:val="20"/>
          <w:szCs w:val="20"/>
        </w:rPr>
        <w:t xml:space="preserve">   (1.40)        (1.42)     (1.40)</w:t>
      </w:r>
      <w:r w:rsidRPr="00104AAF">
        <w:rPr>
          <w:rFonts w:ascii="Times New Roman" w:hAnsi="Times New Roman" w:cs="Times New Roman"/>
          <w:sz w:val="20"/>
          <w:szCs w:val="20"/>
        </w:rPr>
        <w:t xml:space="preserve">                                                                    </w:t>
      </w:r>
    </w:p>
    <w:p w14:paraId="38EF53D8" w14:textId="2975D1FF" w:rsidR="003C7318" w:rsidRPr="00104AAF" w:rsidRDefault="003C7318" w:rsidP="003C7318">
      <w:pPr>
        <w:spacing w:line="240" w:lineRule="auto"/>
        <w:rPr>
          <w:rFonts w:ascii="Times New Roman" w:hAnsi="Times New Roman" w:cs="Times New Roman"/>
          <w:sz w:val="20"/>
          <w:szCs w:val="20"/>
        </w:rPr>
      </w:pPr>
      <w:r w:rsidRPr="00104AAF">
        <w:rPr>
          <w:rFonts w:ascii="Times New Roman" w:hAnsi="Times New Roman" w:cs="Times New Roman"/>
          <w:i/>
          <w:sz w:val="20"/>
          <w:szCs w:val="20"/>
        </w:rPr>
        <w:t xml:space="preserve">Adj Freq x Sim of Cap                                                   </w:t>
      </w:r>
      <w:r w:rsidRPr="00104AAF">
        <w:rPr>
          <w:rFonts w:ascii="Times New Roman" w:hAnsi="Times New Roman" w:cs="Times New Roman"/>
          <w:sz w:val="20"/>
          <w:szCs w:val="20"/>
        </w:rPr>
        <w:t xml:space="preserve">2.94***                    </w:t>
      </w:r>
      <w:r w:rsidR="00D574E9">
        <w:rPr>
          <w:rFonts w:ascii="Times New Roman" w:hAnsi="Times New Roman" w:cs="Times New Roman"/>
          <w:sz w:val="20"/>
          <w:szCs w:val="20"/>
        </w:rPr>
        <w:t xml:space="preserve"> </w:t>
      </w:r>
      <w:r w:rsidRPr="00104AAF">
        <w:rPr>
          <w:rFonts w:ascii="Times New Roman" w:hAnsi="Times New Roman" w:cs="Times New Roman"/>
          <w:sz w:val="20"/>
          <w:szCs w:val="20"/>
        </w:rPr>
        <w:t xml:space="preserve"> </w:t>
      </w:r>
      <w:r w:rsidRPr="001678D3">
        <w:rPr>
          <w:rFonts w:ascii="Times New Roman" w:hAnsi="Times New Roman" w:cs="Times New Roman"/>
          <w:b/>
          <w:bCs/>
          <w:sz w:val="20"/>
          <w:szCs w:val="20"/>
        </w:rPr>
        <w:t>1.92**</w:t>
      </w:r>
      <w:r w:rsidR="00D574E9">
        <w:rPr>
          <w:rFonts w:ascii="Times New Roman" w:hAnsi="Times New Roman" w:cs="Times New Roman"/>
          <w:sz w:val="20"/>
          <w:szCs w:val="20"/>
        </w:rPr>
        <w:t xml:space="preserve">     2.16**  </w:t>
      </w:r>
      <w:r w:rsidR="00CE59DE">
        <w:rPr>
          <w:rFonts w:ascii="Times New Roman" w:hAnsi="Times New Roman" w:cs="Times New Roman"/>
          <w:sz w:val="20"/>
          <w:szCs w:val="20"/>
        </w:rPr>
        <w:t xml:space="preserve"> </w:t>
      </w:r>
      <w:r w:rsidR="00D574E9">
        <w:rPr>
          <w:rFonts w:ascii="Times New Roman" w:hAnsi="Times New Roman" w:cs="Times New Roman"/>
          <w:sz w:val="20"/>
          <w:szCs w:val="20"/>
        </w:rPr>
        <w:t xml:space="preserve">  2.07**    -0.75</w:t>
      </w:r>
      <w:r w:rsidRPr="00104AAF">
        <w:rPr>
          <w:rFonts w:ascii="Times New Roman" w:hAnsi="Times New Roman" w:cs="Times New Roman"/>
          <w:sz w:val="20"/>
          <w:szCs w:val="20"/>
        </w:rPr>
        <w:tab/>
        <w:t xml:space="preserve">  </w:t>
      </w:r>
    </w:p>
    <w:p w14:paraId="50705ABD" w14:textId="60AB1D45" w:rsidR="003C7318" w:rsidRPr="00104AAF" w:rsidRDefault="003C7318" w:rsidP="003C7318">
      <w:pPr>
        <w:spacing w:line="240" w:lineRule="auto"/>
        <w:rPr>
          <w:rFonts w:ascii="Times New Roman" w:hAnsi="Times New Roman" w:cs="Times New Roman"/>
          <w:sz w:val="20"/>
          <w:szCs w:val="20"/>
          <w:lang w:eastAsia="zh-CN"/>
        </w:rPr>
      </w:pPr>
      <w:r w:rsidRPr="00104AAF">
        <w:rPr>
          <w:rFonts w:ascii="Times New Roman" w:hAnsi="Times New Roman" w:cs="Times New Roman"/>
          <w:sz w:val="20"/>
          <w:szCs w:val="20"/>
        </w:rPr>
        <w:t xml:space="preserve">                                                                                       (0.68)                      </w:t>
      </w:r>
      <w:r w:rsidR="00D574E9">
        <w:rPr>
          <w:rFonts w:ascii="Times New Roman" w:hAnsi="Times New Roman" w:cs="Times New Roman"/>
          <w:sz w:val="20"/>
          <w:szCs w:val="20"/>
        </w:rPr>
        <w:t xml:space="preserve"> </w:t>
      </w:r>
      <w:r w:rsidRPr="00104AAF">
        <w:rPr>
          <w:rFonts w:ascii="Times New Roman" w:hAnsi="Times New Roman" w:cs="Times New Roman"/>
          <w:sz w:val="20"/>
          <w:szCs w:val="20"/>
        </w:rPr>
        <w:t xml:space="preserve">  </w:t>
      </w:r>
      <w:r w:rsidRPr="001678D3">
        <w:rPr>
          <w:rFonts w:ascii="Times New Roman" w:hAnsi="Times New Roman" w:cs="Times New Roman"/>
          <w:b/>
          <w:bCs/>
          <w:sz w:val="20"/>
          <w:szCs w:val="20"/>
        </w:rPr>
        <w:t>(0.97)</w:t>
      </w:r>
      <w:r w:rsidRPr="00104AAF">
        <w:rPr>
          <w:rFonts w:ascii="Times New Roman" w:hAnsi="Times New Roman" w:cs="Times New Roman"/>
          <w:sz w:val="20"/>
          <w:szCs w:val="20"/>
        </w:rPr>
        <w:t xml:space="preserve">   </w:t>
      </w:r>
      <w:r w:rsidR="00D574E9">
        <w:rPr>
          <w:rFonts w:ascii="Times New Roman" w:hAnsi="Times New Roman" w:cs="Times New Roman"/>
          <w:sz w:val="20"/>
          <w:szCs w:val="20"/>
        </w:rPr>
        <w:t xml:space="preserve">    (0.98)      (0.98)    (1.01)</w:t>
      </w:r>
      <w:r w:rsidRPr="00104AAF">
        <w:rPr>
          <w:rFonts w:ascii="Times New Roman" w:hAnsi="Times New Roman" w:cs="Times New Roman"/>
          <w:sz w:val="20"/>
          <w:szCs w:val="20"/>
        </w:rPr>
        <w:t xml:space="preserve">                                                                                                   </w:t>
      </w:r>
    </w:p>
    <w:p w14:paraId="0155D344" w14:textId="05508BBC" w:rsidR="003C7318" w:rsidRPr="00104AAF" w:rsidRDefault="003C7318" w:rsidP="003C7318">
      <w:pPr>
        <w:spacing w:line="240" w:lineRule="auto"/>
        <w:rPr>
          <w:rFonts w:ascii="Times New Roman" w:hAnsi="Times New Roman" w:cs="Times New Roman"/>
          <w:sz w:val="20"/>
          <w:szCs w:val="20"/>
          <w:lang w:eastAsia="zh-CN"/>
        </w:rPr>
      </w:pPr>
      <w:r w:rsidRPr="00104AAF">
        <w:rPr>
          <w:rFonts w:ascii="Times New Roman" w:hAnsi="Times New Roman" w:cs="Times New Roman"/>
          <w:sz w:val="20"/>
          <w:szCs w:val="20"/>
        </w:rPr>
        <w:t>Log</w:t>
      </w:r>
      <w:r w:rsidRPr="00104AAF">
        <w:rPr>
          <w:rFonts w:ascii="Times New Roman" w:hAnsi="Times New Roman" w:cs="Times New Roman"/>
          <w:i/>
          <w:sz w:val="20"/>
          <w:szCs w:val="20"/>
        </w:rPr>
        <w:t xml:space="preserve"> (City Size)                                                </w:t>
      </w:r>
      <w:r w:rsidRPr="00104AAF">
        <w:rPr>
          <w:rFonts w:ascii="Times New Roman" w:hAnsi="Times New Roman" w:cs="Times New Roman"/>
          <w:sz w:val="20"/>
          <w:szCs w:val="20"/>
        </w:rPr>
        <w:t xml:space="preserve">                                 1.24          </w:t>
      </w:r>
      <w:r w:rsidRPr="001678D3">
        <w:rPr>
          <w:rFonts w:ascii="Times New Roman" w:hAnsi="Times New Roman" w:cs="Times New Roman"/>
          <w:b/>
          <w:bCs/>
          <w:sz w:val="20"/>
          <w:szCs w:val="20"/>
        </w:rPr>
        <w:t>1.42*</w:t>
      </w:r>
      <w:r w:rsidR="00D574E9">
        <w:rPr>
          <w:rFonts w:ascii="Times New Roman" w:hAnsi="Times New Roman" w:cs="Times New Roman"/>
          <w:sz w:val="20"/>
          <w:szCs w:val="20"/>
        </w:rPr>
        <w:t xml:space="preserve">       1.41*     </w:t>
      </w:r>
      <w:r w:rsidR="00CE59DE">
        <w:rPr>
          <w:rFonts w:ascii="Times New Roman" w:hAnsi="Times New Roman" w:cs="Times New Roman"/>
          <w:sz w:val="20"/>
          <w:szCs w:val="20"/>
        </w:rPr>
        <w:t xml:space="preserve"> </w:t>
      </w:r>
      <w:r w:rsidR="00D574E9">
        <w:rPr>
          <w:rFonts w:ascii="Times New Roman" w:hAnsi="Times New Roman" w:cs="Times New Roman"/>
          <w:sz w:val="20"/>
          <w:szCs w:val="20"/>
        </w:rPr>
        <w:t xml:space="preserve"> 1.05        -2.42</w:t>
      </w:r>
      <w:r w:rsidRPr="00104AAF">
        <w:rPr>
          <w:rFonts w:ascii="Times New Roman" w:hAnsi="Times New Roman" w:cs="Times New Roman"/>
          <w:sz w:val="20"/>
          <w:szCs w:val="20"/>
        </w:rPr>
        <w:tab/>
        <w:t xml:space="preserve">  </w:t>
      </w:r>
    </w:p>
    <w:p w14:paraId="54967992" w14:textId="3CF84810" w:rsidR="003C7318" w:rsidRPr="00104AAF" w:rsidRDefault="003C7318" w:rsidP="003C7318">
      <w:pPr>
        <w:spacing w:line="240" w:lineRule="auto"/>
        <w:rPr>
          <w:rFonts w:ascii="Times New Roman" w:hAnsi="Times New Roman" w:cs="Times New Roman"/>
          <w:sz w:val="20"/>
          <w:szCs w:val="20"/>
        </w:rPr>
      </w:pPr>
      <w:r w:rsidRPr="00104AAF">
        <w:rPr>
          <w:rFonts w:ascii="Times New Roman" w:hAnsi="Times New Roman" w:cs="Times New Roman"/>
          <w:sz w:val="20"/>
          <w:szCs w:val="20"/>
        </w:rPr>
        <w:t xml:space="preserve">                                                                                                         (0.85)        </w:t>
      </w:r>
      <w:r w:rsidRPr="001678D3">
        <w:rPr>
          <w:rFonts w:ascii="Times New Roman" w:hAnsi="Times New Roman" w:cs="Times New Roman"/>
          <w:b/>
          <w:bCs/>
          <w:sz w:val="20"/>
          <w:szCs w:val="20"/>
        </w:rPr>
        <w:t>(0.85)</w:t>
      </w:r>
      <w:r w:rsidRPr="00104AAF">
        <w:rPr>
          <w:rFonts w:ascii="Times New Roman" w:hAnsi="Times New Roman" w:cs="Times New Roman"/>
          <w:sz w:val="20"/>
          <w:szCs w:val="20"/>
        </w:rPr>
        <w:t xml:space="preserve">      </w:t>
      </w:r>
      <w:r w:rsidR="00D574E9">
        <w:rPr>
          <w:rFonts w:ascii="Times New Roman" w:hAnsi="Times New Roman" w:cs="Times New Roman"/>
          <w:sz w:val="20"/>
          <w:szCs w:val="20"/>
        </w:rPr>
        <w:t>(0.85)      (0.96)</w:t>
      </w:r>
      <w:r w:rsidRPr="00104AAF">
        <w:rPr>
          <w:rFonts w:ascii="Times New Roman" w:hAnsi="Times New Roman" w:cs="Times New Roman"/>
          <w:sz w:val="20"/>
          <w:szCs w:val="20"/>
        </w:rPr>
        <w:t xml:space="preserve">  </w:t>
      </w:r>
      <w:r w:rsidR="00D574E9">
        <w:rPr>
          <w:rFonts w:ascii="Times New Roman" w:hAnsi="Times New Roman" w:cs="Times New Roman"/>
          <w:sz w:val="20"/>
          <w:szCs w:val="20"/>
        </w:rPr>
        <w:t xml:space="preserve">    (2.41)</w:t>
      </w:r>
      <w:r w:rsidRPr="00104AAF">
        <w:rPr>
          <w:rFonts w:ascii="Times New Roman" w:hAnsi="Times New Roman" w:cs="Times New Roman"/>
          <w:sz w:val="20"/>
          <w:szCs w:val="20"/>
        </w:rPr>
        <w:t xml:space="preserve">                                                                                                                  </w:t>
      </w:r>
    </w:p>
    <w:p w14:paraId="79083337" w14:textId="12DFD5C2" w:rsidR="00D574E9" w:rsidRDefault="00D574E9" w:rsidP="003C7318">
      <w:pPr>
        <w:spacing w:line="240" w:lineRule="auto"/>
        <w:rPr>
          <w:rFonts w:ascii="Times New Roman" w:hAnsi="Times New Roman" w:cs="Times New Roman"/>
          <w:sz w:val="20"/>
          <w:szCs w:val="20"/>
        </w:rPr>
      </w:pPr>
      <w:r>
        <w:rPr>
          <w:rFonts w:ascii="Times New Roman" w:hAnsi="Times New Roman" w:cs="Times New Roman"/>
          <w:sz w:val="20"/>
          <w:szCs w:val="20"/>
        </w:rPr>
        <w:t xml:space="preserve">Category Fixed Effects    No          No            No            No            No             </w:t>
      </w:r>
      <w:r w:rsidRPr="001678D3">
        <w:rPr>
          <w:rFonts w:ascii="Times New Roman" w:hAnsi="Times New Roman" w:cs="Times New Roman"/>
          <w:b/>
          <w:bCs/>
          <w:sz w:val="20"/>
          <w:szCs w:val="20"/>
        </w:rPr>
        <w:t>No</w:t>
      </w:r>
      <w:r>
        <w:rPr>
          <w:rFonts w:ascii="Times New Roman" w:hAnsi="Times New Roman" w:cs="Times New Roman"/>
          <w:sz w:val="20"/>
          <w:szCs w:val="20"/>
        </w:rPr>
        <w:t xml:space="preserve">         </w:t>
      </w:r>
      <w:r w:rsidR="00CE59DE">
        <w:rPr>
          <w:rFonts w:ascii="Times New Roman" w:hAnsi="Times New Roman" w:cs="Times New Roman"/>
          <w:sz w:val="20"/>
          <w:szCs w:val="20"/>
        </w:rPr>
        <w:t xml:space="preserve"> </w:t>
      </w:r>
      <w:r>
        <w:rPr>
          <w:rFonts w:ascii="Times New Roman" w:hAnsi="Times New Roman" w:cs="Times New Roman"/>
          <w:sz w:val="20"/>
          <w:szCs w:val="20"/>
        </w:rPr>
        <w:t>Yes          Yes         Yes</w:t>
      </w:r>
    </w:p>
    <w:p w14:paraId="49E06AE1" w14:textId="058821DE" w:rsidR="00D574E9" w:rsidRDefault="00D574E9" w:rsidP="003C7318">
      <w:pPr>
        <w:spacing w:line="240" w:lineRule="auto"/>
        <w:rPr>
          <w:rFonts w:ascii="Times New Roman" w:hAnsi="Times New Roman" w:cs="Times New Roman"/>
          <w:sz w:val="20"/>
          <w:szCs w:val="20"/>
        </w:rPr>
      </w:pPr>
      <w:r>
        <w:rPr>
          <w:rFonts w:ascii="Times New Roman" w:hAnsi="Times New Roman" w:cs="Times New Roman"/>
          <w:sz w:val="20"/>
          <w:szCs w:val="20"/>
        </w:rPr>
        <w:t xml:space="preserve">Industry Fixed Effects      No         No            No             No           No             </w:t>
      </w:r>
      <w:r w:rsidRPr="001678D3">
        <w:rPr>
          <w:rFonts w:ascii="Times New Roman" w:hAnsi="Times New Roman" w:cs="Times New Roman"/>
          <w:b/>
          <w:bCs/>
          <w:sz w:val="20"/>
          <w:szCs w:val="20"/>
        </w:rPr>
        <w:t>No</w:t>
      </w:r>
      <w:r w:rsidR="00CE59DE">
        <w:rPr>
          <w:rFonts w:ascii="Times New Roman" w:hAnsi="Times New Roman" w:cs="Times New Roman"/>
          <w:sz w:val="20"/>
          <w:szCs w:val="20"/>
        </w:rPr>
        <w:t xml:space="preserve">           No           Yes         No</w:t>
      </w:r>
    </w:p>
    <w:p w14:paraId="767C79BF" w14:textId="3E81024E" w:rsidR="00D574E9" w:rsidRDefault="00D574E9" w:rsidP="003C7318">
      <w:pPr>
        <w:spacing w:line="240" w:lineRule="auto"/>
        <w:rPr>
          <w:rFonts w:ascii="Times New Roman" w:hAnsi="Times New Roman" w:cs="Times New Roman"/>
          <w:sz w:val="20"/>
          <w:szCs w:val="20"/>
        </w:rPr>
      </w:pPr>
      <w:r>
        <w:rPr>
          <w:rFonts w:ascii="Times New Roman" w:hAnsi="Times New Roman" w:cs="Times New Roman"/>
          <w:sz w:val="20"/>
          <w:szCs w:val="20"/>
        </w:rPr>
        <w:t xml:space="preserve">Firm Fixed Effects            No        No            No             No           No             </w:t>
      </w:r>
      <w:r w:rsidRPr="001678D3">
        <w:rPr>
          <w:rFonts w:ascii="Times New Roman" w:hAnsi="Times New Roman" w:cs="Times New Roman"/>
          <w:b/>
          <w:bCs/>
          <w:sz w:val="20"/>
          <w:szCs w:val="20"/>
        </w:rPr>
        <w:t>No</w:t>
      </w:r>
      <w:r w:rsidR="00CE59DE">
        <w:rPr>
          <w:rFonts w:ascii="Times New Roman" w:hAnsi="Times New Roman" w:cs="Times New Roman"/>
          <w:sz w:val="20"/>
          <w:szCs w:val="20"/>
        </w:rPr>
        <w:t xml:space="preserve">            No            No         Yes</w:t>
      </w:r>
    </w:p>
    <w:p w14:paraId="2BC2B3C7" w14:textId="0080388F" w:rsidR="003C7318" w:rsidRPr="00104AAF" w:rsidRDefault="003C7318" w:rsidP="003C7318">
      <w:pPr>
        <w:spacing w:line="240" w:lineRule="auto"/>
        <w:rPr>
          <w:rFonts w:ascii="Times New Roman" w:hAnsi="Times New Roman" w:cs="Times New Roman"/>
          <w:sz w:val="20"/>
          <w:szCs w:val="20"/>
        </w:rPr>
      </w:pPr>
      <w:r w:rsidRPr="00104AAF">
        <w:rPr>
          <w:rFonts w:ascii="Times New Roman" w:hAnsi="Times New Roman" w:cs="Times New Roman"/>
          <w:sz w:val="20"/>
          <w:szCs w:val="20"/>
        </w:rPr>
        <w:t xml:space="preserve">Observations                     711          711          711         711          378          </w:t>
      </w:r>
      <w:r w:rsidR="00D574E9">
        <w:rPr>
          <w:rFonts w:ascii="Times New Roman" w:hAnsi="Times New Roman" w:cs="Times New Roman"/>
          <w:sz w:val="20"/>
          <w:szCs w:val="20"/>
        </w:rPr>
        <w:t xml:space="preserve"> </w:t>
      </w:r>
      <w:r w:rsidRPr="00104AAF">
        <w:rPr>
          <w:rFonts w:ascii="Times New Roman" w:hAnsi="Times New Roman" w:cs="Times New Roman"/>
          <w:sz w:val="20"/>
          <w:szCs w:val="20"/>
        </w:rPr>
        <w:t xml:space="preserve"> </w:t>
      </w:r>
      <w:r w:rsidRPr="001678D3">
        <w:rPr>
          <w:rFonts w:ascii="Times New Roman" w:hAnsi="Times New Roman" w:cs="Times New Roman"/>
          <w:b/>
          <w:bCs/>
          <w:sz w:val="20"/>
          <w:szCs w:val="20"/>
        </w:rPr>
        <w:t>378</w:t>
      </w:r>
      <w:r w:rsidR="00CE59DE">
        <w:rPr>
          <w:rFonts w:ascii="Times New Roman" w:hAnsi="Times New Roman" w:cs="Times New Roman"/>
          <w:sz w:val="20"/>
          <w:szCs w:val="20"/>
        </w:rPr>
        <w:t xml:space="preserve">           378           378        378</w:t>
      </w:r>
      <w:r w:rsidRPr="00104AAF">
        <w:rPr>
          <w:rFonts w:ascii="Times New Roman" w:hAnsi="Times New Roman" w:cs="Times New Roman"/>
          <w:sz w:val="20"/>
          <w:szCs w:val="20"/>
        </w:rPr>
        <w:tab/>
        <w:t xml:space="preserve">  </w:t>
      </w:r>
    </w:p>
    <w:p w14:paraId="6777A126" w14:textId="54A607A5" w:rsidR="003C7318" w:rsidRPr="00104AAF" w:rsidRDefault="003C7318" w:rsidP="003C7318">
      <w:pPr>
        <w:spacing w:line="240" w:lineRule="auto"/>
        <w:rPr>
          <w:rFonts w:ascii="Times New Roman" w:hAnsi="Times New Roman" w:cs="Times New Roman"/>
          <w:sz w:val="20"/>
          <w:szCs w:val="20"/>
          <w:u w:val="single"/>
        </w:rPr>
      </w:pPr>
      <w:r w:rsidRPr="00104AAF">
        <w:rPr>
          <w:rFonts w:ascii="Times New Roman" w:hAnsi="Times New Roman" w:cs="Times New Roman"/>
          <w:sz w:val="20"/>
          <w:szCs w:val="20"/>
          <w:u w:val="single"/>
        </w:rPr>
        <w:t xml:space="preserve">Adjusted </w:t>
      </w:r>
      <w:r w:rsidRPr="00104AAF">
        <w:rPr>
          <w:rFonts w:ascii="Times New Roman" w:hAnsi="Times New Roman" w:cs="Times New Roman"/>
          <w:i/>
          <w:sz w:val="20"/>
          <w:szCs w:val="20"/>
          <w:u w:val="single"/>
        </w:rPr>
        <w:t>R</w:t>
      </w:r>
      <w:r w:rsidRPr="00104AAF">
        <w:rPr>
          <w:rFonts w:ascii="Times New Roman" w:hAnsi="Times New Roman" w:cs="Times New Roman"/>
          <w:i/>
          <w:sz w:val="20"/>
          <w:szCs w:val="20"/>
          <w:u w:val="single"/>
          <w:vertAlign w:val="superscript"/>
        </w:rPr>
        <w:t xml:space="preserve">2                                    </w:t>
      </w:r>
      <w:r w:rsidRPr="00104AAF">
        <w:rPr>
          <w:rFonts w:ascii="Times New Roman" w:hAnsi="Times New Roman" w:cs="Times New Roman"/>
          <w:sz w:val="20"/>
          <w:szCs w:val="20"/>
          <w:u w:val="single"/>
        </w:rPr>
        <w:t xml:space="preserve">0.02         0.08         0.08        0.11       </w:t>
      </w:r>
      <w:r w:rsidR="00D574E9">
        <w:rPr>
          <w:rFonts w:ascii="Times New Roman" w:hAnsi="Times New Roman" w:cs="Times New Roman"/>
          <w:sz w:val="20"/>
          <w:szCs w:val="20"/>
          <w:u w:val="single"/>
        </w:rPr>
        <w:t xml:space="preserve"> </w:t>
      </w:r>
      <w:r w:rsidRPr="00104AAF">
        <w:rPr>
          <w:rFonts w:ascii="Times New Roman" w:hAnsi="Times New Roman" w:cs="Times New Roman"/>
          <w:sz w:val="20"/>
          <w:szCs w:val="20"/>
          <w:u w:val="single"/>
        </w:rPr>
        <w:t xml:space="preserve"> 0.11          </w:t>
      </w:r>
      <w:r w:rsidRPr="001678D3">
        <w:rPr>
          <w:rFonts w:ascii="Times New Roman" w:hAnsi="Times New Roman" w:cs="Times New Roman"/>
          <w:b/>
          <w:bCs/>
          <w:sz w:val="20"/>
          <w:szCs w:val="20"/>
          <w:u w:val="single"/>
        </w:rPr>
        <w:t>0.12</w:t>
      </w:r>
      <w:r w:rsidR="00CE59DE">
        <w:rPr>
          <w:rFonts w:ascii="Times New Roman" w:hAnsi="Times New Roman" w:cs="Times New Roman"/>
          <w:sz w:val="20"/>
          <w:szCs w:val="20"/>
          <w:u w:val="single"/>
        </w:rPr>
        <w:t xml:space="preserve">          0.12           0.16       0.59</w:t>
      </w:r>
    </w:p>
    <w:p w14:paraId="19936644" w14:textId="63317CC5" w:rsidR="00E8114E" w:rsidRDefault="003C7318" w:rsidP="00B22B0A">
      <w:pPr>
        <w:spacing w:after="0" w:line="240" w:lineRule="auto"/>
        <w:contextualSpacing/>
        <w:rPr>
          <w:rFonts w:ascii="Times New Roman" w:hAnsi="Times New Roman" w:cs="Times New Roman"/>
          <w:sz w:val="20"/>
          <w:szCs w:val="20"/>
        </w:rPr>
      </w:pPr>
      <w:r w:rsidRPr="00C105EA">
        <w:rPr>
          <w:rFonts w:ascii="Times New Roman" w:hAnsi="Times New Roman" w:cs="Times New Roman"/>
          <w:sz w:val="20"/>
          <w:szCs w:val="20"/>
        </w:rPr>
        <w:t xml:space="preserve">Notes: Standard errors are in parentheses. </w:t>
      </w:r>
      <w:r w:rsidRPr="00C105EA">
        <w:rPr>
          <w:rFonts w:ascii="Times New Roman" w:hAnsi="Times New Roman" w:cs="Times New Roman"/>
          <w:sz w:val="14"/>
          <w:szCs w:val="14"/>
        </w:rPr>
        <w:t>*</w:t>
      </w:r>
      <w:r w:rsidRPr="00AF3771">
        <w:rPr>
          <w:rFonts w:ascii="Times New Roman" w:hAnsi="Times New Roman" w:cs="Times New Roman"/>
          <w:i/>
          <w:iCs/>
          <w:sz w:val="20"/>
          <w:szCs w:val="20"/>
        </w:rPr>
        <w:t>p</w:t>
      </w:r>
      <w:r w:rsidRPr="00C105EA">
        <w:rPr>
          <w:rFonts w:ascii="Times New Roman" w:hAnsi="Times New Roman" w:cs="Times New Roman"/>
          <w:sz w:val="20"/>
          <w:szCs w:val="20"/>
        </w:rPr>
        <w:t xml:space="preserve"> &lt; 0.10, </w:t>
      </w:r>
      <w:r w:rsidRPr="00C105EA">
        <w:rPr>
          <w:rFonts w:ascii="Times New Roman" w:hAnsi="Times New Roman" w:cs="Times New Roman"/>
          <w:sz w:val="14"/>
          <w:szCs w:val="14"/>
        </w:rPr>
        <w:t xml:space="preserve">** </w:t>
      </w:r>
      <w:r w:rsidRPr="00AF3771">
        <w:rPr>
          <w:rFonts w:ascii="Times New Roman" w:hAnsi="Times New Roman" w:cs="Times New Roman"/>
          <w:i/>
          <w:iCs/>
          <w:sz w:val="20"/>
          <w:szCs w:val="20"/>
        </w:rPr>
        <w:t>p</w:t>
      </w:r>
      <w:r w:rsidRPr="00C105EA">
        <w:rPr>
          <w:rFonts w:ascii="Times New Roman" w:hAnsi="Times New Roman" w:cs="Times New Roman"/>
          <w:sz w:val="20"/>
          <w:szCs w:val="20"/>
        </w:rPr>
        <w:t xml:space="preserve"> &lt; 0.05, </w:t>
      </w:r>
      <w:r w:rsidRPr="00C105EA">
        <w:rPr>
          <w:rFonts w:ascii="Times New Roman" w:hAnsi="Times New Roman" w:cs="Times New Roman"/>
          <w:sz w:val="14"/>
          <w:szCs w:val="14"/>
        </w:rPr>
        <w:t>***</w:t>
      </w:r>
      <w:r w:rsidRPr="00AF3771">
        <w:rPr>
          <w:rFonts w:ascii="Times New Roman" w:hAnsi="Times New Roman" w:cs="Times New Roman"/>
          <w:i/>
          <w:iCs/>
          <w:sz w:val="20"/>
          <w:szCs w:val="20"/>
        </w:rPr>
        <w:t>p</w:t>
      </w:r>
      <w:r w:rsidRPr="00C105EA">
        <w:rPr>
          <w:rFonts w:ascii="Times New Roman" w:hAnsi="Times New Roman" w:cs="Times New Roman"/>
          <w:sz w:val="20"/>
          <w:szCs w:val="20"/>
        </w:rPr>
        <w:t xml:space="preserve"> &lt; 0.01.</w:t>
      </w:r>
      <w:r w:rsidRPr="00AD0970">
        <w:rPr>
          <w:rFonts w:ascii="Times New Roman" w:hAnsi="Times New Roman" w:cs="Times New Roman"/>
          <w:sz w:val="20"/>
          <w:szCs w:val="20"/>
        </w:rPr>
        <w:t xml:space="preserve"> </w:t>
      </w:r>
      <w:r w:rsidRPr="00C105EA">
        <w:rPr>
          <w:rFonts w:ascii="Times New Roman" w:hAnsi="Times New Roman" w:cs="Times New Roman"/>
          <w:sz w:val="20"/>
          <w:szCs w:val="20"/>
        </w:rPr>
        <w:t xml:space="preserve">The number of observations reflects 9 categories of data for 79 (42) firms, i.e. 9 </w:t>
      </w:r>
      <w:r w:rsidR="00AF3771">
        <w:rPr>
          <w:rFonts w:ascii="Times New Roman" w:hAnsi="Times New Roman" w:cs="Times New Roman"/>
          <w:sz w:val="20"/>
          <w:szCs w:val="20"/>
        </w:rPr>
        <w:t>x</w:t>
      </w:r>
      <w:r w:rsidRPr="00C105EA">
        <w:rPr>
          <w:rFonts w:ascii="Times New Roman" w:hAnsi="Times New Roman" w:cs="Times New Roman"/>
          <w:sz w:val="20"/>
          <w:szCs w:val="20"/>
        </w:rPr>
        <w:t xml:space="preserve"> 79 (42) = 711 (378) in Column (</w:t>
      </w:r>
      <w:r>
        <w:rPr>
          <w:rFonts w:ascii="Times New Roman" w:hAnsi="Times New Roman" w:cs="Times New Roman"/>
          <w:sz w:val="20"/>
          <w:szCs w:val="20"/>
        </w:rPr>
        <w:t>1</w:t>
      </w:r>
      <w:r w:rsidRPr="00C105EA">
        <w:rPr>
          <w:rFonts w:ascii="Times New Roman" w:hAnsi="Times New Roman" w:cs="Times New Roman"/>
          <w:sz w:val="20"/>
          <w:szCs w:val="20"/>
        </w:rPr>
        <w:t>)-(</w:t>
      </w:r>
      <w:r>
        <w:rPr>
          <w:rFonts w:ascii="Times New Roman" w:hAnsi="Times New Roman" w:cs="Times New Roman"/>
          <w:sz w:val="20"/>
          <w:szCs w:val="20"/>
        </w:rPr>
        <w:t>4)</w:t>
      </w:r>
      <w:r w:rsidRPr="00C105EA">
        <w:rPr>
          <w:rFonts w:ascii="Times New Roman" w:hAnsi="Times New Roman" w:cs="Times New Roman"/>
          <w:sz w:val="20"/>
          <w:szCs w:val="20"/>
        </w:rPr>
        <w:t xml:space="preserve"> and the number of observations reflects data for 42 firms in Column (</w:t>
      </w:r>
      <w:r>
        <w:rPr>
          <w:rFonts w:ascii="Times New Roman" w:hAnsi="Times New Roman" w:cs="Times New Roman"/>
          <w:sz w:val="20"/>
          <w:szCs w:val="20"/>
        </w:rPr>
        <w:t>5</w:t>
      </w:r>
      <w:r w:rsidRPr="00C105EA">
        <w:rPr>
          <w:rFonts w:ascii="Times New Roman" w:hAnsi="Times New Roman" w:cs="Times New Roman"/>
          <w:sz w:val="20"/>
          <w:szCs w:val="20"/>
        </w:rPr>
        <w:t>)-(</w:t>
      </w:r>
      <w:r w:rsidR="00A71766">
        <w:rPr>
          <w:rFonts w:ascii="Times New Roman" w:hAnsi="Times New Roman" w:cs="Times New Roman"/>
          <w:sz w:val="20"/>
          <w:szCs w:val="20"/>
        </w:rPr>
        <w:t>9</w:t>
      </w:r>
      <w:r>
        <w:rPr>
          <w:rFonts w:ascii="Times New Roman" w:hAnsi="Times New Roman" w:cs="Times New Roman"/>
          <w:sz w:val="20"/>
          <w:szCs w:val="20"/>
        </w:rPr>
        <w:t>).</w:t>
      </w:r>
    </w:p>
    <w:p w14:paraId="6A4B570F" w14:textId="77777777" w:rsidR="005841E4" w:rsidRDefault="005841E4" w:rsidP="00B22B0A">
      <w:pPr>
        <w:spacing w:after="0" w:line="240" w:lineRule="auto"/>
        <w:contextualSpacing/>
        <w:rPr>
          <w:rFonts w:ascii="Times New Roman" w:hAnsi="Times New Roman" w:cs="Times New Roman"/>
          <w:u w:val="single"/>
        </w:rPr>
      </w:pPr>
    </w:p>
    <w:p w14:paraId="20C9835D" w14:textId="77777777" w:rsidR="00513C4A" w:rsidRDefault="00513C4A" w:rsidP="00477B11">
      <w:pPr>
        <w:spacing w:after="0" w:line="240" w:lineRule="auto"/>
        <w:contextualSpacing/>
        <w:rPr>
          <w:rFonts w:ascii="Times New Roman" w:hAnsi="Times New Roman" w:cs="Times New Roman"/>
          <w:sz w:val="20"/>
          <w:szCs w:val="20"/>
        </w:rPr>
      </w:pPr>
    </w:p>
    <w:p w14:paraId="44FF90FE" w14:textId="196F4B8D" w:rsidR="0009747B" w:rsidRDefault="00F9777C" w:rsidP="002B66DB">
      <w:pPr>
        <w:spacing w:line="480" w:lineRule="auto"/>
        <w:rPr>
          <w:rFonts w:ascii="Times New Roman" w:eastAsiaTheme="minorEastAsia" w:hAnsi="Times New Roman" w:cs="Times New Roman"/>
          <w:kern w:val="24"/>
          <w:sz w:val="24"/>
          <w:szCs w:val="24"/>
        </w:rPr>
      </w:pPr>
      <w:r>
        <w:rPr>
          <w:rFonts w:ascii="Times New Roman" w:hAnsi="Times New Roman" w:cs="Times New Roman"/>
          <w:lang w:eastAsia="zh-CN"/>
        </w:rPr>
        <w:t>T</w:t>
      </w:r>
      <w:r w:rsidR="005841E4" w:rsidRPr="00C105EA">
        <w:rPr>
          <w:rFonts w:ascii="Times New Roman" w:hAnsi="Times New Roman" w:cs="Times New Roman"/>
        </w:rPr>
        <w:t xml:space="preserve">he coefficient of </w:t>
      </w:r>
      <w:r w:rsidR="005841E4" w:rsidRPr="00C105EA">
        <w:rPr>
          <w:rFonts w:ascii="Times New Roman" w:hAnsi="Times New Roman" w:cs="Times New Roman"/>
          <w:i/>
        </w:rPr>
        <w:t>Similarity of Available Capabilities</w:t>
      </w:r>
      <w:r w:rsidR="005841E4" w:rsidRPr="00C105EA">
        <w:rPr>
          <w:rFonts w:ascii="Times New Roman" w:hAnsi="Times New Roman" w:cs="Times New Roman"/>
          <w:lang w:eastAsia="zh-CN"/>
        </w:rPr>
        <w:t xml:space="preserve"> is </w:t>
      </w:r>
      <w:r>
        <w:rPr>
          <w:rFonts w:ascii="Times New Roman" w:hAnsi="Times New Roman" w:cs="Times New Roman"/>
          <w:lang w:eastAsia="zh-CN"/>
        </w:rPr>
        <w:t xml:space="preserve">positive and highly </w:t>
      </w:r>
      <w:r w:rsidR="005841E4" w:rsidRPr="00C105EA">
        <w:rPr>
          <w:rFonts w:ascii="Times New Roman" w:hAnsi="Times New Roman" w:cs="Times New Roman"/>
        </w:rPr>
        <w:t xml:space="preserve">significant </w:t>
      </w:r>
      <w:r>
        <w:rPr>
          <w:rFonts w:ascii="Times New Roman" w:hAnsi="Times New Roman" w:cs="Times New Roman"/>
        </w:rPr>
        <w:t>throughout the Table. This</w:t>
      </w:r>
      <w:r w:rsidRPr="00C105EA">
        <w:rPr>
          <w:rFonts w:ascii="Times New Roman" w:hAnsi="Times New Roman" w:cs="Times New Roman"/>
        </w:rPr>
        <w:t xml:space="preserve"> is </w:t>
      </w:r>
      <w:r>
        <w:rPr>
          <w:rFonts w:ascii="Times New Roman" w:hAnsi="Times New Roman" w:cs="Times New Roman"/>
        </w:rPr>
        <w:t>consistent</w:t>
      </w:r>
      <w:r w:rsidRPr="00C105EA">
        <w:rPr>
          <w:rFonts w:ascii="Times New Roman" w:hAnsi="Times New Roman" w:cs="Times New Roman"/>
        </w:rPr>
        <w:t xml:space="preserve"> with the theoretical prediction that employment is comparatively better when </w:t>
      </w:r>
      <w:r>
        <w:rPr>
          <w:rFonts w:ascii="Times New Roman" w:hAnsi="Times New Roman" w:cs="Times New Roman"/>
        </w:rPr>
        <w:t>it is more important that human capital be firm-specific as opposed to function-specific. To get a sense of magnitudes,</w:t>
      </w:r>
      <w:r>
        <w:rPr>
          <w:rFonts w:ascii="Times New Roman" w:hAnsi="Times New Roman" w:cs="Times New Roman"/>
          <w:lang w:eastAsia="zh-CN"/>
        </w:rPr>
        <w:t xml:space="preserve"> the main regression in column (6) shows that</w:t>
      </w:r>
      <w:r w:rsidR="005841E4" w:rsidRPr="00C105EA">
        <w:rPr>
          <w:rFonts w:ascii="Times New Roman" w:hAnsi="Times New Roman" w:cs="Times New Roman"/>
        </w:rPr>
        <w:t xml:space="preserve"> </w:t>
      </w:r>
      <w:r w:rsidR="008D6A57">
        <w:rPr>
          <w:rFonts w:ascii="Times New Roman" w:hAnsi="Times New Roman" w:cs="Times New Roman"/>
        </w:rPr>
        <w:t>9</w:t>
      </w:r>
      <w:r w:rsidR="005841E4" w:rsidRPr="00C105EA">
        <w:rPr>
          <w:rFonts w:ascii="Times New Roman" w:hAnsi="Times New Roman" w:cs="Times New Roman"/>
        </w:rPr>
        <w:t>.69% more tasks will be done in-house if the measure of</w:t>
      </w:r>
      <w:r w:rsidR="005841E4" w:rsidRPr="00C105EA">
        <w:rPr>
          <w:rFonts w:ascii="Times New Roman" w:hAnsi="Times New Roman" w:cs="Times New Roman"/>
          <w:i/>
        </w:rPr>
        <w:t xml:space="preserve"> Similarity of Available Capabilities</w:t>
      </w:r>
      <w:r w:rsidR="005841E4" w:rsidRPr="00C105EA">
        <w:rPr>
          <w:rFonts w:ascii="Times New Roman" w:hAnsi="Times New Roman" w:cs="Times New Roman"/>
        </w:rPr>
        <w:t xml:space="preserve"> increases by one standard deviation (1.26 points) when </w:t>
      </w:r>
      <w:r w:rsidR="005841E4" w:rsidRPr="00C105EA">
        <w:rPr>
          <w:rFonts w:ascii="Times New Roman" w:hAnsi="Times New Roman" w:cs="Times New Roman"/>
          <w:i/>
        </w:rPr>
        <w:t>Adjustment Frequency</w:t>
      </w:r>
      <w:r w:rsidR="005841E4" w:rsidRPr="00C105EA">
        <w:rPr>
          <w:rFonts w:ascii="Times New Roman" w:hAnsi="Times New Roman" w:cs="Times New Roman"/>
          <w:i/>
          <w:vertAlign w:val="subscript"/>
        </w:rPr>
        <w:t xml:space="preserve"> </w:t>
      </w:r>
      <w:r w:rsidR="005841E4" w:rsidRPr="00C105EA">
        <w:rPr>
          <w:rFonts w:ascii="Times New Roman" w:hAnsi="Times New Roman" w:cs="Times New Roman"/>
        </w:rPr>
        <w:t xml:space="preserve">is at its average level.. </w:t>
      </w:r>
      <w:r w:rsidR="00473425" w:rsidRPr="00C105EA">
        <w:rPr>
          <w:rFonts w:ascii="Times New Roman" w:hAnsi="Times New Roman" w:cs="Times New Roman"/>
        </w:rPr>
        <w:t xml:space="preserve">The coefficient of </w:t>
      </w:r>
      <w:r w:rsidR="00473425" w:rsidRPr="00C105EA">
        <w:rPr>
          <w:rFonts w:ascii="Times New Roman" w:hAnsi="Times New Roman" w:cs="Times New Roman"/>
          <w:i/>
        </w:rPr>
        <w:t>Adjustment Frequency</w:t>
      </w:r>
      <w:r w:rsidR="00473425">
        <w:rPr>
          <w:rFonts w:ascii="Times New Roman" w:hAnsi="Times New Roman" w:cs="Times New Roman"/>
          <w:i/>
          <w:vertAlign w:val="subscript"/>
        </w:rPr>
        <w:t xml:space="preserve"> </w:t>
      </w:r>
      <w:r w:rsidR="00473425" w:rsidRPr="00C105EA">
        <w:rPr>
          <w:rFonts w:ascii="Times New Roman" w:hAnsi="Times New Roman" w:cs="Times New Roman"/>
        </w:rPr>
        <w:t xml:space="preserve">is always positive and most of the times significant. </w:t>
      </w:r>
      <w:r>
        <w:rPr>
          <w:rFonts w:ascii="Times New Roman" w:hAnsi="Times New Roman" w:cs="Times New Roman"/>
        </w:rPr>
        <w:t>This</w:t>
      </w:r>
      <w:r w:rsidRPr="00C105EA">
        <w:rPr>
          <w:rFonts w:ascii="Times New Roman" w:hAnsi="Times New Roman" w:cs="Times New Roman"/>
        </w:rPr>
        <w:t xml:space="preserve"> is consistent with the theoretical prediction that employment is comparatively better when changes are more frequent.</w:t>
      </w:r>
      <w:r>
        <w:rPr>
          <w:rFonts w:ascii="Times New Roman" w:hAnsi="Times New Roman" w:cs="Times New Roman"/>
        </w:rPr>
        <w:t xml:space="preserve"> B</w:t>
      </w:r>
      <w:r w:rsidR="00473425" w:rsidRPr="00C105EA">
        <w:rPr>
          <w:rFonts w:ascii="Times New Roman" w:hAnsi="Times New Roman" w:cs="Times New Roman"/>
        </w:rPr>
        <w:t xml:space="preserve">ased on Column (6), 4.83% more tasks will be done in-house if the measure of </w:t>
      </w:r>
      <w:r w:rsidR="00473425" w:rsidRPr="00C105EA">
        <w:rPr>
          <w:rFonts w:ascii="Times New Roman" w:hAnsi="Times New Roman" w:cs="Times New Roman"/>
          <w:i/>
        </w:rPr>
        <w:t xml:space="preserve">Adjustment Frequency </w:t>
      </w:r>
      <w:r w:rsidR="00473425" w:rsidRPr="00C105EA">
        <w:rPr>
          <w:rFonts w:ascii="Times New Roman" w:hAnsi="Times New Roman" w:cs="Times New Roman"/>
        </w:rPr>
        <w:t xml:space="preserve">increases by one standard deviation (1.25 points) when </w:t>
      </w:r>
      <w:bookmarkStart w:id="4" w:name="_Hlk55078054"/>
      <w:r w:rsidR="00473425" w:rsidRPr="00C105EA">
        <w:rPr>
          <w:rFonts w:ascii="Times New Roman" w:hAnsi="Times New Roman" w:cs="Times New Roman"/>
          <w:i/>
        </w:rPr>
        <w:t xml:space="preserve">Similarity of Available Capabilities </w:t>
      </w:r>
      <w:bookmarkEnd w:id="4"/>
      <w:r w:rsidR="00473425" w:rsidRPr="00C105EA">
        <w:rPr>
          <w:rFonts w:ascii="Times New Roman" w:hAnsi="Times New Roman" w:cs="Times New Roman"/>
          <w:iCs/>
        </w:rPr>
        <w:t>is at its average level</w:t>
      </w:r>
      <w:r w:rsidR="00473425" w:rsidRPr="00C105EA">
        <w:rPr>
          <w:rFonts w:ascii="Times New Roman" w:hAnsi="Times New Roman" w:cs="Times New Roman"/>
        </w:rPr>
        <w:t xml:space="preserve">. </w:t>
      </w:r>
      <w:r>
        <w:rPr>
          <w:rFonts w:ascii="Times New Roman" w:hAnsi="Times New Roman" w:cs="Times New Roman"/>
        </w:rPr>
        <w:t>The coefficient on the interaction between</w:t>
      </w:r>
      <w:r w:rsidRPr="00F9777C">
        <w:rPr>
          <w:rFonts w:ascii="Times New Roman" w:hAnsi="Times New Roman" w:cs="Times New Roman"/>
          <w:i/>
        </w:rPr>
        <w:t xml:space="preserve"> </w:t>
      </w:r>
      <w:r w:rsidRPr="00C105EA">
        <w:rPr>
          <w:rFonts w:ascii="Times New Roman" w:hAnsi="Times New Roman" w:cs="Times New Roman"/>
          <w:i/>
        </w:rPr>
        <w:t>Similarity of Available Capabilities</w:t>
      </w:r>
      <w:r>
        <w:rPr>
          <w:rFonts w:ascii="Times New Roman" w:hAnsi="Times New Roman" w:cs="Times New Roman"/>
          <w:i/>
        </w:rPr>
        <w:t xml:space="preserve"> </w:t>
      </w:r>
      <w:r>
        <w:rPr>
          <w:rFonts w:ascii="Times New Roman" w:hAnsi="Times New Roman" w:cs="Times New Roman"/>
          <w:iCs/>
        </w:rPr>
        <w:t xml:space="preserve">and </w:t>
      </w:r>
      <w:r w:rsidRPr="00C105EA">
        <w:rPr>
          <w:rFonts w:ascii="Times New Roman" w:hAnsi="Times New Roman" w:cs="Times New Roman"/>
          <w:i/>
        </w:rPr>
        <w:t xml:space="preserve">Adjustment Frequency </w:t>
      </w:r>
      <w:r>
        <w:rPr>
          <w:rFonts w:ascii="Times New Roman" w:hAnsi="Times New Roman" w:cs="Times New Roman"/>
          <w:iCs/>
        </w:rPr>
        <w:t>is positive and significant in four of five regressions. From column (6), we estimate that</w:t>
      </w:r>
      <w:r w:rsidR="00D7698B" w:rsidRPr="00C105EA">
        <w:rPr>
          <w:rFonts w:ascii="Times New Roman" w:hAnsi="Times New Roman" w:cs="Times New Roman"/>
        </w:rPr>
        <w:t xml:space="preserve"> the effect of </w:t>
      </w:r>
      <w:r w:rsidR="00D7698B" w:rsidRPr="00C105EA">
        <w:rPr>
          <w:rFonts w:ascii="Times New Roman" w:hAnsi="Times New Roman" w:cs="Times New Roman"/>
          <w:i/>
        </w:rPr>
        <w:t xml:space="preserve">Adjustment Frequency </w:t>
      </w:r>
      <w:r w:rsidR="00D7698B" w:rsidRPr="00C105EA">
        <w:rPr>
          <w:rFonts w:ascii="Times New Roman" w:hAnsi="Times New Roman" w:cs="Times New Roman"/>
        </w:rPr>
        <w:t>will increase by 2.4</w:t>
      </w:r>
      <w:r w:rsidR="008D6A57">
        <w:rPr>
          <w:rFonts w:ascii="Times New Roman" w:hAnsi="Times New Roman" w:cs="Times New Roman"/>
        </w:rPr>
        <w:t>2</w:t>
      </w:r>
      <w:r w:rsidR="00D7698B" w:rsidRPr="00C105EA">
        <w:rPr>
          <w:rFonts w:ascii="Times New Roman" w:hAnsi="Times New Roman" w:cs="Times New Roman"/>
        </w:rPr>
        <w:t xml:space="preserve"> if the measure of </w:t>
      </w:r>
      <w:r w:rsidR="00D7698B" w:rsidRPr="00C105EA">
        <w:rPr>
          <w:rFonts w:ascii="Times New Roman" w:hAnsi="Times New Roman" w:cs="Times New Roman"/>
          <w:i/>
        </w:rPr>
        <w:t>Similarity of Available Capabilities</w:t>
      </w:r>
      <w:r w:rsidR="00D7698B" w:rsidRPr="00C105EA">
        <w:rPr>
          <w:rFonts w:ascii="Times New Roman" w:hAnsi="Times New Roman" w:cs="Times New Roman"/>
        </w:rPr>
        <w:t xml:space="preserve"> increases by one standard deviation from the average level.</w:t>
      </w:r>
      <w:r w:rsidR="00D7698B">
        <w:rPr>
          <w:rFonts w:ascii="Times New Roman" w:hAnsi="Times New Roman" w:cs="Times New Roman"/>
        </w:rPr>
        <w:t xml:space="preserve"> Finally, </w:t>
      </w:r>
      <w:r>
        <w:rPr>
          <w:rFonts w:ascii="Times New Roman" w:hAnsi="Times New Roman" w:cs="Times New Roman"/>
        </w:rPr>
        <w:t>still using the numbers form column (6),</w:t>
      </w:r>
      <w:r w:rsidR="001A4A4C">
        <w:rPr>
          <w:rFonts w:ascii="Times New Roman" w:hAnsi="Times New Roman" w:cs="Times New Roman"/>
        </w:rPr>
        <w:t xml:space="preserve"> </w:t>
      </w:r>
      <w:r>
        <w:rPr>
          <w:rFonts w:ascii="Times New Roman" w:hAnsi="Times New Roman" w:cs="Times New Roman"/>
        </w:rPr>
        <w:t xml:space="preserve"> </w:t>
      </w:r>
      <w:r w:rsidR="005A73E3">
        <w:rPr>
          <w:rFonts w:ascii="Times New Roman" w:hAnsi="Times New Roman" w:cs="Times New Roman"/>
        </w:rPr>
        <w:t>it is estimated that</w:t>
      </w:r>
      <w:r w:rsidR="00473425" w:rsidRPr="00C105EA">
        <w:rPr>
          <w:rFonts w:ascii="Times New Roman" w:hAnsi="Times New Roman" w:cs="Times New Roman"/>
        </w:rPr>
        <w:t xml:space="preserve">  a one standard deviation increase in log (</w:t>
      </w:r>
      <w:r w:rsidR="00473425" w:rsidRPr="00C105EA">
        <w:rPr>
          <w:rFonts w:ascii="Times New Roman" w:hAnsi="Times New Roman" w:cs="Times New Roman"/>
          <w:i/>
        </w:rPr>
        <w:t>City Size</w:t>
      </w:r>
      <w:r w:rsidR="00473425" w:rsidRPr="00C105EA">
        <w:rPr>
          <w:rFonts w:ascii="Times New Roman" w:hAnsi="Times New Roman" w:cs="Times New Roman"/>
        </w:rPr>
        <w:t>) (0.87) will lead to a 1.</w:t>
      </w:r>
      <w:r w:rsidR="008D6A57">
        <w:rPr>
          <w:rFonts w:ascii="Times New Roman" w:hAnsi="Times New Roman" w:cs="Times New Roman"/>
        </w:rPr>
        <w:t>24</w:t>
      </w:r>
      <w:r w:rsidR="00473425" w:rsidRPr="00C105EA">
        <w:rPr>
          <w:rFonts w:ascii="Times New Roman" w:hAnsi="Times New Roman" w:cs="Times New Roman"/>
        </w:rPr>
        <w:t xml:space="preserve"> increase in </w:t>
      </w:r>
      <w:r w:rsidR="00473425" w:rsidRPr="00C105EA">
        <w:rPr>
          <w:rFonts w:ascii="Times New Roman" w:hAnsi="Times New Roman" w:cs="Times New Roman"/>
          <w:i/>
        </w:rPr>
        <w:t>Share In-House</w:t>
      </w:r>
      <w:r w:rsidR="00473425" w:rsidRPr="00C105EA">
        <w:rPr>
          <w:rFonts w:ascii="Times New Roman" w:hAnsi="Times New Roman" w:cs="Times New Roman"/>
        </w:rPr>
        <w:t xml:space="preserve">. </w:t>
      </w:r>
      <w:r w:rsidR="002B66DB">
        <w:rPr>
          <w:rFonts w:ascii="Times New Roman" w:hAnsi="Times New Roman" w:cs="Times New Roman"/>
        </w:rPr>
        <w:t xml:space="preserve"> </w:t>
      </w:r>
    </w:p>
    <w:p w14:paraId="4CC52B37" w14:textId="3E77EEB5" w:rsidR="00BD2143" w:rsidRPr="00EA7B7D" w:rsidRDefault="00E8114E" w:rsidP="00BD2143">
      <w:pPr>
        <w:spacing w:line="480" w:lineRule="auto"/>
        <w:rPr>
          <w:rFonts w:ascii="Times New Roman" w:hAnsi="Times New Roman" w:cs="Times New Roman"/>
        </w:rPr>
      </w:pPr>
      <w:r w:rsidRPr="00C105EA">
        <w:rPr>
          <w:rFonts w:ascii="Times New Roman" w:hAnsi="Times New Roman" w:cs="Times New Roman"/>
        </w:rPr>
        <w:t xml:space="preserve">To test the robustness of </w:t>
      </w:r>
      <w:r w:rsidR="00A71766">
        <w:rPr>
          <w:rFonts w:ascii="Times New Roman" w:hAnsi="Times New Roman" w:cs="Times New Roman"/>
        </w:rPr>
        <w:t>our</w:t>
      </w:r>
      <w:r w:rsidRPr="00C105EA">
        <w:rPr>
          <w:rFonts w:ascii="Times New Roman" w:hAnsi="Times New Roman" w:cs="Times New Roman"/>
        </w:rPr>
        <w:t xml:space="preserve"> results, we</w:t>
      </w:r>
      <w:r w:rsidR="00392A76">
        <w:rPr>
          <w:rFonts w:ascii="Times New Roman" w:hAnsi="Times New Roman" w:cs="Times New Roman"/>
          <w:lang w:eastAsia="zh-CN"/>
        </w:rPr>
        <w:t xml:space="preserve"> </w:t>
      </w:r>
      <w:r w:rsidR="002B66DB">
        <w:rPr>
          <w:rFonts w:ascii="Times New Roman" w:hAnsi="Times New Roman" w:cs="Times New Roman"/>
          <w:lang w:eastAsia="zh-CN"/>
        </w:rPr>
        <w:t>introduce</w:t>
      </w:r>
      <w:r w:rsidR="00104AAF">
        <w:rPr>
          <w:rFonts w:ascii="Times New Roman" w:hAnsi="Times New Roman" w:cs="Times New Roman"/>
          <w:lang w:eastAsia="zh-CN"/>
        </w:rPr>
        <w:t xml:space="preserve"> fixed effects</w:t>
      </w:r>
      <w:r w:rsidRPr="00C105EA">
        <w:rPr>
          <w:rFonts w:ascii="Times New Roman" w:hAnsi="Times New Roman" w:cs="Times New Roman"/>
          <w:lang w:eastAsia="zh-CN"/>
        </w:rPr>
        <w:t xml:space="preserve"> in </w:t>
      </w:r>
      <w:r w:rsidR="00A71766">
        <w:rPr>
          <w:rFonts w:ascii="Times New Roman" w:hAnsi="Times New Roman" w:cs="Times New Roman"/>
          <w:lang w:eastAsia="zh-CN"/>
        </w:rPr>
        <w:t>columns (7) –</w:t>
      </w:r>
      <w:r w:rsidR="002B66DB">
        <w:rPr>
          <w:rFonts w:ascii="Times New Roman" w:hAnsi="Times New Roman" w:cs="Times New Roman"/>
          <w:lang w:eastAsia="zh-CN"/>
        </w:rPr>
        <w:t xml:space="preserve"> </w:t>
      </w:r>
      <w:r w:rsidR="00A71766">
        <w:rPr>
          <w:rFonts w:ascii="Times New Roman" w:hAnsi="Times New Roman" w:cs="Times New Roman"/>
          <w:lang w:eastAsia="zh-CN"/>
        </w:rPr>
        <w:t>(9)</w:t>
      </w:r>
      <w:r w:rsidR="009551F3">
        <w:rPr>
          <w:rFonts w:ascii="Times New Roman" w:hAnsi="Times New Roman" w:cs="Times New Roman"/>
          <w:lang w:eastAsia="zh-CN"/>
        </w:rPr>
        <w:t>. In c</w:t>
      </w:r>
      <w:r w:rsidRPr="00C105EA">
        <w:rPr>
          <w:rFonts w:ascii="Times New Roman" w:hAnsi="Times New Roman" w:cs="Times New Roman"/>
          <w:lang w:eastAsia="zh-CN"/>
        </w:rPr>
        <w:t xml:space="preserve">olumn (7) </w:t>
      </w:r>
      <w:r w:rsidR="009551F3">
        <w:rPr>
          <w:rFonts w:ascii="Times New Roman" w:hAnsi="Times New Roman" w:cs="Times New Roman"/>
          <w:lang w:eastAsia="zh-CN"/>
        </w:rPr>
        <w:t>we</w:t>
      </w:r>
      <w:r w:rsidRPr="00C105EA">
        <w:rPr>
          <w:rFonts w:ascii="Times New Roman" w:hAnsi="Times New Roman" w:cs="Times New Roman"/>
          <w:lang w:eastAsia="zh-CN"/>
        </w:rPr>
        <w:t xml:space="preserve"> add </w:t>
      </w:r>
      <w:r w:rsidRPr="00C105EA">
        <w:rPr>
          <w:rFonts w:ascii="Times New Roman" w:hAnsi="Times New Roman" w:cs="Times New Roman"/>
        </w:rPr>
        <w:t xml:space="preserve">a vector of </w:t>
      </w:r>
      <w:r w:rsidRPr="00C105EA">
        <w:rPr>
          <w:rFonts w:ascii="Times New Roman" w:hAnsi="Times New Roman" w:cs="Times New Roman"/>
          <w:i/>
        </w:rPr>
        <w:t>Service Mix</w:t>
      </w:r>
      <w:r w:rsidRPr="00C105EA">
        <w:rPr>
          <w:rFonts w:ascii="Times New Roman" w:hAnsi="Times New Roman" w:cs="Times New Roman"/>
        </w:rPr>
        <w:t xml:space="preserve"> category indicators, which control the baseline differences among 9 service mix categories. </w:t>
      </w:r>
      <w:r w:rsidRPr="00C105EA">
        <w:rPr>
          <w:rFonts w:ascii="Times New Roman" w:hAnsi="Times New Roman" w:cs="Times New Roman"/>
          <w:lang w:eastAsia="zh-CN"/>
        </w:rPr>
        <w:t>A</w:t>
      </w:r>
      <w:r w:rsidRPr="00C105EA">
        <w:rPr>
          <w:rFonts w:ascii="Times New Roman" w:hAnsi="Times New Roman" w:cs="Times New Roman"/>
        </w:rPr>
        <w:t xml:space="preserve"> vector of </w:t>
      </w:r>
      <w:r w:rsidRPr="00C105EA">
        <w:rPr>
          <w:rFonts w:ascii="Times New Roman" w:hAnsi="Times New Roman" w:cs="Times New Roman"/>
          <w:i/>
        </w:rPr>
        <w:t xml:space="preserve">Industry </w:t>
      </w:r>
      <w:r w:rsidRPr="00C105EA">
        <w:rPr>
          <w:rFonts w:ascii="Times New Roman" w:hAnsi="Times New Roman" w:cs="Times New Roman"/>
        </w:rPr>
        <w:t>indicators, which control the baseline differences among the environments of the 79 firms is added into the model in Column (8).</w:t>
      </w:r>
      <w:r w:rsidR="00E763CD">
        <w:rPr>
          <w:rStyle w:val="FootnoteReference"/>
          <w:rFonts w:ascii="Times New Roman" w:hAnsi="Times New Roman" w:cs="Times New Roman"/>
        </w:rPr>
        <w:footnoteReference w:id="28"/>
      </w:r>
      <w:r w:rsidRPr="00C105EA">
        <w:rPr>
          <w:rFonts w:ascii="Times New Roman" w:hAnsi="Times New Roman" w:cs="Times New Roman"/>
        </w:rPr>
        <w:t xml:space="preserve"> The estimation results </w:t>
      </w:r>
      <w:r w:rsidR="00BB2E23">
        <w:rPr>
          <w:rFonts w:ascii="Times New Roman" w:hAnsi="Times New Roman" w:cs="Times New Roman"/>
        </w:rPr>
        <w:t xml:space="preserve">in (7) and (8) </w:t>
      </w:r>
      <w:r w:rsidRPr="00C105EA">
        <w:rPr>
          <w:rFonts w:ascii="Times New Roman" w:hAnsi="Times New Roman" w:cs="Times New Roman"/>
        </w:rPr>
        <w:t>are similar</w:t>
      </w:r>
      <w:r>
        <w:rPr>
          <w:rFonts w:ascii="Times New Roman" w:hAnsi="Times New Roman" w:cs="Times New Roman"/>
        </w:rPr>
        <w:t xml:space="preserve"> </w:t>
      </w:r>
      <w:r w:rsidRPr="00C105EA">
        <w:rPr>
          <w:rFonts w:ascii="Times New Roman" w:hAnsi="Times New Roman" w:cs="Times New Roman"/>
        </w:rPr>
        <w:t>to those reported in Column (6)</w:t>
      </w:r>
      <w:r w:rsidR="00BB2E23">
        <w:rPr>
          <w:rFonts w:ascii="Times New Roman" w:hAnsi="Times New Roman" w:cs="Times New Roman"/>
        </w:rPr>
        <w:t>. However, when w</w:t>
      </w:r>
      <w:r w:rsidRPr="00C105EA">
        <w:rPr>
          <w:rFonts w:ascii="Times New Roman" w:hAnsi="Times New Roman" w:cs="Times New Roman"/>
          <w:lang w:eastAsia="zh-CN"/>
        </w:rPr>
        <w:t>e put in firm fixed effects in Column (9)</w:t>
      </w:r>
      <w:r w:rsidR="00BB2E23">
        <w:rPr>
          <w:rFonts w:ascii="Times New Roman" w:hAnsi="Times New Roman" w:cs="Times New Roman"/>
          <w:lang w:eastAsia="zh-CN"/>
        </w:rPr>
        <w:t>,</w:t>
      </w:r>
      <w:r w:rsidR="00BB2E23">
        <w:rPr>
          <w:rFonts w:ascii="Times New Roman" w:hAnsi="Times New Roman" w:cs="Times New Roman"/>
        </w:rPr>
        <w:t xml:space="preserve"> </w:t>
      </w:r>
      <w:r w:rsidR="00BB2E23">
        <w:rPr>
          <w:rFonts w:ascii="Times New Roman" w:hAnsi="Times New Roman" w:cs="Times New Roman"/>
          <w:i/>
          <w:iCs/>
        </w:rPr>
        <w:t>Adjustment Frequency</w:t>
      </w:r>
      <w:r w:rsidR="00022FC3">
        <w:rPr>
          <w:rFonts w:ascii="Times New Roman" w:hAnsi="Times New Roman" w:cs="Times New Roman"/>
          <w:iCs/>
        </w:rPr>
        <w:t xml:space="preserve"> and </w:t>
      </w:r>
      <w:r w:rsidR="00022FC3" w:rsidRPr="00B00F22">
        <w:rPr>
          <w:rFonts w:ascii="Times New Roman" w:hAnsi="Times New Roman" w:cs="Times New Roman"/>
          <w:i/>
          <w:iCs/>
        </w:rPr>
        <w:t>Adj</w:t>
      </w:r>
      <w:r w:rsidR="00022FC3">
        <w:rPr>
          <w:rFonts w:ascii="Times New Roman" w:hAnsi="Times New Roman" w:cs="Times New Roman"/>
          <w:i/>
          <w:iCs/>
        </w:rPr>
        <w:t>ustment</w:t>
      </w:r>
      <w:r w:rsidR="00022FC3" w:rsidRPr="00B00F22">
        <w:rPr>
          <w:rFonts w:ascii="Times New Roman" w:hAnsi="Times New Roman" w:cs="Times New Roman"/>
          <w:i/>
          <w:iCs/>
        </w:rPr>
        <w:t xml:space="preserve"> Freq</w:t>
      </w:r>
      <w:r w:rsidR="00022FC3">
        <w:rPr>
          <w:rFonts w:ascii="Times New Roman" w:hAnsi="Times New Roman" w:cs="Times New Roman"/>
          <w:i/>
          <w:iCs/>
        </w:rPr>
        <w:t>uency</w:t>
      </w:r>
      <w:r w:rsidR="00022FC3" w:rsidRPr="00B00F22">
        <w:rPr>
          <w:rFonts w:ascii="Times New Roman" w:hAnsi="Times New Roman" w:cs="Times New Roman"/>
          <w:i/>
          <w:iCs/>
        </w:rPr>
        <w:t xml:space="preserve"> x Sim</w:t>
      </w:r>
      <w:r w:rsidR="00022FC3">
        <w:rPr>
          <w:rFonts w:ascii="Times New Roman" w:hAnsi="Times New Roman" w:cs="Times New Roman"/>
          <w:i/>
          <w:iCs/>
        </w:rPr>
        <w:t>ilarity</w:t>
      </w:r>
      <w:r w:rsidR="00022FC3" w:rsidRPr="00B00F22">
        <w:rPr>
          <w:rFonts w:ascii="Times New Roman" w:hAnsi="Times New Roman" w:cs="Times New Roman"/>
          <w:i/>
          <w:iCs/>
        </w:rPr>
        <w:t xml:space="preserve"> of </w:t>
      </w:r>
      <w:r w:rsidR="00022FC3">
        <w:rPr>
          <w:rFonts w:ascii="Times New Roman" w:hAnsi="Times New Roman" w:cs="Times New Roman"/>
          <w:i/>
          <w:iCs/>
        </w:rPr>
        <w:t xml:space="preserve">Available </w:t>
      </w:r>
      <w:r w:rsidR="00022FC3" w:rsidRPr="00B00F22">
        <w:rPr>
          <w:rFonts w:ascii="Times New Roman" w:hAnsi="Times New Roman" w:cs="Times New Roman"/>
          <w:i/>
          <w:iCs/>
        </w:rPr>
        <w:t>Cap</w:t>
      </w:r>
      <w:r w:rsidR="00022FC3">
        <w:rPr>
          <w:rFonts w:ascii="Times New Roman" w:hAnsi="Times New Roman" w:cs="Times New Roman"/>
          <w:i/>
          <w:iCs/>
        </w:rPr>
        <w:t>abilities</w:t>
      </w:r>
      <w:r w:rsidR="00022FC3" w:rsidRPr="00B00F22">
        <w:rPr>
          <w:rFonts w:ascii="Times New Roman" w:hAnsi="Times New Roman" w:cs="Times New Roman"/>
        </w:rPr>
        <w:t xml:space="preserve"> </w:t>
      </w:r>
      <w:r w:rsidR="00022FC3">
        <w:rPr>
          <w:rFonts w:ascii="Times New Roman" w:hAnsi="Times New Roman" w:cs="Times New Roman"/>
        </w:rPr>
        <w:t>are</w:t>
      </w:r>
      <w:r w:rsidR="0058744F">
        <w:rPr>
          <w:rFonts w:ascii="Times New Roman" w:hAnsi="Times New Roman" w:cs="Times New Roman"/>
        </w:rPr>
        <w:t xml:space="preserve"> </w:t>
      </w:r>
      <w:r w:rsidR="00BB2E23">
        <w:rPr>
          <w:rFonts w:ascii="Times New Roman" w:hAnsi="Times New Roman" w:cs="Times New Roman"/>
        </w:rPr>
        <w:t>no longer significant</w:t>
      </w:r>
      <w:r w:rsidR="00BD2143">
        <w:rPr>
          <w:rFonts w:ascii="Times New Roman" w:hAnsi="Times New Roman" w:cs="Times New Roman"/>
        </w:rPr>
        <w:t xml:space="preserve">. </w:t>
      </w:r>
      <w:r w:rsidR="003A6C10">
        <w:rPr>
          <w:rFonts w:ascii="Times New Roman" w:hAnsi="Times New Roman" w:cs="Times New Roman"/>
        </w:rPr>
        <w:t xml:space="preserve">This is quite a surprising finding, especially in light of previous tests of the </w:t>
      </w:r>
      <w:r w:rsidR="003A6C10" w:rsidRPr="003A6C10">
        <w:rPr>
          <w:rFonts w:ascii="Times New Roman" w:hAnsi="Times New Roman" w:cs="Times New Roman"/>
          <w:i/>
          <w:iCs/>
        </w:rPr>
        <w:t>Adjustment Frequency</w:t>
      </w:r>
      <w:r w:rsidR="003A6C10">
        <w:rPr>
          <w:rFonts w:ascii="Times New Roman" w:hAnsi="Times New Roman" w:cs="Times New Roman"/>
        </w:rPr>
        <w:t xml:space="preserve"> variable. However, given the small sample size</w:t>
      </w:r>
      <w:r w:rsidR="00B60317">
        <w:rPr>
          <w:rFonts w:ascii="Times New Roman" w:hAnsi="Times New Roman" w:cs="Times New Roman"/>
        </w:rPr>
        <w:t>,</w:t>
      </w:r>
      <w:r w:rsidR="003A6C10">
        <w:rPr>
          <w:rFonts w:ascii="Times New Roman" w:hAnsi="Times New Roman" w:cs="Times New Roman"/>
        </w:rPr>
        <w:t xml:space="preserve"> we have not been able to gain any real understanding of it.</w:t>
      </w:r>
    </w:p>
    <w:p w14:paraId="2DD14FC1" w14:textId="6C030A62" w:rsidR="00DD6CF9" w:rsidRPr="00C105EA" w:rsidRDefault="000777AA" w:rsidP="00DD6CF9">
      <w:pPr>
        <w:spacing w:line="480" w:lineRule="auto"/>
        <w:rPr>
          <w:rFonts w:ascii="Times New Roman" w:hAnsi="Times New Roman" w:cs="Times New Roman"/>
        </w:rPr>
      </w:pPr>
      <w:r>
        <w:rPr>
          <w:rFonts w:ascii="Times New Roman" w:hAnsi="Times New Roman" w:cs="Times New Roman"/>
        </w:rPr>
        <w:t>To check whether the results depend on the functional form, we report fractional logit regressions in Table A</w:t>
      </w:r>
      <w:r w:rsidR="001137BE">
        <w:rPr>
          <w:rFonts w:ascii="Times New Roman" w:hAnsi="Times New Roman" w:cs="Times New Roman"/>
        </w:rPr>
        <w:t>2</w:t>
      </w:r>
      <w:r w:rsidR="00810D78">
        <w:rPr>
          <w:rFonts w:ascii="Times New Roman" w:hAnsi="Times New Roman" w:cs="Times New Roman"/>
        </w:rPr>
        <w:t xml:space="preserve"> in </w:t>
      </w:r>
      <w:r w:rsidR="003B7244">
        <w:rPr>
          <w:rFonts w:ascii="Times New Roman" w:hAnsi="Times New Roman" w:cs="Times New Roman"/>
        </w:rPr>
        <w:t xml:space="preserve">Online </w:t>
      </w:r>
      <w:r w:rsidR="00810D78">
        <w:rPr>
          <w:rFonts w:ascii="Times New Roman" w:hAnsi="Times New Roman" w:cs="Times New Roman"/>
        </w:rPr>
        <w:t>Appendix A</w:t>
      </w:r>
      <w:r>
        <w:rPr>
          <w:rFonts w:ascii="Times New Roman" w:hAnsi="Times New Roman" w:cs="Times New Roman"/>
        </w:rPr>
        <w:t>. Another</w:t>
      </w:r>
      <w:r w:rsidR="00DD6CF9" w:rsidRPr="00C105EA">
        <w:rPr>
          <w:rFonts w:ascii="Times New Roman" w:hAnsi="Times New Roman" w:cs="Times New Roman"/>
        </w:rPr>
        <w:t xml:space="preserve"> concern about our results is that the effects we want to capture may vary among functions or/and media. To address this </w:t>
      </w:r>
      <w:r w:rsidR="00DD6CF9" w:rsidRPr="00C105EA">
        <w:rPr>
          <w:rFonts w:ascii="Times New Roman" w:hAnsi="Times New Roman" w:cs="Times New Roman"/>
          <w:color w:val="000000" w:themeColor="text1"/>
        </w:rPr>
        <w:t>issue, we estimated set</w:t>
      </w:r>
      <w:r w:rsidR="001137BE">
        <w:rPr>
          <w:rFonts w:ascii="Times New Roman" w:hAnsi="Times New Roman" w:cs="Times New Roman"/>
          <w:color w:val="000000" w:themeColor="text1"/>
        </w:rPr>
        <w:t>s</w:t>
      </w:r>
      <w:r w:rsidR="00DD6CF9" w:rsidRPr="00C105EA">
        <w:rPr>
          <w:rFonts w:ascii="Times New Roman" w:hAnsi="Times New Roman" w:cs="Times New Roman"/>
          <w:color w:val="000000" w:themeColor="text1"/>
        </w:rPr>
        <w:t xml:space="preserve"> of linear </w:t>
      </w:r>
      <w:r w:rsidR="001137BE">
        <w:rPr>
          <w:rFonts w:ascii="Times New Roman" w:hAnsi="Times New Roman" w:cs="Times New Roman"/>
          <w:color w:val="000000" w:themeColor="text1"/>
        </w:rPr>
        <w:t xml:space="preserve">and fractional logit </w:t>
      </w:r>
      <w:r w:rsidR="00DD6CF9" w:rsidRPr="00C105EA">
        <w:rPr>
          <w:rFonts w:ascii="Times New Roman" w:hAnsi="Times New Roman" w:cs="Times New Roman"/>
          <w:color w:val="000000" w:themeColor="text1"/>
        </w:rPr>
        <w:t xml:space="preserve">regressions that included </w:t>
      </w:r>
      <w:r w:rsidR="00DD6CF9" w:rsidRPr="00C105EA">
        <w:rPr>
          <w:rFonts w:ascii="Times New Roman" w:hAnsi="Times New Roman" w:cs="Times New Roman"/>
        </w:rPr>
        <w:t>interaction terms between function and media indicators</w:t>
      </w:r>
      <w:r w:rsidR="00DD6CF9" w:rsidRPr="00C105EA">
        <w:rPr>
          <w:rStyle w:val="FootnoteReference"/>
          <w:rFonts w:ascii="Times New Roman" w:hAnsi="Times New Roman" w:cs="Times New Roman"/>
        </w:rPr>
        <w:footnoteReference w:id="29"/>
      </w:r>
      <w:r w:rsidR="00DD6CF9" w:rsidRPr="00C105EA">
        <w:rPr>
          <w:rFonts w:ascii="Times New Roman" w:hAnsi="Times New Roman" w:cs="Times New Roman"/>
        </w:rPr>
        <w:t xml:space="preserve"> along with the three basic predictors. The</w:t>
      </w:r>
      <w:r w:rsidR="001137BE">
        <w:rPr>
          <w:rFonts w:ascii="Times New Roman" w:hAnsi="Times New Roman" w:cs="Times New Roman"/>
        </w:rPr>
        <w:t>se</w:t>
      </w:r>
      <w:r w:rsidR="00DD6CF9" w:rsidRPr="00C105EA">
        <w:rPr>
          <w:rFonts w:ascii="Times New Roman" w:hAnsi="Times New Roman" w:cs="Times New Roman"/>
        </w:rPr>
        <w:t xml:space="preserve"> results are reported in Table</w:t>
      </w:r>
      <w:r w:rsidR="001137BE">
        <w:rPr>
          <w:rFonts w:ascii="Times New Roman" w:hAnsi="Times New Roman" w:cs="Times New Roman"/>
        </w:rPr>
        <w:t>s</w:t>
      </w:r>
      <w:r w:rsidR="00DD6CF9">
        <w:rPr>
          <w:rFonts w:ascii="Times New Roman" w:hAnsi="Times New Roman" w:cs="Times New Roman"/>
        </w:rPr>
        <w:t xml:space="preserve"> A</w:t>
      </w:r>
      <w:r w:rsidR="001137BE">
        <w:rPr>
          <w:rFonts w:ascii="Times New Roman" w:hAnsi="Times New Roman" w:cs="Times New Roman"/>
        </w:rPr>
        <w:t>3 and A4</w:t>
      </w:r>
      <w:r w:rsidR="00810D78">
        <w:rPr>
          <w:rFonts w:ascii="Times New Roman" w:hAnsi="Times New Roman" w:cs="Times New Roman"/>
        </w:rPr>
        <w:t xml:space="preserve"> in </w:t>
      </w:r>
      <w:r w:rsidR="002B66DB">
        <w:rPr>
          <w:rFonts w:ascii="Times New Roman" w:hAnsi="Times New Roman" w:cs="Times New Roman"/>
        </w:rPr>
        <w:t xml:space="preserve">Online </w:t>
      </w:r>
      <w:r w:rsidR="00810D78">
        <w:rPr>
          <w:rFonts w:ascii="Times New Roman" w:hAnsi="Times New Roman" w:cs="Times New Roman"/>
        </w:rPr>
        <w:t>Appendix A</w:t>
      </w:r>
      <w:r w:rsidR="00DD6CF9" w:rsidRPr="00C105EA">
        <w:rPr>
          <w:rFonts w:ascii="Times New Roman" w:hAnsi="Times New Roman" w:cs="Times New Roman"/>
        </w:rPr>
        <w:t xml:space="preserve">. </w:t>
      </w:r>
      <w:r>
        <w:rPr>
          <w:rFonts w:ascii="Times New Roman" w:hAnsi="Times New Roman" w:cs="Times New Roman"/>
        </w:rPr>
        <w:t>In all three cases, t</w:t>
      </w:r>
      <w:r w:rsidR="00DD6CF9" w:rsidRPr="00C105EA">
        <w:rPr>
          <w:rFonts w:ascii="Times New Roman" w:hAnsi="Times New Roman" w:cs="Times New Roman"/>
        </w:rPr>
        <w:t xml:space="preserve">he main effects remain almost the same after </w:t>
      </w:r>
      <w:r w:rsidR="00DD6CF9" w:rsidRPr="00C105EA">
        <w:rPr>
          <w:rFonts w:ascii="Times New Roman" w:hAnsi="Times New Roman" w:cs="Times New Roman"/>
          <w:color w:val="000000" w:themeColor="text1"/>
        </w:rPr>
        <w:t xml:space="preserve">controlling for heterogeneity and the differences among categories are not significant in most specifications, which suggests that the effects of heterogeneity is not a serious threat to the validity of our model. </w:t>
      </w:r>
      <w:r w:rsidR="00DD6CF9" w:rsidRPr="00C105EA">
        <w:rPr>
          <w:rFonts w:ascii="Times New Roman" w:hAnsi="Times New Roman" w:cs="Times New Roman"/>
        </w:rPr>
        <w:t xml:space="preserve">The results are very close to what we get from the linear model in terms of relative significance and magnitude. </w:t>
      </w:r>
    </w:p>
    <w:p w14:paraId="5DF5B86B" w14:textId="6A8EE089" w:rsidR="005C1BA2" w:rsidRPr="00C105EA" w:rsidRDefault="002709D1" w:rsidP="00B22B0A">
      <w:pPr>
        <w:spacing w:after="0" w:line="480" w:lineRule="auto"/>
        <w:contextualSpacing/>
        <w:rPr>
          <w:rFonts w:ascii="Times New Roman" w:hAnsi="Times New Roman" w:cs="Times New Roman"/>
        </w:rPr>
      </w:pPr>
      <w:r>
        <w:rPr>
          <w:rFonts w:ascii="Times New Roman" w:hAnsi="Times New Roman" w:cs="Times New Roman"/>
          <w:color w:val="000000" w:themeColor="text1"/>
        </w:rPr>
        <w:t xml:space="preserve">As a final check, Table </w:t>
      </w:r>
      <w:r w:rsidR="00EA62E3">
        <w:rPr>
          <w:rFonts w:ascii="Times New Roman" w:hAnsi="Times New Roman" w:cs="Times New Roman"/>
          <w:color w:val="000000" w:themeColor="text1"/>
        </w:rPr>
        <w:t>6</w:t>
      </w:r>
      <w:r w:rsidR="00C565E6" w:rsidRPr="00C105EA">
        <w:rPr>
          <w:rFonts w:ascii="Times New Roman" w:hAnsi="Times New Roman" w:cs="Times New Roman"/>
          <w:color w:val="000000" w:themeColor="text1"/>
        </w:rPr>
        <w:t xml:space="preserve"> presents the correlation matrix for the three explanatory theory variables in </w:t>
      </w:r>
      <w:r w:rsidR="00D32695">
        <w:rPr>
          <w:rFonts w:ascii="Times New Roman" w:hAnsi="Times New Roman" w:cs="Times New Roman"/>
          <w:color w:val="000000" w:themeColor="text1"/>
        </w:rPr>
        <w:t>the model</w:t>
      </w:r>
      <w:r w:rsidR="00C565E6" w:rsidRPr="00C105EA">
        <w:rPr>
          <w:rFonts w:ascii="Times New Roman" w:hAnsi="Times New Roman" w:cs="Times New Roman"/>
          <w:color w:val="000000" w:themeColor="text1"/>
        </w:rPr>
        <w:t xml:space="preserve">. </w:t>
      </w:r>
      <w:r w:rsidR="00C565E6" w:rsidRPr="00C105EA">
        <w:rPr>
          <w:rFonts w:ascii="Times New Roman" w:hAnsi="Times New Roman" w:cs="Times New Roman"/>
        </w:rPr>
        <w:t>None of those correlation coefficients has an absolute value higher than 0.33, indicating that multicollinearity is not a likely threat to the parameter estimation.</w:t>
      </w:r>
    </w:p>
    <w:p w14:paraId="17469DA9" w14:textId="06BB72E5" w:rsidR="00E97F3E" w:rsidRPr="00C105EA" w:rsidRDefault="002709D1" w:rsidP="00E97F3E">
      <w:pPr>
        <w:spacing w:line="240" w:lineRule="auto"/>
        <w:jc w:val="center"/>
        <w:outlineLvl w:val="0"/>
        <w:rPr>
          <w:rFonts w:ascii="Times New Roman" w:hAnsi="Times New Roman" w:cs="Times New Roman"/>
          <w:u w:val="single"/>
        </w:rPr>
      </w:pPr>
      <w:r>
        <w:rPr>
          <w:rFonts w:ascii="Times New Roman" w:hAnsi="Times New Roman" w:cs="Times New Roman"/>
          <w:u w:val="single"/>
        </w:rPr>
        <w:t xml:space="preserve">Table </w:t>
      </w:r>
      <w:r w:rsidR="00DE4DEA">
        <w:rPr>
          <w:rFonts w:ascii="Times New Roman" w:hAnsi="Times New Roman" w:cs="Times New Roman"/>
          <w:u w:val="single"/>
        </w:rPr>
        <w:t>6</w:t>
      </w:r>
      <w:r w:rsidR="00E97F3E" w:rsidRPr="00C105EA">
        <w:rPr>
          <w:rFonts w:ascii="Times New Roman" w:hAnsi="Times New Roman" w:cs="Times New Roman"/>
          <w:u w:val="single"/>
        </w:rPr>
        <w:t>: Correlations Matrix for Explanatory Variables, N=378</w:t>
      </w:r>
    </w:p>
    <w:p w14:paraId="0B1B1E1C" w14:textId="77777777" w:rsidR="00E97F3E" w:rsidRPr="00C105EA" w:rsidRDefault="00E97F3E" w:rsidP="00E97F3E">
      <w:pPr>
        <w:spacing w:line="240" w:lineRule="auto"/>
        <w:rPr>
          <w:rFonts w:ascii="Times New Roman" w:hAnsi="Times New Roman" w:cs="Times New Roman"/>
          <w:u w:val="single"/>
        </w:rPr>
      </w:pPr>
      <w:r w:rsidRPr="00C105EA">
        <w:rPr>
          <w:rFonts w:ascii="Times New Roman" w:hAnsi="Times New Roman" w:cs="Times New Roman"/>
          <w:u w:val="single"/>
        </w:rPr>
        <w:t xml:space="preserve">                                                                               1         2         3 </w:t>
      </w:r>
    </w:p>
    <w:p w14:paraId="2A5ED71D" w14:textId="77777777" w:rsidR="00E97F3E" w:rsidRPr="00C105EA" w:rsidRDefault="00E97F3E" w:rsidP="00E97F3E">
      <w:pPr>
        <w:pStyle w:val="ListParagraph"/>
        <w:numPr>
          <w:ilvl w:val="0"/>
          <w:numId w:val="12"/>
        </w:numPr>
        <w:spacing w:line="240" w:lineRule="auto"/>
        <w:rPr>
          <w:rFonts w:ascii="Times New Roman" w:hAnsi="Times New Roman" w:cs="Times New Roman"/>
          <w:color w:val="000000" w:themeColor="text1"/>
        </w:rPr>
      </w:pPr>
      <w:r w:rsidRPr="00C105EA">
        <w:rPr>
          <w:rFonts w:ascii="Times New Roman" w:hAnsi="Times New Roman" w:cs="Times New Roman"/>
          <w:i/>
          <w:color w:val="000000" w:themeColor="text1"/>
        </w:rPr>
        <w:t>Adjustment Frequency</w:t>
      </w:r>
      <w:r w:rsidRPr="00C105EA">
        <w:rPr>
          <w:rFonts w:ascii="Times New Roman" w:hAnsi="Times New Roman" w:cs="Times New Roman"/>
          <w:color w:val="000000" w:themeColor="text1"/>
        </w:rPr>
        <w:t xml:space="preserve">                             1.00     </w:t>
      </w:r>
    </w:p>
    <w:p w14:paraId="136F3D31" w14:textId="77777777" w:rsidR="00E97F3E" w:rsidRPr="00C105EA" w:rsidRDefault="00E97F3E" w:rsidP="00E97F3E">
      <w:pPr>
        <w:pStyle w:val="ListParagraph"/>
        <w:numPr>
          <w:ilvl w:val="0"/>
          <w:numId w:val="12"/>
        </w:numPr>
        <w:spacing w:line="240" w:lineRule="auto"/>
        <w:rPr>
          <w:rFonts w:ascii="Times New Roman" w:hAnsi="Times New Roman" w:cs="Times New Roman"/>
          <w:color w:val="000000" w:themeColor="text1"/>
        </w:rPr>
      </w:pPr>
      <w:r w:rsidRPr="00C105EA">
        <w:rPr>
          <w:rFonts w:ascii="Times New Roman" w:hAnsi="Times New Roman" w:cs="Times New Roman"/>
          <w:i/>
          <w:color w:val="000000" w:themeColor="text1"/>
        </w:rPr>
        <w:t xml:space="preserve">Similarity of Available Capabilities        </w:t>
      </w:r>
      <w:r w:rsidRPr="00C105EA">
        <w:rPr>
          <w:rFonts w:ascii="Times New Roman" w:hAnsi="Times New Roman" w:cs="Times New Roman"/>
          <w:color w:val="000000" w:themeColor="text1"/>
        </w:rPr>
        <w:t xml:space="preserve">0.33   1.00  </w:t>
      </w:r>
    </w:p>
    <w:p w14:paraId="11F9FEEC" w14:textId="0883DE5F" w:rsidR="00FB15EE" w:rsidRPr="00B22B0A" w:rsidRDefault="00E97F3E" w:rsidP="000C500C">
      <w:pPr>
        <w:pStyle w:val="ListParagraph"/>
        <w:numPr>
          <w:ilvl w:val="0"/>
          <w:numId w:val="12"/>
        </w:numPr>
        <w:spacing w:line="480" w:lineRule="auto"/>
        <w:rPr>
          <w:rFonts w:ascii="Times New Roman" w:hAnsi="Times New Roman" w:cs="Times New Roman"/>
          <w:u w:val="single"/>
        </w:rPr>
      </w:pPr>
      <w:r w:rsidRPr="00B22B0A">
        <w:rPr>
          <w:rFonts w:ascii="Times New Roman" w:hAnsi="Times New Roman" w:cs="Times New Roman"/>
          <w:color w:val="000000" w:themeColor="text1"/>
        </w:rPr>
        <w:t>Log</w:t>
      </w:r>
      <w:r w:rsidRPr="00B22B0A">
        <w:rPr>
          <w:rFonts w:ascii="Times New Roman" w:hAnsi="Times New Roman" w:cs="Times New Roman"/>
          <w:i/>
          <w:color w:val="000000" w:themeColor="text1"/>
        </w:rPr>
        <w:t xml:space="preserve"> (City Size)</w:t>
      </w:r>
      <w:r w:rsidRPr="00B22B0A">
        <w:rPr>
          <w:rFonts w:ascii="Times New Roman" w:hAnsi="Times New Roman" w:cs="Times New Roman"/>
          <w:color w:val="000000" w:themeColor="text1"/>
        </w:rPr>
        <w:t xml:space="preserve">                                        -0.10   0.14   1.00  </w:t>
      </w:r>
    </w:p>
    <w:p w14:paraId="0AD899DB" w14:textId="2D20628A" w:rsidR="00BB0C71" w:rsidRPr="00C105EA" w:rsidRDefault="001D37D7" w:rsidP="00994684">
      <w:pPr>
        <w:spacing w:line="480" w:lineRule="auto"/>
        <w:rPr>
          <w:rFonts w:ascii="Times New Roman" w:hAnsi="Times New Roman" w:cs="Times New Roman"/>
          <w:color w:val="000000" w:themeColor="text1"/>
        </w:rPr>
      </w:pPr>
      <w:r w:rsidRPr="00C105EA">
        <w:rPr>
          <w:rFonts w:ascii="Times New Roman" w:hAnsi="Times New Roman" w:cs="Times New Roman"/>
          <w:u w:val="single"/>
        </w:rPr>
        <w:t>III</w:t>
      </w:r>
      <w:r w:rsidR="00BB0C71" w:rsidRPr="00C105EA">
        <w:rPr>
          <w:rFonts w:ascii="Times New Roman" w:hAnsi="Times New Roman" w:cs="Times New Roman"/>
          <w:u w:val="single"/>
        </w:rPr>
        <w:t xml:space="preserve">. 6 </w:t>
      </w:r>
      <w:r w:rsidR="006D515C" w:rsidRPr="00C105EA">
        <w:rPr>
          <w:rFonts w:ascii="Times New Roman" w:hAnsi="Times New Roman" w:cs="Times New Roman"/>
          <w:u w:val="single"/>
        </w:rPr>
        <w:t>Relative Significances</w:t>
      </w:r>
    </w:p>
    <w:p w14:paraId="5B9C1190" w14:textId="1274E389" w:rsidR="00E97F3E" w:rsidRPr="00C105EA" w:rsidRDefault="004B7600" w:rsidP="00E97F3E">
      <w:pPr>
        <w:spacing w:line="480" w:lineRule="auto"/>
        <w:rPr>
          <w:rFonts w:ascii="Times New Roman" w:hAnsi="Times New Roman" w:cs="Times New Roman"/>
        </w:rPr>
      </w:pPr>
      <w:r w:rsidRPr="00C105EA">
        <w:rPr>
          <w:rFonts w:ascii="Times New Roman" w:hAnsi="Times New Roman" w:cs="Times New Roman"/>
          <w:color w:val="000000" w:themeColor="text1"/>
        </w:rPr>
        <w:t xml:space="preserve">To </w:t>
      </w:r>
      <w:r w:rsidR="004B605C">
        <w:rPr>
          <w:rFonts w:ascii="Times New Roman" w:hAnsi="Times New Roman" w:cs="Times New Roman"/>
          <w:color w:val="000000" w:themeColor="text1"/>
        </w:rPr>
        <w:t>throw more light on the relationship between firm fixed effects and the theory, we</w:t>
      </w:r>
      <w:r w:rsidRPr="00C105EA">
        <w:rPr>
          <w:rFonts w:ascii="Times New Roman" w:hAnsi="Times New Roman" w:cs="Times New Roman"/>
          <w:color w:val="000000" w:themeColor="text1"/>
        </w:rPr>
        <w:t xml:space="preserve"> </w:t>
      </w:r>
      <w:r w:rsidR="006D515C" w:rsidRPr="00C105EA">
        <w:rPr>
          <w:rFonts w:ascii="Times New Roman" w:hAnsi="Times New Roman" w:cs="Times New Roman"/>
          <w:color w:val="000000" w:themeColor="text1"/>
        </w:rPr>
        <w:t>use</w:t>
      </w:r>
      <w:r w:rsidRPr="00C105EA">
        <w:rPr>
          <w:rFonts w:ascii="Times New Roman" w:hAnsi="Times New Roman" w:cs="Times New Roman"/>
          <w:color w:val="000000" w:themeColor="text1"/>
        </w:rPr>
        <w:t xml:space="preserve"> the procedure </w:t>
      </w:r>
      <w:r w:rsidR="009179A0">
        <w:rPr>
          <w:rFonts w:ascii="Times New Roman" w:hAnsi="Times New Roman" w:cs="Times New Roman"/>
          <w:color w:val="000000" w:themeColor="text1"/>
        </w:rPr>
        <w:t>from</w:t>
      </w:r>
      <w:r w:rsidRPr="00C105EA">
        <w:rPr>
          <w:rFonts w:ascii="Times New Roman" w:hAnsi="Times New Roman" w:cs="Times New Roman"/>
          <w:color w:val="000000" w:themeColor="text1"/>
        </w:rPr>
        <w:t xml:space="preserve"> Schmalensee (1985) and Wernerfelt and Montgomery (1988). The</w:t>
      </w:r>
      <w:r w:rsidR="006619BC" w:rsidRPr="00C105EA">
        <w:rPr>
          <w:rFonts w:ascii="Times New Roman" w:hAnsi="Times New Roman" w:cs="Times New Roman"/>
          <w:color w:val="000000" w:themeColor="text1"/>
        </w:rPr>
        <w:t xml:space="preserve">se results are given in Figure </w:t>
      </w:r>
      <w:r w:rsidR="00090863" w:rsidRPr="00C105EA">
        <w:rPr>
          <w:rFonts w:ascii="Times New Roman" w:hAnsi="Times New Roman" w:cs="Times New Roman"/>
          <w:color w:val="000000" w:themeColor="text1"/>
        </w:rPr>
        <w:t>1</w:t>
      </w:r>
      <w:r w:rsidR="00CF2F83" w:rsidRPr="00C105EA">
        <w:rPr>
          <w:rFonts w:ascii="Times New Roman" w:hAnsi="Times New Roman" w:cs="Times New Roman"/>
          <w:color w:val="000000" w:themeColor="text1"/>
        </w:rPr>
        <w:t xml:space="preserve"> below</w:t>
      </w:r>
      <w:r w:rsidR="00FE08CD" w:rsidRPr="00C105EA">
        <w:rPr>
          <w:rFonts w:ascii="Times New Roman" w:hAnsi="Times New Roman" w:cs="Times New Roman"/>
          <w:color w:val="000000" w:themeColor="text1"/>
        </w:rPr>
        <w:t>. The second row in the Figur</w:t>
      </w:r>
      <w:r w:rsidR="00CF2F83" w:rsidRPr="00C105EA">
        <w:rPr>
          <w:rFonts w:ascii="Times New Roman" w:hAnsi="Times New Roman" w:cs="Times New Roman"/>
          <w:color w:val="000000" w:themeColor="text1"/>
        </w:rPr>
        <w:t xml:space="preserve">e gives the </w:t>
      </w:r>
      <w:r w:rsidR="00E97F3E" w:rsidRPr="00A559B4">
        <w:rPr>
          <w:rFonts w:ascii="Times New Roman" w:hAnsi="Times New Roman" w:cs="Times New Roman"/>
          <w:i/>
          <w:iCs/>
        </w:rPr>
        <w:t>R</w:t>
      </w:r>
      <w:r w:rsidR="00E97F3E" w:rsidRPr="00A559B4">
        <w:rPr>
          <w:rFonts w:ascii="Times New Roman" w:hAnsi="Times New Roman" w:cs="Times New Roman"/>
          <w:i/>
          <w:iCs/>
          <w:vertAlign w:val="superscript"/>
        </w:rPr>
        <w:t xml:space="preserve">2 </w:t>
      </w:r>
      <w:r w:rsidR="00E97F3E" w:rsidRPr="00C105EA">
        <w:rPr>
          <w:rFonts w:ascii="Times New Roman" w:hAnsi="Times New Roman" w:cs="Times New Roman"/>
        </w:rPr>
        <w:t xml:space="preserve">and </w:t>
      </w:r>
      <w:r w:rsidR="00CF2F83" w:rsidRPr="00C105EA">
        <w:rPr>
          <w:rFonts w:ascii="Times New Roman" w:hAnsi="Times New Roman" w:cs="Times New Roman"/>
          <w:color w:val="000000" w:themeColor="text1"/>
        </w:rPr>
        <w:t xml:space="preserve">adjusted </w:t>
      </w:r>
      <w:r w:rsidR="00CF2F83" w:rsidRPr="00A559B4">
        <w:rPr>
          <w:rFonts w:ascii="Times New Roman" w:hAnsi="Times New Roman" w:cs="Times New Roman"/>
          <w:i/>
          <w:iCs/>
          <w:color w:val="000000" w:themeColor="text1"/>
        </w:rPr>
        <w:t>R</w:t>
      </w:r>
      <w:r w:rsidR="00CF2F83" w:rsidRPr="00A559B4">
        <w:rPr>
          <w:rFonts w:ascii="Times New Roman" w:hAnsi="Times New Roman" w:cs="Times New Roman"/>
          <w:i/>
          <w:iCs/>
          <w:color w:val="000000" w:themeColor="text1"/>
          <w:vertAlign w:val="superscript"/>
        </w:rPr>
        <w:t>2</w:t>
      </w:r>
      <w:r w:rsidR="00CF2F83" w:rsidRPr="00C105EA">
        <w:rPr>
          <w:rFonts w:ascii="Times New Roman" w:hAnsi="Times New Roman" w:cs="Times New Roman"/>
          <w:color w:val="000000" w:themeColor="text1"/>
        </w:rPr>
        <w:t>s of linear regression models with no fixed effects</w:t>
      </w:r>
      <w:r w:rsidR="009A5DC8" w:rsidRPr="00C105EA">
        <w:rPr>
          <w:rFonts w:ascii="Times New Roman" w:hAnsi="Times New Roman" w:cs="Times New Roman"/>
          <w:color w:val="000000" w:themeColor="text1"/>
        </w:rPr>
        <w:t xml:space="preserve"> ((6) in</w:t>
      </w:r>
      <w:r w:rsidR="00D67D30" w:rsidRPr="00C105EA">
        <w:rPr>
          <w:rFonts w:ascii="Times New Roman" w:hAnsi="Times New Roman" w:cs="Times New Roman"/>
        </w:rPr>
        <w:t xml:space="preserve"> </w:t>
      </w:r>
      <w:r w:rsidR="002709D1">
        <w:rPr>
          <w:rFonts w:ascii="Times New Roman" w:hAnsi="Times New Roman" w:cs="Times New Roman"/>
        </w:rPr>
        <w:t>Table 5</w:t>
      </w:r>
      <w:r w:rsidR="00FE08CD" w:rsidRPr="00C105EA">
        <w:rPr>
          <w:rFonts w:ascii="Times New Roman" w:hAnsi="Times New Roman" w:cs="Times New Roman"/>
        </w:rPr>
        <w:t>)</w:t>
      </w:r>
      <w:r w:rsidR="00CF2F83" w:rsidRPr="00C105EA">
        <w:rPr>
          <w:rFonts w:ascii="Times New Roman" w:hAnsi="Times New Roman" w:cs="Times New Roman"/>
        </w:rPr>
        <w:t xml:space="preserve">, with only </w:t>
      </w:r>
      <w:r w:rsidR="0050722D">
        <w:rPr>
          <w:rFonts w:ascii="Times New Roman" w:hAnsi="Times New Roman" w:cs="Times New Roman"/>
        </w:rPr>
        <w:t xml:space="preserve">firm </w:t>
      </w:r>
      <w:r w:rsidR="00CF2F83" w:rsidRPr="00C105EA">
        <w:rPr>
          <w:rFonts w:ascii="Times New Roman" w:hAnsi="Times New Roman" w:cs="Times New Roman"/>
        </w:rPr>
        <w:t>fixed effects</w:t>
      </w:r>
      <w:r w:rsidR="00FE08CD" w:rsidRPr="00C105EA">
        <w:rPr>
          <w:rFonts w:ascii="Times New Roman" w:hAnsi="Times New Roman" w:cs="Times New Roman"/>
        </w:rPr>
        <w:t>,</w:t>
      </w:r>
      <w:r w:rsidR="00CF2F83" w:rsidRPr="00C105EA">
        <w:rPr>
          <w:rFonts w:ascii="Times New Roman" w:hAnsi="Times New Roman" w:cs="Times New Roman"/>
        </w:rPr>
        <w:t xml:space="preserve"> and with only category fixed effects.</w:t>
      </w:r>
      <w:r w:rsidR="00137A3C" w:rsidRPr="00C105EA">
        <w:rPr>
          <w:rFonts w:ascii="Times New Roman" w:hAnsi="Times New Roman" w:cs="Times New Roman"/>
        </w:rPr>
        <w:t xml:space="preserve"> Later rows combine thos</w:t>
      </w:r>
      <w:r w:rsidR="00E97F3E" w:rsidRPr="00C105EA">
        <w:rPr>
          <w:rFonts w:ascii="Times New Roman" w:hAnsi="Times New Roman" w:cs="Times New Roman"/>
        </w:rPr>
        <w:t xml:space="preserve">e. The estimation results for the underlying regressions are reported in </w:t>
      </w:r>
      <w:r w:rsidR="00E97F3E" w:rsidRPr="000653DF">
        <w:rPr>
          <w:rFonts w:ascii="Times New Roman" w:hAnsi="Times New Roman" w:cs="Times New Roman"/>
        </w:rPr>
        <w:t>Table A</w:t>
      </w:r>
      <w:r w:rsidR="001137BE">
        <w:rPr>
          <w:rFonts w:ascii="Times New Roman" w:hAnsi="Times New Roman" w:cs="Times New Roman"/>
        </w:rPr>
        <w:t>5</w:t>
      </w:r>
      <w:r w:rsidR="00810D78">
        <w:rPr>
          <w:rFonts w:ascii="Times New Roman" w:hAnsi="Times New Roman" w:cs="Times New Roman"/>
        </w:rPr>
        <w:t xml:space="preserve"> in </w:t>
      </w:r>
      <w:r w:rsidR="002B66DB">
        <w:rPr>
          <w:rFonts w:ascii="Times New Roman" w:hAnsi="Times New Roman" w:cs="Times New Roman"/>
        </w:rPr>
        <w:t xml:space="preserve">Online </w:t>
      </w:r>
      <w:r w:rsidR="00810D78">
        <w:rPr>
          <w:rFonts w:ascii="Times New Roman" w:hAnsi="Times New Roman" w:cs="Times New Roman"/>
        </w:rPr>
        <w:t>Appendix A</w:t>
      </w:r>
      <w:r w:rsidR="00E97F3E" w:rsidRPr="00E60B88">
        <w:rPr>
          <w:rFonts w:ascii="Times New Roman" w:hAnsi="Times New Roman" w:cs="Times New Roman"/>
          <w:color w:val="FF0000"/>
        </w:rPr>
        <w:t xml:space="preserve">. </w:t>
      </w:r>
    </w:p>
    <w:p w14:paraId="6AE38BFC" w14:textId="02030058" w:rsidR="00540D0B" w:rsidRDefault="00E97F3E" w:rsidP="00B22B0A">
      <w:pPr>
        <w:spacing w:line="480" w:lineRule="auto"/>
        <w:rPr>
          <w:rFonts w:ascii="Times New Roman" w:hAnsi="Times New Roman" w:cs="Times New Roman"/>
        </w:rPr>
      </w:pPr>
      <w:r w:rsidRPr="00C105EA">
        <w:rPr>
          <w:rFonts w:ascii="Times New Roman" w:hAnsi="Times New Roman" w:cs="Times New Roman"/>
        </w:rPr>
        <w:t xml:space="preserve">To interpret this Figure, look at the line between “Theory Variables” and “Null Model”: The .12 is the adjusted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A559B4">
        <w:rPr>
          <w:rFonts w:ascii="Times New Roman" w:hAnsi="Times New Roman" w:cs="Times New Roman"/>
          <w:i/>
          <w:iCs/>
        </w:rPr>
        <w:t xml:space="preserve"> </w:t>
      </w:r>
      <w:r w:rsidRPr="00C105EA">
        <w:rPr>
          <w:rFonts w:ascii="Times New Roman" w:hAnsi="Times New Roman" w:cs="Times New Roman"/>
        </w:rPr>
        <w:t xml:space="preserve">of (6) in Table </w:t>
      </w:r>
      <w:r w:rsidR="009179A0">
        <w:rPr>
          <w:rFonts w:ascii="Times New Roman" w:hAnsi="Times New Roman" w:cs="Times New Roman"/>
        </w:rPr>
        <w:t>5</w:t>
      </w:r>
      <w:r w:rsidRPr="00C105EA">
        <w:rPr>
          <w:rFonts w:ascii="Times New Roman" w:hAnsi="Times New Roman" w:cs="Times New Roman"/>
        </w:rPr>
        <w:t xml:space="preserve"> and </w:t>
      </w:r>
      <w:r w:rsidR="004B605C">
        <w:rPr>
          <w:rFonts w:ascii="Times New Roman" w:hAnsi="Times New Roman" w:cs="Times New Roman"/>
        </w:rPr>
        <w:t>&lt;</w:t>
      </w:r>
      <w:r w:rsidRPr="00C105EA">
        <w:rPr>
          <w:rFonts w:ascii="Times New Roman" w:hAnsi="Times New Roman" w:cs="Times New Roman"/>
        </w:rPr>
        <w:t>.000</w:t>
      </w:r>
      <w:r w:rsidR="004B605C">
        <w:rPr>
          <w:rFonts w:ascii="Times New Roman" w:hAnsi="Times New Roman" w:cs="Times New Roman"/>
        </w:rPr>
        <w:t>1</w:t>
      </w:r>
      <w:r w:rsidRPr="00C105EA">
        <w:rPr>
          <w:rFonts w:ascii="Times New Roman" w:hAnsi="Times New Roman" w:cs="Times New Roman"/>
        </w:rPr>
        <w:t xml:space="preserve"> is the </w:t>
      </w:r>
      <w:r w:rsidRPr="00A559B4">
        <w:rPr>
          <w:rFonts w:ascii="Times New Roman" w:hAnsi="Times New Roman" w:cs="Times New Roman"/>
          <w:i/>
          <w:iCs/>
        </w:rPr>
        <w:t>p</w:t>
      </w:r>
      <w:r w:rsidRPr="00C105EA">
        <w:rPr>
          <w:rFonts w:ascii="Times New Roman" w:hAnsi="Times New Roman" w:cs="Times New Roman"/>
        </w:rPr>
        <w:t>-value of the F-test</w:t>
      </w:r>
      <w:r w:rsidRPr="00C105EA">
        <w:rPr>
          <w:rStyle w:val="FootnoteReference"/>
          <w:rFonts w:ascii="Times New Roman" w:hAnsi="Times New Roman" w:cs="Times New Roman"/>
        </w:rPr>
        <w:footnoteReference w:id="30"/>
      </w:r>
      <w:r w:rsidRPr="00C105EA">
        <w:rPr>
          <w:rFonts w:ascii="Times New Roman" w:hAnsi="Times New Roman" w:cs="Times New Roman"/>
        </w:rPr>
        <w:t xml:space="preserve"> that </w:t>
      </w:r>
      <w:r w:rsidR="004B605C">
        <w:rPr>
          <w:rFonts w:ascii="Times New Roman" w:hAnsi="Times New Roman" w:cs="Times New Roman"/>
        </w:rPr>
        <w:t>tells us</w:t>
      </w:r>
      <w:r w:rsidRPr="00C105EA">
        <w:rPr>
          <w:rFonts w:ascii="Times New Roman" w:hAnsi="Times New Roman" w:cs="Times New Roman"/>
        </w:rPr>
        <w:t xml:space="preserve"> whether the theory variables provide enough extra explanatory power as a group to justify their addition to the null model. The strong significance here indicates that the theory variables play a crucial role in explaining the variance in the level of internalization.  Similarly, the missing line between “Theory and Category” and “Theory Variables” indicates that the difference between the model with both the theory variables and category dummies and the restricted model with only theory variables is insignificant. As can be seen, the theory variables are</w:t>
      </w:r>
      <w:r w:rsidR="0050722D">
        <w:rPr>
          <w:rFonts w:ascii="Times New Roman" w:hAnsi="Times New Roman" w:cs="Times New Roman"/>
        </w:rPr>
        <w:t xml:space="preserve"> significant</w:t>
      </w:r>
      <w:r w:rsidRPr="00C105EA">
        <w:rPr>
          <w:rFonts w:ascii="Times New Roman" w:hAnsi="Times New Roman" w:cs="Times New Roman"/>
        </w:rPr>
        <w:t xml:space="preserve"> throughout the </w:t>
      </w:r>
      <w:r w:rsidR="0050722D">
        <w:rPr>
          <w:rFonts w:ascii="Times New Roman" w:hAnsi="Times New Roman" w:cs="Times New Roman"/>
        </w:rPr>
        <w:t>Figure</w:t>
      </w:r>
      <w:r w:rsidRPr="00C105EA">
        <w:rPr>
          <w:rFonts w:ascii="Times New Roman" w:hAnsi="Times New Roman" w:cs="Times New Roman"/>
        </w:rPr>
        <w:t>.</w:t>
      </w:r>
      <w:r w:rsidR="00A101BE">
        <w:rPr>
          <w:rFonts w:ascii="Times New Roman" w:hAnsi="Times New Roman" w:cs="Times New Roman"/>
        </w:rPr>
        <w:t xml:space="preserve"> </w:t>
      </w:r>
      <w:r w:rsidR="004B605C">
        <w:rPr>
          <w:rFonts w:ascii="Times New Roman" w:hAnsi="Times New Roman" w:cs="Times New Roman"/>
        </w:rPr>
        <w:t>In order to understand the strength of the firm fixed effect</w:t>
      </w:r>
      <w:r w:rsidR="004C09B7">
        <w:rPr>
          <w:rFonts w:ascii="Times New Roman" w:hAnsi="Times New Roman" w:cs="Times New Roman"/>
        </w:rPr>
        <w:t>s</w:t>
      </w:r>
      <w:r w:rsidR="004B605C">
        <w:rPr>
          <w:rFonts w:ascii="Times New Roman" w:hAnsi="Times New Roman" w:cs="Times New Roman"/>
        </w:rPr>
        <w:t>, the most important number is the .016</w:t>
      </w:r>
      <w:r w:rsidR="006E562B">
        <w:rPr>
          <w:rFonts w:ascii="Times New Roman" w:hAnsi="Times New Roman" w:cs="Times New Roman"/>
        </w:rPr>
        <w:t>0</w:t>
      </w:r>
      <w:r w:rsidR="004B605C">
        <w:rPr>
          <w:rFonts w:ascii="Times New Roman" w:hAnsi="Times New Roman" w:cs="Times New Roman"/>
        </w:rPr>
        <w:t xml:space="preserve"> indicating that a model with </w:t>
      </w:r>
      <w:r w:rsidR="006E562B">
        <w:rPr>
          <w:rFonts w:ascii="Times New Roman" w:hAnsi="Times New Roman" w:cs="Times New Roman"/>
        </w:rPr>
        <w:t xml:space="preserve">the theory variables and </w:t>
      </w:r>
      <w:r w:rsidR="004B605C">
        <w:rPr>
          <w:rFonts w:ascii="Times New Roman" w:hAnsi="Times New Roman" w:cs="Times New Roman"/>
        </w:rPr>
        <w:t>firm fixed effects performs</w:t>
      </w:r>
      <w:r w:rsidR="006E562B">
        <w:rPr>
          <w:rFonts w:ascii="Times New Roman" w:hAnsi="Times New Roman" w:cs="Times New Roman"/>
        </w:rPr>
        <w:t xml:space="preserve"> significantly better</w:t>
      </w:r>
      <w:r w:rsidR="004B605C">
        <w:rPr>
          <w:rFonts w:ascii="Times New Roman" w:hAnsi="Times New Roman" w:cs="Times New Roman"/>
        </w:rPr>
        <w:t xml:space="preserve"> than a model with firm fixed effect</w:t>
      </w:r>
      <w:r w:rsidR="004C09B7">
        <w:rPr>
          <w:rFonts w:ascii="Times New Roman" w:hAnsi="Times New Roman" w:cs="Times New Roman"/>
        </w:rPr>
        <w:t>s</w:t>
      </w:r>
      <w:r w:rsidR="004B605C">
        <w:rPr>
          <w:rFonts w:ascii="Times New Roman" w:hAnsi="Times New Roman" w:cs="Times New Roman"/>
        </w:rPr>
        <w:t xml:space="preserve"> a</w:t>
      </w:r>
      <w:r w:rsidR="006E562B">
        <w:rPr>
          <w:rFonts w:ascii="Times New Roman" w:hAnsi="Times New Roman" w:cs="Times New Roman"/>
        </w:rPr>
        <w:t>lone</w:t>
      </w:r>
      <w:r w:rsidR="004B605C">
        <w:rPr>
          <w:rFonts w:ascii="Times New Roman" w:hAnsi="Times New Roman" w:cs="Times New Roman"/>
        </w:rPr>
        <w:t>.</w:t>
      </w:r>
      <w:r w:rsidR="006E562B">
        <w:rPr>
          <w:rFonts w:ascii="Times New Roman" w:hAnsi="Times New Roman" w:cs="Times New Roman"/>
        </w:rPr>
        <w:t xml:space="preserve"> </w:t>
      </w:r>
      <w:r w:rsidR="00A101BE">
        <w:rPr>
          <w:rFonts w:ascii="Times New Roman" w:hAnsi="Times New Roman" w:cs="Times New Roman"/>
        </w:rPr>
        <w:t>W</w:t>
      </w:r>
      <w:r w:rsidR="00F35DD1">
        <w:rPr>
          <w:rFonts w:ascii="Times New Roman" w:hAnsi="Times New Roman" w:cs="Times New Roman"/>
        </w:rPr>
        <w:t>hen w</w:t>
      </w:r>
      <w:r w:rsidRPr="00C105EA">
        <w:rPr>
          <w:rFonts w:ascii="Times New Roman" w:hAnsi="Times New Roman" w:cs="Times New Roman"/>
        </w:rPr>
        <w:t xml:space="preserve">e replace </w:t>
      </w:r>
      <w:r w:rsidR="00540D0B">
        <w:rPr>
          <w:rFonts w:ascii="Times New Roman" w:hAnsi="Times New Roman" w:cs="Times New Roman"/>
        </w:rPr>
        <w:t>firm</w:t>
      </w:r>
      <w:r w:rsidRPr="00C105EA">
        <w:rPr>
          <w:rFonts w:ascii="Times New Roman" w:hAnsi="Times New Roman" w:cs="Times New Roman"/>
        </w:rPr>
        <w:t xml:space="preserve"> fixed effects with </w:t>
      </w:r>
      <w:r w:rsidR="00540D0B">
        <w:rPr>
          <w:rFonts w:ascii="Times New Roman" w:hAnsi="Times New Roman" w:cs="Times New Roman"/>
        </w:rPr>
        <w:t>industry fixed</w:t>
      </w:r>
      <w:r w:rsidRPr="00C105EA">
        <w:rPr>
          <w:rFonts w:ascii="Times New Roman" w:hAnsi="Times New Roman" w:cs="Times New Roman"/>
        </w:rPr>
        <w:t xml:space="preserve"> effects and replicate the figure (Figure A1</w:t>
      </w:r>
      <w:r w:rsidR="00580291">
        <w:rPr>
          <w:rFonts w:ascii="Times New Roman" w:hAnsi="Times New Roman" w:cs="Times New Roman"/>
        </w:rPr>
        <w:t xml:space="preserve"> in </w:t>
      </w:r>
      <w:r w:rsidR="002372FF">
        <w:rPr>
          <w:rFonts w:ascii="Times New Roman" w:hAnsi="Times New Roman" w:cs="Times New Roman"/>
        </w:rPr>
        <w:t xml:space="preserve">Online </w:t>
      </w:r>
      <w:r w:rsidR="00580291">
        <w:rPr>
          <w:rFonts w:ascii="Times New Roman" w:hAnsi="Times New Roman" w:cs="Times New Roman"/>
        </w:rPr>
        <w:t>Appendix A</w:t>
      </w:r>
      <w:r w:rsidRPr="00C105EA">
        <w:rPr>
          <w:rFonts w:ascii="Times New Roman" w:hAnsi="Times New Roman" w:cs="Times New Roman"/>
        </w:rPr>
        <w:t>)</w:t>
      </w:r>
      <w:r w:rsidR="00F35DD1">
        <w:rPr>
          <w:rFonts w:ascii="Times New Roman" w:hAnsi="Times New Roman" w:cs="Times New Roman"/>
        </w:rPr>
        <w:t>, t</w:t>
      </w:r>
      <w:r w:rsidRPr="00C105EA">
        <w:rPr>
          <w:rFonts w:ascii="Times New Roman" w:hAnsi="Times New Roman" w:cs="Times New Roman"/>
        </w:rPr>
        <w:t xml:space="preserve">he theory variables remain </w:t>
      </w:r>
      <w:r w:rsidR="0050722D">
        <w:rPr>
          <w:rFonts w:ascii="Times New Roman" w:hAnsi="Times New Roman" w:cs="Times New Roman"/>
        </w:rPr>
        <w:t xml:space="preserve">extremely </w:t>
      </w:r>
      <w:r w:rsidRPr="00C105EA">
        <w:rPr>
          <w:rFonts w:ascii="Times New Roman" w:hAnsi="Times New Roman" w:cs="Times New Roman"/>
        </w:rPr>
        <w:t>significant</w:t>
      </w:r>
      <w:r w:rsidR="006C7017">
        <w:rPr>
          <w:rFonts w:ascii="Times New Roman" w:hAnsi="Times New Roman" w:cs="Times New Roman"/>
        </w:rPr>
        <w:t xml:space="preserve"> throughout</w:t>
      </w:r>
      <w:r w:rsidRPr="00C105EA">
        <w:rPr>
          <w:rFonts w:ascii="Times New Roman" w:hAnsi="Times New Roman" w:cs="Times New Roman"/>
        </w:rPr>
        <w:t xml:space="preserve">. </w:t>
      </w:r>
    </w:p>
    <w:p w14:paraId="4334156D" w14:textId="4026BF94" w:rsidR="002B66DB" w:rsidRDefault="002B66DB" w:rsidP="00B22B0A">
      <w:pPr>
        <w:spacing w:line="480" w:lineRule="auto"/>
        <w:rPr>
          <w:rFonts w:ascii="Times New Roman" w:hAnsi="Times New Roman" w:cs="Times New Roman"/>
        </w:rPr>
      </w:pPr>
    </w:p>
    <w:p w14:paraId="29906776" w14:textId="23DDD36A" w:rsidR="002B66DB" w:rsidRDefault="002B66DB" w:rsidP="00B22B0A">
      <w:pPr>
        <w:spacing w:line="480" w:lineRule="auto"/>
        <w:rPr>
          <w:rFonts w:ascii="Times New Roman" w:hAnsi="Times New Roman" w:cs="Times New Roman"/>
        </w:rPr>
      </w:pPr>
    </w:p>
    <w:p w14:paraId="1004502B" w14:textId="1084401D" w:rsidR="002B66DB" w:rsidRDefault="002B66DB" w:rsidP="00B22B0A">
      <w:pPr>
        <w:spacing w:line="480" w:lineRule="auto"/>
        <w:rPr>
          <w:rFonts w:ascii="Times New Roman" w:hAnsi="Times New Roman" w:cs="Times New Roman"/>
        </w:rPr>
      </w:pPr>
    </w:p>
    <w:p w14:paraId="3C9C5EBE" w14:textId="55EB806E" w:rsidR="002B66DB" w:rsidRDefault="002B66DB" w:rsidP="00B22B0A">
      <w:pPr>
        <w:spacing w:line="480" w:lineRule="auto"/>
        <w:rPr>
          <w:rFonts w:ascii="Times New Roman" w:hAnsi="Times New Roman" w:cs="Times New Roman"/>
        </w:rPr>
      </w:pPr>
    </w:p>
    <w:p w14:paraId="46AADAE5" w14:textId="239C625A" w:rsidR="002B66DB" w:rsidRDefault="002B66DB" w:rsidP="00B22B0A">
      <w:pPr>
        <w:spacing w:line="480" w:lineRule="auto"/>
        <w:rPr>
          <w:rFonts w:ascii="Times New Roman" w:hAnsi="Times New Roman" w:cs="Times New Roman"/>
        </w:rPr>
      </w:pPr>
    </w:p>
    <w:p w14:paraId="4175E465" w14:textId="62C7DE64" w:rsidR="002B66DB" w:rsidRDefault="002B66DB" w:rsidP="00B22B0A">
      <w:pPr>
        <w:spacing w:line="480" w:lineRule="auto"/>
        <w:rPr>
          <w:rFonts w:ascii="Times New Roman" w:hAnsi="Times New Roman" w:cs="Times New Roman"/>
        </w:rPr>
      </w:pPr>
    </w:p>
    <w:p w14:paraId="1658E0AD" w14:textId="77777777" w:rsidR="002372FF" w:rsidRDefault="002372FF" w:rsidP="00540D0B">
      <w:pPr>
        <w:spacing w:line="240" w:lineRule="auto"/>
        <w:jc w:val="center"/>
        <w:rPr>
          <w:rFonts w:ascii="Times New Roman" w:hAnsi="Times New Roman" w:cs="Times New Roman"/>
          <w:u w:val="single"/>
        </w:rPr>
      </w:pPr>
    </w:p>
    <w:p w14:paraId="4F4178D5" w14:textId="4830E1F2" w:rsidR="00540D0B" w:rsidRPr="00DE4DEA" w:rsidRDefault="00540D0B" w:rsidP="00540D0B">
      <w:pPr>
        <w:spacing w:line="240" w:lineRule="auto"/>
        <w:jc w:val="center"/>
        <w:rPr>
          <w:rFonts w:ascii="Times New Roman" w:hAnsi="Times New Roman" w:cs="Times New Roman"/>
          <w:u w:val="single"/>
        </w:rPr>
      </w:pPr>
      <w:r w:rsidRPr="00DE4DEA">
        <w:rPr>
          <w:rFonts w:ascii="Times New Roman" w:hAnsi="Times New Roman" w:cs="Times New Roman"/>
          <w:u w:val="single"/>
        </w:rPr>
        <w:t>Figure 1: Tests for the Existence of Theory, Firm</w:t>
      </w:r>
      <w:r w:rsidRPr="00DE4DEA">
        <w:rPr>
          <w:rFonts w:ascii="Times New Roman" w:hAnsi="Times New Roman" w:cs="Times New Roman"/>
          <w:u w:val="single"/>
          <w:lang w:eastAsia="zh-CN"/>
        </w:rPr>
        <w:t>,</w:t>
      </w:r>
      <w:r w:rsidRPr="00DE4DEA">
        <w:rPr>
          <w:rFonts w:ascii="Times New Roman" w:hAnsi="Times New Roman" w:cs="Times New Roman"/>
          <w:u w:val="single"/>
        </w:rPr>
        <w:t xml:space="preserve"> and Category Effects – Linear Model</w:t>
      </w:r>
    </w:p>
    <w:p w14:paraId="1DC57041" w14:textId="77777777" w:rsidR="00540D0B" w:rsidRPr="00DE4DEA" w:rsidRDefault="00540D0B" w:rsidP="00540D0B">
      <w:pPr>
        <w:spacing w:line="240" w:lineRule="auto"/>
        <w:jc w:val="center"/>
        <w:rPr>
          <w:rFonts w:ascii="Times New Roman" w:hAnsi="Times New Roman" w:cs="Times New Roman"/>
        </w:rPr>
      </w:pPr>
      <w:r w:rsidRPr="00DE4DEA">
        <w:rPr>
          <w:rFonts w:ascii="Times New Roman" w:hAnsi="Times New Roman" w:cs="Times New Roman"/>
        </w:rPr>
        <w:t>(All significant effects indicated by arrows)</w:t>
      </w:r>
    </w:p>
    <w:p w14:paraId="3A701E2B" w14:textId="77777777" w:rsidR="00540D0B" w:rsidRPr="00DE4DEA" w:rsidRDefault="00540D0B" w:rsidP="00540D0B">
      <w:pPr>
        <w:spacing w:line="240" w:lineRule="auto"/>
        <w:jc w:val="center"/>
        <w:rPr>
          <w:rFonts w:ascii="Times New Roman" w:hAnsi="Times New Roman" w:cs="Times New Roman"/>
        </w:rPr>
      </w:pPr>
      <w:r w:rsidRPr="00DE4DEA">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DFA3A94" wp14:editId="73A61D20">
                <wp:simplePos x="0" y="0"/>
                <wp:positionH relativeFrom="column">
                  <wp:posOffset>2838094</wp:posOffset>
                </wp:positionH>
                <wp:positionV relativeFrom="paragraph">
                  <wp:posOffset>269875</wp:posOffset>
                </wp:positionV>
                <wp:extent cx="45719" cy="693699"/>
                <wp:effectExtent l="63500" t="25400" r="43815" b="17780"/>
                <wp:wrapNone/>
                <wp:docPr id="19" name="Straight Arrow Connector 19"/>
                <wp:cNvGraphicFramePr/>
                <a:graphic xmlns:a="http://schemas.openxmlformats.org/drawingml/2006/main">
                  <a:graphicData uri="http://schemas.microsoft.com/office/word/2010/wordprocessingShape">
                    <wps:wsp>
                      <wps:cNvCnPr/>
                      <wps:spPr>
                        <a:xfrm flipH="1" flipV="1">
                          <a:off x="0" y="0"/>
                          <a:ext cx="45719" cy="693699"/>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BA47C8" id="_x0000_t32" coordsize="21600,21600" o:spt="32" o:oned="t" path="m,l21600,21600e" filled="f">
                <v:path arrowok="t" fillok="f" o:connecttype="none"/>
                <o:lock v:ext="edit" shapetype="t"/>
              </v:shapetype>
              <v:shape id="Straight Arrow Connector 19" o:spid="_x0000_s1026" type="#_x0000_t32" style="position:absolute;margin-left:223.45pt;margin-top:21.25pt;width:3.6pt;height:54.6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" strokecolor="#ddd" strokeweight=".5pt">
                <v:stroke endarrow="block" joinstyle="miter"/>
              </v:shape>
            </w:pict>
          </mc:Fallback>
        </mc:AlternateContent>
      </w:r>
      <w:r w:rsidRPr="00DE4DEA">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6B83AE7" wp14:editId="24B88783">
                <wp:simplePos x="0" y="0"/>
                <wp:positionH relativeFrom="column">
                  <wp:posOffset>717550</wp:posOffset>
                </wp:positionH>
                <wp:positionV relativeFrom="paragraph">
                  <wp:posOffset>271145</wp:posOffset>
                </wp:positionV>
                <wp:extent cx="1606550" cy="692150"/>
                <wp:effectExtent l="0" t="38100" r="50800" b="31750"/>
                <wp:wrapNone/>
                <wp:docPr id="20" name="Straight Arrow Connector 20"/>
                <wp:cNvGraphicFramePr/>
                <a:graphic xmlns:a="http://schemas.openxmlformats.org/drawingml/2006/main">
                  <a:graphicData uri="http://schemas.microsoft.com/office/word/2010/wordprocessingShape">
                    <wps:wsp>
                      <wps:cNvCnPr/>
                      <wps:spPr>
                        <a:xfrm flipV="1">
                          <a:off x="0" y="0"/>
                          <a:ext cx="1606550" cy="6921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429803" id="Straight Arrow Connector 20" o:spid="_x0000_s1026" type="#_x0000_t32" style="position:absolute;margin-left:56.5pt;margin-top:21.35pt;width:126.5pt;height:54.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" strokecolor="#ddd" strokeweight=".5pt">
                <v:stroke endarrow="block" joinstyle="miter"/>
              </v:shape>
            </w:pict>
          </mc:Fallback>
        </mc:AlternateContent>
      </w:r>
      <w:r w:rsidRPr="00DE4DEA">
        <w:rPr>
          <w:rFonts w:ascii="Times New Roman" w:hAnsi="Times New Roman" w:cs="Times New Roman"/>
        </w:rPr>
        <w:t>Null Model (0)</w:t>
      </w:r>
    </w:p>
    <w:p w14:paraId="7A422611"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w:t>
      </w:r>
    </w:p>
    <w:p w14:paraId="56BB6132"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&lt;.0001                          &lt; .0001  </w:t>
      </w:r>
    </w:p>
    <w:p w14:paraId="6D8CA14A" w14:textId="77777777" w:rsidR="00540D0B" w:rsidRPr="00DE4DEA" w:rsidRDefault="00540D0B" w:rsidP="00540D0B">
      <w:pPr>
        <w:spacing w:line="240" w:lineRule="auto"/>
        <w:rPr>
          <w:rFonts w:ascii="Times New Roman" w:hAnsi="Times New Roman" w:cs="Times New Roman"/>
        </w:rPr>
      </w:pPr>
    </w:p>
    <w:p w14:paraId="471483D3" w14:textId="1B1475B0"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Theory Variables (6)                               Firm Effects (1</w:t>
      </w:r>
      <w:r w:rsidR="005D4274" w:rsidRPr="00DE4DEA">
        <w:rPr>
          <w:rFonts w:ascii="Times New Roman" w:hAnsi="Times New Roman" w:cs="Times New Roman"/>
        </w:rPr>
        <w:t>3</w:t>
      </w:r>
      <w:r w:rsidRPr="00DE4DEA">
        <w:rPr>
          <w:rFonts w:ascii="Times New Roman" w:hAnsi="Times New Roman" w:cs="Times New Roman"/>
        </w:rPr>
        <w:t>)                         Category Effects (14)</w:t>
      </w:r>
    </w:p>
    <w:p w14:paraId="79121DE0"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56336D07" wp14:editId="0DEA877A">
                <wp:simplePos x="0" y="0"/>
                <wp:positionH relativeFrom="column">
                  <wp:posOffset>670932</wp:posOffset>
                </wp:positionH>
                <wp:positionV relativeFrom="paragraph">
                  <wp:posOffset>234207</wp:posOffset>
                </wp:positionV>
                <wp:extent cx="38100" cy="704850"/>
                <wp:effectExtent l="3810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38100" cy="7048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D4A561" id="Straight Arrow Connector 21" o:spid="_x0000_s1026" type="#_x0000_t32" style="position:absolute;margin-left:52.85pt;margin-top:18.45pt;width:3pt;height:55.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" strokecolor="#ddd" strokeweight=".5pt">
                <v:stroke endarrow="block" joinstyle="miter"/>
              </v:shape>
            </w:pict>
          </mc:Fallback>
        </mc:AlternateContent>
      </w:r>
      <w:r w:rsidRPr="00DE4DEA">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95C164E" wp14:editId="5CD09702">
                <wp:simplePos x="0" y="0"/>
                <wp:positionH relativeFrom="column">
                  <wp:posOffset>2952750</wp:posOffset>
                </wp:positionH>
                <wp:positionV relativeFrom="paragraph">
                  <wp:posOffset>196215</wp:posOffset>
                </wp:positionV>
                <wp:extent cx="1447800" cy="78105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1447800" cy="7810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DCE163" id="Straight Arrow Connector 22" o:spid="_x0000_s1026" type="#_x0000_t32" style="position:absolute;margin-left:232.5pt;margin-top:15.45pt;width:114pt;height:61.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" strokecolor="#ddd" strokeweight=".5pt">
                <v:stroke endarrow="block" joinstyle="miter"/>
              </v:shape>
            </w:pict>
          </mc:Fallback>
        </mc:AlternateContent>
      </w:r>
      <w:r w:rsidRPr="00DE4DEA">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93E1E7D" wp14:editId="6F24776D">
                <wp:simplePos x="0" y="0"/>
                <wp:positionH relativeFrom="column">
                  <wp:posOffset>768350</wp:posOffset>
                </wp:positionH>
                <wp:positionV relativeFrom="paragraph">
                  <wp:posOffset>177165</wp:posOffset>
                </wp:positionV>
                <wp:extent cx="1504950" cy="762000"/>
                <wp:effectExtent l="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1504950" cy="76200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1C84BE" id="Straight Arrow Connector 33" o:spid="_x0000_s1026" type="#_x0000_t32" style="position:absolute;margin-left:60.5pt;margin-top:13.95pt;width:118.5pt;height:60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" strokecolor="#ddd" strokeweight=".5pt">
                <v:stroke endarrow="block" joinstyle="miter"/>
              </v:shape>
            </w:pict>
          </mc:Fallback>
        </mc:AlternateContent>
      </w:r>
      <w:r w:rsidRPr="00DE4DEA">
        <w:rPr>
          <w:rFonts w:ascii="Times New Roman" w:hAnsi="Times New Roman" w:cs="Times New Roman"/>
        </w:rPr>
        <w:t xml:space="preserve">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vertAlign w:val="superscript"/>
        </w:rPr>
        <w:t xml:space="preserve"> </w:t>
      </w:r>
      <w:r w:rsidRPr="00DE4DEA">
        <w:rPr>
          <w:rFonts w:ascii="Times New Roman" w:hAnsi="Times New Roman" w:cs="Times New Roman"/>
        </w:rPr>
        <w:t xml:space="preserve">=.129, 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vertAlign w:val="superscript"/>
        </w:rPr>
        <w:t xml:space="preserve"> </w:t>
      </w:r>
      <w:r w:rsidRPr="00DE4DEA">
        <w:rPr>
          <w:rFonts w:ascii="Times New Roman" w:hAnsi="Times New Roman" w:cs="Times New Roman"/>
        </w:rPr>
        <w:t xml:space="preserve">=.120                            </w:t>
      </w:r>
      <w:r w:rsidRPr="00A559B4">
        <w:rPr>
          <w:rFonts w:ascii="Times New Roman" w:hAnsi="Times New Roman" w:cs="Times New Roman"/>
          <w:i/>
          <w:iCs/>
        </w:rPr>
        <w:t>R</w:t>
      </w:r>
      <w:r w:rsidRPr="00A559B4">
        <w:rPr>
          <w:rFonts w:ascii="Times New Roman" w:hAnsi="Times New Roman" w:cs="Times New Roman"/>
          <w:i/>
          <w:iCs/>
          <w:vertAlign w:val="superscript"/>
        </w:rPr>
        <w:t xml:space="preserve">2 </w:t>
      </w:r>
      <w:r w:rsidRPr="00DE4DEA">
        <w:rPr>
          <w:rFonts w:ascii="Times New Roman" w:hAnsi="Times New Roman" w:cs="Times New Roman"/>
        </w:rPr>
        <w:t xml:space="preserve">=.610, 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rPr>
        <w:t xml:space="preserve">=.563                </w:t>
      </w:r>
      <w:r w:rsidRPr="00A559B4">
        <w:rPr>
          <w:rFonts w:ascii="Times New Roman" w:hAnsi="Times New Roman" w:cs="Times New Roman"/>
          <w:i/>
          <w:iCs/>
        </w:rPr>
        <w:t>R</w:t>
      </w:r>
      <w:r w:rsidRPr="00A559B4">
        <w:rPr>
          <w:rFonts w:ascii="Times New Roman" w:hAnsi="Times New Roman" w:cs="Times New Roman"/>
          <w:i/>
          <w:iCs/>
          <w:vertAlign w:val="superscript"/>
        </w:rPr>
        <w:t xml:space="preserve">2 </w:t>
      </w:r>
      <w:r w:rsidRPr="00DE4DEA">
        <w:rPr>
          <w:rFonts w:ascii="Times New Roman" w:hAnsi="Times New Roman" w:cs="Times New Roman"/>
        </w:rPr>
        <w:t xml:space="preserve">=.022, 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rPr>
        <w:t>=.001</w:t>
      </w:r>
    </w:p>
    <w:p w14:paraId="47110D9D"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5067E84" wp14:editId="453079C6">
                <wp:simplePos x="0" y="0"/>
                <wp:positionH relativeFrom="column">
                  <wp:posOffset>2955073</wp:posOffset>
                </wp:positionH>
                <wp:positionV relativeFrom="paragraph">
                  <wp:posOffset>36489</wp:posOffset>
                </wp:positionV>
                <wp:extent cx="2057865" cy="677901"/>
                <wp:effectExtent l="25400" t="38100" r="12700" b="20955"/>
                <wp:wrapNone/>
                <wp:docPr id="36" name="Straight Arrow Connector 36"/>
                <wp:cNvGraphicFramePr/>
                <a:graphic xmlns:a="http://schemas.openxmlformats.org/drawingml/2006/main">
                  <a:graphicData uri="http://schemas.microsoft.com/office/word/2010/wordprocessingShape">
                    <wps:wsp>
                      <wps:cNvCnPr/>
                      <wps:spPr>
                        <a:xfrm flipH="1" flipV="1">
                          <a:off x="0" y="0"/>
                          <a:ext cx="2057865" cy="677901"/>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D0C0B0" id="Straight Arrow Connector 36" o:spid="_x0000_s1026" type="#_x0000_t32" style="position:absolute;margin-left:232.7pt;margin-top:2.85pt;width:162.05pt;height:53.4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" strokecolor="#ddd" strokeweight=".5pt">
                <v:stroke endarrow="block" joinstyle="miter"/>
              </v:shape>
            </w:pict>
          </mc:Fallback>
        </mc:AlternateContent>
      </w:r>
      <w:r w:rsidRPr="00DE4DEA">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FBC8961" wp14:editId="2EEF3005">
                <wp:simplePos x="0" y="0"/>
                <wp:positionH relativeFrom="column">
                  <wp:posOffset>5010150</wp:posOffset>
                </wp:positionH>
                <wp:positionV relativeFrom="paragraph">
                  <wp:posOffset>33655</wp:posOffset>
                </wp:positionV>
                <wp:extent cx="19050" cy="666750"/>
                <wp:effectExtent l="76200" t="38100" r="57150" b="19050"/>
                <wp:wrapNone/>
                <wp:docPr id="37" name="Straight Arrow Connector 37"/>
                <wp:cNvGraphicFramePr/>
                <a:graphic xmlns:a="http://schemas.openxmlformats.org/drawingml/2006/main">
                  <a:graphicData uri="http://schemas.microsoft.com/office/word/2010/wordprocessingShape">
                    <wps:wsp>
                      <wps:cNvCnPr/>
                      <wps:spPr>
                        <a:xfrm flipH="1" flipV="1">
                          <a:off x="0" y="0"/>
                          <a:ext cx="19050" cy="6667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45D879" id="Straight Arrow Connector 37" o:spid="_x0000_s1026" type="#_x0000_t32" style="position:absolute;margin-left:394.5pt;margin-top:2.65pt;width:1.5pt;height:52.5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" strokecolor="#ddd" strokeweight=".5pt">
                <v:stroke endarrow="block" joinstyle="miter"/>
              </v:shape>
            </w:pict>
          </mc:Fallback>
        </mc:AlternateContent>
      </w:r>
    </w:p>
    <w:p w14:paraId="744427F5"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&lt;.0001            .0160                                          </w:t>
      </w:r>
      <w:r w:rsidRPr="00DE4DEA">
        <w:rPr>
          <w:rFonts w:ascii="Times New Roman" w:hAnsi="Times New Roman" w:cs="Times New Roman"/>
          <w:lang w:eastAsia="zh-CN"/>
        </w:rPr>
        <w:t>&lt;.0001</w:t>
      </w:r>
      <w:r w:rsidRPr="00DE4DEA">
        <w:rPr>
          <w:rFonts w:ascii="Times New Roman" w:hAnsi="Times New Roman" w:cs="Times New Roman"/>
        </w:rPr>
        <w:t xml:space="preserve">               .0136              &lt;.0001</w:t>
      </w:r>
    </w:p>
    <w:p w14:paraId="75BDDFBB" w14:textId="77777777" w:rsidR="00540D0B" w:rsidRPr="00DE4DEA" w:rsidRDefault="00540D0B" w:rsidP="00540D0B">
      <w:pPr>
        <w:spacing w:line="240" w:lineRule="auto"/>
        <w:rPr>
          <w:rFonts w:ascii="Times New Roman" w:hAnsi="Times New Roman" w:cs="Times New Roman"/>
        </w:rPr>
      </w:pPr>
    </w:p>
    <w:p w14:paraId="103D0159" w14:textId="42F6F029"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Theory and Firm (1</w:t>
      </w:r>
      <w:r w:rsidR="005D4274" w:rsidRPr="00DE4DEA">
        <w:rPr>
          <w:rFonts w:ascii="Times New Roman" w:hAnsi="Times New Roman" w:cs="Times New Roman"/>
        </w:rPr>
        <w:t>5</w:t>
      </w:r>
      <w:r w:rsidRPr="00DE4DEA">
        <w:rPr>
          <w:rFonts w:ascii="Times New Roman" w:hAnsi="Times New Roman" w:cs="Times New Roman"/>
        </w:rPr>
        <w:t>)                        Theory and Category (7)               Firm and Category (1</w:t>
      </w:r>
      <w:r w:rsidR="005D4274" w:rsidRPr="00DE4DEA">
        <w:rPr>
          <w:rFonts w:ascii="Times New Roman" w:hAnsi="Times New Roman" w:cs="Times New Roman"/>
        </w:rPr>
        <w:t>6</w:t>
      </w:r>
      <w:r w:rsidRPr="00DE4DEA">
        <w:rPr>
          <w:rFonts w:ascii="Times New Roman" w:hAnsi="Times New Roman" w:cs="Times New Roman"/>
        </w:rPr>
        <w:t>)</w:t>
      </w:r>
    </w:p>
    <w:p w14:paraId="0F6962EA" w14:textId="77777777" w:rsidR="00540D0B" w:rsidRPr="00DE4DEA" w:rsidRDefault="00540D0B" w:rsidP="00540D0B">
      <w:pPr>
        <w:spacing w:line="240" w:lineRule="auto"/>
        <w:rPr>
          <w:rFonts w:ascii="Times New Roman" w:hAnsi="Times New Roman" w:cs="Times New Roman"/>
        </w:rPr>
      </w:pPr>
      <w:r w:rsidRPr="00A559B4">
        <w:rPr>
          <w:rFonts w:ascii="Times New Roman" w:hAnsi="Times New Roman" w:cs="Times New Roman"/>
          <w:i/>
          <w:iCs/>
          <w:noProof/>
        </w:rPr>
        <mc:AlternateContent>
          <mc:Choice Requires="wps">
            <w:drawing>
              <wp:anchor distT="0" distB="0" distL="114300" distR="114300" simplePos="0" relativeHeight="251707392" behindDoc="0" locked="0" layoutInCell="1" allowOverlap="1" wp14:anchorId="29120B4E" wp14:editId="344880DC">
                <wp:simplePos x="0" y="0"/>
                <wp:positionH relativeFrom="column">
                  <wp:posOffset>665665</wp:posOffset>
                </wp:positionH>
                <wp:positionV relativeFrom="paragraph">
                  <wp:posOffset>234856</wp:posOffset>
                </wp:positionV>
                <wp:extent cx="2322861" cy="757199"/>
                <wp:effectExtent l="25400" t="38100" r="13970" b="17780"/>
                <wp:wrapNone/>
                <wp:docPr id="38" name="Straight Arrow Connector 38"/>
                <wp:cNvGraphicFramePr/>
                <a:graphic xmlns:a="http://schemas.openxmlformats.org/drawingml/2006/main">
                  <a:graphicData uri="http://schemas.microsoft.com/office/word/2010/wordprocessingShape">
                    <wps:wsp>
                      <wps:cNvCnPr/>
                      <wps:spPr>
                        <a:xfrm flipH="1" flipV="1">
                          <a:off x="0" y="0"/>
                          <a:ext cx="2322861" cy="757199"/>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8BC2D6" id="Straight Arrow Connector 38" o:spid="_x0000_s1026" type="#_x0000_t32" style="position:absolute;margin-left:52.4pt;margin-top:18.5pt;width:182.9pt;height:59.6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" strokecolor="#ddd" strokeweight=".5pt">
                <v:stroke endarrow="block" joinstyle="miter"/>
              </v:shape>
            </w:pict>
          </mc:Fallback>
        </mc:AlternateContent>
      </w:r>
      <w:r w:rsidRPr="00A559B4">
        <w:rPr>
          <w:rFonts w:ascii="Times New Roman" w:hAnsi="Times New Roman" w:cs="Times New Roman"/>
          <w:i/>
          <w:iCs/>
          <w:noProof/>
        </w:rPr>
        <mc:AlternateContent>
          <mc:Choice Requires="wps">
            <w:drawing>
              <wp:anchor distT="0" distB="0" distL="114300" distR="114300" simplePos="0" relativeHeight="251705344" behindDoc="0" locked="0" layoutInCell="1" allowOverlap="1" wp14:anchorId="5C844360" wp14:editId="59199057">
                <wp:simplePos x="0" y="0"/>
                <wp:positionH relativeFrom="column">
                  <wp:posOffset>2918211</wp:posOffset>
                </wp:positionH>
                <wp:positionV relativeFrom="paragraph">
                  <wp:posOffset>234857</wp:posOffset>
                </wp:positionV>
                <wp:extent cx="45719" cy="704850"/>
                <wp:effectExtent l="63500" t="25400" r="31115" b="19050"/>
                <wp:wrapNone/>
                <wp:docPr id="39" name="Straight Arrow Connector 39"/>
                <wp:cNvGraphicFramePr/>
                <a:graphic xmlns:a="http://schemas.openxmlformats.org/drawingml/2006/main">
                  <a:graphicData uri="http://schemas.microsoft.com/office/word/2010/wordprocessingShape">
                    <wps:wsp>
                      <wps:cNvCnPr/>
                      <wps:spPr>
                        <a:xfrm flipH="1" flipV="1">
                          <a:off x="0" y="0"/>
                          <a:ext cx="45719" cy="704850"/>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4E16EE" id="Straight Arrow Connector 39" o:spid="_x0000_s1026" type="#_x0000_t32" style="position:absolute;margin-left:229.8pt;margin-top:18.5pt;width:3.6pt;height:55.5pt;flip:x 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" strokecolor="#ddd" strokeweight=".5pt">
                <v:stroke endarrow="block" joinstyle="miter"/>
              </v:shape>
            </w:pict>
          </mc:Fallback>
        </mc:AlternateContent>
      </w:r>
      <w:r w:rsidRPr="00A559B4">
        <w:rPr>
          <w:rFonts w:ascii="Times New Roman" w:hAnsi="Times New Roman" w:cs="Times New Roman"/>
          <w:i/>
          <w:iCs/>
        </w:rPr>
        <w:t>R</w:t>
      </w:r>
      <w:r w:rsidRPr="00A559B4">
        <w:rPr>
          <w:rFonts w:ascii="Times New Roman" w:hAnsi="Times New Roman" w:cs="Times New Roman"/>
          <w:i/>
          <w:iCs/>
          <w:vertAlign w:val="superscript"/>
        </w:rPr>
        <w:t xml:space="preserve">2 </w:t>
      </w:r>
      <w:r w:rsidRPr="00DE4DEA">
        <w:rPr>
          <w:rFonts w:ascii="Times New Roman" w:hAnsi="Times New Roman" w:cs="Times New Roman"/>
        </w:rPr>
        <w:t xml:space="preserve">=.623, </w:t>
      </w:r>
      <w:r w:rsidRPr="00DE4DEA">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4C34AF9" wp14:editId="1320057B">
                <wp:simplePos x="0" y="0"/>
                <wp:positionH relativeFrom="column">
                  <wp:posOffset>2990850</wp:posOffset>
                </wp:positionH>
                <wp:positionV relativeFrom="paragraph">
                  <wp:posOffset>238125</wp:posOffset>
                </wp:positionV>
                <wp:extent cx="1511300" cy="755650"/>
                <wp:effectExtent l="0" t="38100" r="50800" b="25400"/>
                <wp:wrapNone/>
                <wp:docPr id="40" name="Straight Arrow Connector 40"/>
                <wp:cNvGraphicFramePr/>
                <a:graphic xmlns:a="http://schemas.openxmlformats.org/drawingml/2006/main">
                  <a:graphicData uri="http://schemas.microsoft.com/office/word/2010/wordprocessingShape">
                    <wps:wsp>
                      <wps:cNvCnPr/>
                      <wps:spPr>
                        <a:xfrm flipV="1">
                          <a:off x="0" y="0"/>
                          <a:ext cx="1511300" cy="7556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55A3C2" id="Straight Arrow Connector 40" o:spid="_x0000_s1026" type="#_x0000_t32" style="position:absolute;margin-left:235.5pt;margin-top:18.75pt;width:119pt;height:59.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" strokecolor="#ddd" strokeweight=".5pt">
                <v:stroke endarrow="block" joinstyle="miter"/>
              </v:shape>
            </w:pict>
          </mc:Fallback>
        </mc:AlternateContent>
      </w:r>
      <w:r w:rsidRPr="00DE4DEA">
        <w:rPr>
          <w:rFonts w:ascii="Times New Roman" w:hAnsi="Times New Roman" w:cs="Times New Roman"/>
        </w:rPr>
        <w:t xml:space="preserve">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vertAlign w:val="superscript"/>
        </w:rPr>
        <w:t xml:space="preserve"> </w:t>
      </w:r>
      <w:r w:rsidRPr="00DE4DEA">
        <w:rPr>
          <w:rFonts w:ascii="Times New Roman" w:hAnsi="Times New Roman" w:cs="Times New Roman"/>
        </w:rPr>
        <w:t xml:space="preserve">=.574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vertAlign w:val="superscript"/>
        </w:rPr>
        <w:t xml:space="preserve"> </w:t>
      </w:r>
      <w:r w:rsidRPr="00DE4DEA">
        <w:rPr>
          <w:rFonts w:ascii="Times New Roman" w:hAnsi="Times New Roman" w:cs="Times New Roman"/>
        </w:rPr>
        <w:t xml:space="preserve">=.150, 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rPr>
        <w:t xml:space="preserve">=.122                 </w:t>
      </w:r>
      <w:r w:rsidRPr="00A559B4">
        <w:rPr>
          <w:rFonts w:ascii="Times New Roman" w:hAnsi="Times New Roman" w:cs="Times New Roman"/>
          <w:i/>
          <w:iCs/>
        </w:rPr>
        <w:t>R</w:t>
      </w:r>
      <w:r w:rsidRPr="00A559B4">
        <w:rPr>
          <w:rFonts w:ascii="Times New Roman" w:hAnsi="Times New Roman" w:cs="Times New Roman"/>
          <w:i/>
          <w:iCs/>
          <w:vertAlign w:val="superscript"/>
        </w:rPr>
        <w:t xml:space="preserve">2 </w:t>
      </w:r>
      <w:r w:rsidRPr="00DE4DEA">
        <w:rPr>
          <w:rFonts w:ascii="Times New Roman" w:hAnsi="Times New Roman" w:cs="Times New Roman"/>
        </w:rPr>
        <w:t xml:space="preserve">=.632, 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rPr>
        <w:t>=.577</w:t>
      </w:r>
    </w:p>
    <w:p w14:paraId="59046B98" w14:textId="77777777" w:rsidR="00540D0B" w:rsidRPr="00DE4DEA" w:rsidRDefault="00540D0B" w:rsidP="00540D0B">
      <w:pPr>
        <w:spacing w:line="240" w:lineRule="auto"/>
        <w:rPr>
          <w:rFonts w:ascii="Times New Roman" w:hAnsi="Times New Roman" w:cs="Times New Roman"/>
        </w:rPr>
      </w:pPr>
    </w:p>
    <w:p w14:paraId="19A09617"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.0256                        &lt;.0001                 .0351</w:t>
      </w:r>
    </w:p>
    <w:p w14:paraId="40AAAB19" w14:textId="77777777" w:rsidR="00540D0B" w:rsidRPr="00DE4DEA" w:rsidRDefault="00540D0B" w:rsidP="00540D0B">
      <w:pPr>
        <w:spacing w:line="240" w:lineRule="auto"/>
        <w:rPr>
          <w:rFonts w:ascii="Times New Roman" w:hAnsi="Times New Roman" w:cs="Times New Roman"/>
        </w:rPr>
      </w:pPr>
    </w:p>
    <w:p w14:paraId="6E72C781" w14:textId="77777777" w:rsidR="00540D0B" w:rsidRPr="00DE4DEA" w:rsidRDefault="00540D0B" w:rsidP="00540D0B">
      <w:pPr>
        <w:spacing w:line="240" w:lineRule="auto"/>
        <w:rPr>
          <w:rFonts w:ascii="Times New Roman" w:hAnsi="Times New Roman" w:cs="Times New Roman"/>
        </w:rPr>
      </w:pPr>
      <w:r w:rsidRPr="00DE4DEA">
        <w:rPr>
          <w:rFonts w:ascii="Times New Roman" w:hAnsi="Times New Roman" w:cs="Times New Roman"/>
        </w:rPr>
        <w:t xml:space="preserve">                                                                      Full Model (9)</w:t>
      </w:r>
    </w:p>
    <w:p w14:paraId="0CE36A26" w14:textId="2A0E36A0" w:rsidR="00FF4E32" w:rsidRPr="00DE4DEA" w:rsidRDefault="00540D0B" w:rsidP="00540D0B">
      <w:pPr>
        <w:spacing w:line="360" w:lineRule="auto"/>
        <w:rPr>
          <w:rFonts w:ascii="Times New Roman" w:hAnsi="Times New Roman" w:cs="Times New Roman"/>
        </w:rPr>
      </w:pPr>
      <w:r w:rsidRPr="00DE4DEA">
        <w:rPr>
          <w:rFonts w:ascii="Times New Roman" w:hAnsi="Times New Roman" w:cs="Times New Roman"/>
        </w:rPr>
        <w:t xml:space="preserve">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vertAlign w:val="superscript"/>
        </w:rPr>
        <w:t xml:space="preserve"> </w:t>
      </w:r>
      <w:r w:rsidRPr="00DE4DEA">
        <w:rPr>
          <w:rFonts w:ascii="Times New Roman" w:hAnsi="Times New Roman" w:cs="Times New Roman"/>
        </w:rPr>
        <w:t xml:space="preserve">=.643, Adj. </w:t>
      </w:r>
      <w:r w:rsidRPr="00A559B4">
        <w:rPr>
          <w:rFonts w:ascii="Times New Roman" w:hAnsi="Times New Roman" w:cs="Times New Roman"/>
          <w:i/>
          <w:iCs/>
        </w:rPr>
        <w:t>R</w:t>
      </w:r>
      <w:r w:rsidRPr="00A559B4">
        <w:rPr>
          <w:rFonts w:ascii="Times New Roman" w:hAnsi="Times New Roman" w:cs="Times New Roman"/>
          <w:i/>
          <w:iCs/>
          <w:vertAlign w:val="superscript"/>
        </w:rPr>
        <w:t>2</w:t>
      </w:r>
      <w:r w:rsidRPr="00DE4DEA">
        <w:rPr>
          <w:rFonts w:ascii="Times New Roman" w:hAnsi="Times New Roman" w:cs="Times New Roman"/>
        </w:rPr>
        <w:t xml:space="preserve">=.586 </w:t>
      </w:r>
    </w:p>
    <w:p w14:paraId="47970FAE" w14:textId="7E52745C" w:rsidR="00FF4E32" w:rsidRPr="00DE4DEA" w:rsidRDefault="007E3D4B" w:rsidP="008E7E44">
      <w:pPr>
        <w:spacing w:line="240" w:lineRule="auto"/>
        <w:rPr>
          <w:rFonts w:ascii="Times New Roman" w:hAnsi="Times New Roman" w:cs="Times New Roman"/>
        </w:rPr>
      </w:pPr>
      <w:r w:rsidRPr="00DE4DEA">
        <w:rPr>
          <w:rFonts w:ascii="Times New Roman" w:hAnsi="Times New Roman" w:cs="Times New Roman"/>
        </w:rPr>
        <w:t>In addition to the above, we have some suggestive, but interesting, time-series data.</w:t>
      </w:r>
    </w:p>
    <w:p w14:paraId="2AAD144E" w14:textId="77777777" w:rsidR="00FF4E32" w:rsidRPr="00C105EA" w:rsidRDefault="00FF4E32" w:rsidP="008E7E44">
      <w:pPr>
        <w:spacing w:line="240" w:lineRule="auto"/>
        <w:rPr>
          <w:rFonts w:ascii="Times New Roman" w:hAnsi="Times New Roman" w:cs="Times New Roman"/>
        </w:rPr>
      </w:pPr>
    </w:p>
    <w:p w14:paraId="4B824E88" w14:textId="14BD3C70" w:rsidR="007E3D4B" w:rsidRPr="00C105EA" w:rsidRDefault="007E3D4B" w:rsidP="008E7E44">
      <w:pPr>
        <w:spacing w:line="240" w:lineRule="auto"/>
        <w:rPr>
          <w:rFonts w:ascii="Times New Roman" w:hAnsi="Times New Roman" w:cs="Times New Roman"/>
        </w:rPr>
      </w:pPr>
    </w:p>
    <w:p w14:paraId="5E0E2806" w14:textId="40260D17" w:rsidR="001D37D7" w:rsidRPr="00C105EA" w:rsidRDefault="001D37D7" w:rsidP="001D37D7">
      <w:pPr>
        <w:spacing w:line="480" w:lineRule="auto"/>
        <w:jc w:val="center"/>
        <w:rPr>
          <w:rFonts w:ascii="Times New Roman" w:eastAsia="Calibri" w:hAnsi="Times New Roman" w:cs="Times New Roman"/>
        </w:rPr>
      </w:pPr>
      <w:r w:rsidRPr="00C105EA">
        <w:rPr>
          <w:rFonts w:ascii="Times New Roman" w:eastAsia="Calibri" w:hAnsi="Times New Roman" w:cs="Times New Roman"/>
          <w:b/>
        </w:rPr>
        <w:t>IV. INTERNALIZATION OVER TIME</w:t>
      </w:r>
    </w:p>
    <w:p w14:paraId="70BEE078" w14:textId="451E3FF0" w:rsidR="00885020" w:rsidRDefault="00885020" w:rsidP="001D37D7">
      <w:pPr>
        <w:spacing w:before="240" w:line="480" w:lineRule="auto"/>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In this Section, we will first explain why the original level of internalization was low and a how regulatory change paved the way for more. We then show data suggestive of three recent</w:t>
      </w:r>
      <w:r w:rsidR="00B72438">
        <w:rPr>
          <w:rFonts w:ascii="Times New Roman" w:eastAsiaTheme="majorEastAsia" w:hAnsi="Times New Roman" w:cs="Times New Roman"/>
          <w:bCs/>
          <w:color w:val="000000" w:themeColor="text1"/>
        </w:rPr>
        <w:t>, and simultaneous,</w:t>
      </w:r>
      <w:r>
        <w:rPr>
          <w:rFonts w:ascii="Times New Roman" w:eastAsiaTheme="majorEastAsia" w:hAnsi="Times New Roman" w:cs="Times New Roman"/>
          <w:bCs/>
          <w:color w:val="000000" w:themeColor="text1"/>
        </w:rPr>
        <w:t xml:space="preserve"> trends: The actual level of internalization has gone up, the value of fast adaptation has increased, and service specialization has become less important. </w:t>
      </w:r>
    </w:p>
    <w:p w14:paraId="21BA0FD8" w14:textId="72CB53F9" w:rsidR="00FB05F7" w:rsidRDefault="00824A99" w:rsidP="00B70441">
      <w:pPr>
        <w:spacing w:before="240" w:line="480" w:lineRule="auto"/>
        <w:rPr>
          <w:rFonts w:ascii="Times New Roman" w:eastAsiaTheme="majorEastAsia" w:hAnsi="Times New Roman" w:cs="Times New Roman"/>
          <w:bCs/>
          <w:color w:val="000000" w:themeColor="text1"/>
        </w:rPr>
      </w:pPr>
      <w:r w:rsidRPr="00C105EA">
        <w:rPr>
          <w:rFonts w:ascii="Times New Roman" w:eastAsiaTheme="majorEastAsia" w:hAnsi="Times New Roman" w:cs="Times New Roman"/>
          <w:bCs/>
          <w:color w:val="000000" w:themeColor="text1"/>
        </w:rPr>
        <w:t xml:space="preserve">IV.1 </w:t>
      </w:r>
      <w:r w:rsidR="008F1AE6">
        <w:rPr>
          <w:rFonts w:ascii="Times New Roman" w:eastAsiaTheme="majorEastAsia" w:hAnsi="Times New Roman" w:cs="Times New Roman"/>
          <w:bCs/>
          <w:color w:val="000000" w:themeColor="text1"/>
          <w:u w:val="single"/>
        </w:rPr>
        <w:t>The Recognition System and the 1956 Consent Decree</w:t>
      </w:r>
    </w:p>
    <w:p w14:paraId="2295A6ED" w14:textId="34730569" w:rsidR="001D37D7" w:rsidRPr="00FB05F7" w:rsidRDefault="00FB05F7" w:rsidP="001D37D7">
      <w:pPr>
        <w:spacing w:after="240" w:line="480" w:lineRule="auto"/>
        <w:rPr>
          <w:rFonts w:ascii="Times New Roman" w:hAnsi="Times New Roman" w:cs="Times New Roman"/>
          <w:color w:val="000000" w:themeColor="text1"/>
        </w:rPr>
      </w:pPr>
      <w:r>
        <w:rPr>
          <w:rFonts w:ascii="Times New Roman" w:eastAsiaTheme="majorEastAsia" w:hAnsi="Times New Roman" w:cs="Times New Roman"/>
          <w:bCs/>
          <w:color w:val="000000" w:themeColor="text1"/>
        </w:rPr>
        <w:t xml:space="preserve">When </w:t>
      </w:r>
      <w:r w:rsidR="000254B0">
        <w:rPr>
          <w:rFonts w:ascii="Times New Roman" w:eastAsiaTheme="majorEastAsia" w:hAnsi="Times New Roman" w:cs="Times New Roman"/>
          <w:bCs/>
          <w:color w:val="000000" w:themeColor="text1"/>
        </w:rPr>
        <w:t xml:space="preserve">“space brokers” </w:t>
      </w:r>
      <w:r>
        <w:rPr>
          <w:rFonts w:ascii="Times New Roman" w:eastAsiaTheme="majorEastAsia" w:hAnsi="Times New Roman" w:cs="Times New Roman"/>
          <w:bCs/>
          <w:color w:val="000000" w:themeColor="text1"/>
        </w:rPr>
        <w:t>originat</w:t>
      </w:r>
      <w:r w:rsidR="001D37D7" w:rsidRPr="00C105EA">
        <w:rPr>
          <w:rFonts w:ascii="Times New Roman" w:eastAsiaTheme="majorEastAsia" w:hAnsi="Times New Roman" w:cs="Times New Roman"/>
          <w:bCs/>
          <w:color w:val="000000" w:themeColor="text1"/>
        </w:rPr>
        <w:t>ed in the middle of the nineteenth century</w:t>
      </w:r>
      <w:r>
        <w:rPr>
          <w:rFonts w:ascii="Times New Roman" w:eastAsiaTheme="majorEastAsia" w:hAnsi="Times New Roman" w:cs="Times New Roman"/>
          <w:bCs/>
          <w:color w:val="000000" w:themeColor="text1"/>
        </w:rPr>
        <w:t xml:space="preserve">, they </w:t>
      </w:r>
      <w:r w:rsidR="000254B0">
        <w:rPr>
          <w:rFonts w:ascii="Times New Roman" w:eastAsiaTheme="majorEastAsia" w:hAnsi="Times New Roman" w:cs="Times New Roman"/>
          <w:bCs/>
          <w:color w:val="000000" w:themeColor="text1"/>
        </w:rPr>
        <w:t xml:space="preserve">did </w:t>
      </w:r>
      <w:r>
        <w:rPr>
          <w:rFonts w:ascii="Times New Roman" w:eastAsiaTheme="majorEastAsia" w:hAnsi="Times New Roman" w:cs="Times New Roman"/>
          <w:bCs/>
          <w:color w:val="000000" w:themeColor="text1"/>
        </w:rPr>
        <w:t xml:space="preserve">what we now call “media buy” and were compensated </w:t>
      </w:r>
      <w:r w:rsidR="001D37D7" w:rsidRPr="00C105EA">
        <w:rPr>
          <w:rFonts w:ascii="Times New Roman" w:eastAsiaTheme="majorEastAsia" w:hAnsi="Times New Roman" w:cs="Times New Roman"/>
          <w:bCs/>
          <w:color w:val="000000" w:themeColor="text1"/>
        </w:rPr>
        <w:t xml:space="preserve">by a commission on the </w:t>
      </w:r>
      <w:r>
        <w:rPr>
          <w:rFonts w:ascii="Times New Roman" w:eastAsiaTheme="majorEastAsia" w:hAnsi="Times New Roman" w:cs="Times New Roman"/>
          <w:bCs/>
          <w:color w:val="000000" w:themeColor="text1"/>
        </w:rPr>
        <w:t xml:space="preserve">costs. </w:t>
      </w:r>
      <w:r w:rsidR="001D37D7" w:rsidRPr="00C105EA">
        <w:rPr>
          <w:rFonts w:ascii="Times New Roman" w:eastAsiaTheme="majorEastAsia" w:hAnsi="Times New Roman" w:cs="Times New Roman"/>
          <w:bCs/>
          <w:color w:val="000000" w:themeColor="text1"/>
        </w:rPr>
        <w:t xml:space="preserve">The </w:t>
      </w:r>
      <w:r w:rsidR="001D37D7" w:rsidRPr="00523237">
        <w:rPr>
          <w:rFonts w:ascii="Times New Roman" w:eastAsiaTheme="majorEastAsia" w:hAnsi="Times New Roman" w:cs="Times New Roman"/>
          <w:bCs/>
        </w:rPr>
        <w:t xml:space="preserve">modern full service </w:t>
      </w:r>
      <w:r w:rsidR="000254B0">
        <w:rPr>
          <w:rFonts w:ascii="Times New Roman" w:eastAsiaTheme="majorEastAsia" w:hAnsi="Times New Roman" w:cs="Times New Roman"/>
          <w:bCs/>
        </w:rPr>
        <w:t xml:space="preserve">advertising </w:t>
      </w:r>
      <w:r w:rsidR="001D37D7" w:rsidRPr="00523237">
        <w:rPr>
          <w:rFonts w:ascii="Times New Roman" w:eastAsiaTheme="majorEastAsia" w:hAnsi="Times New Roman" w:cs="Times New Roman"/>
          <w:bCs/>
        </w:rPr>
        <w:t xml:space="preserve">agencies were born when advertisers began to demand additional services </w:t>
      </w:r>
      <w:r w:rsidR="001D37D7" w:rsidRPr="00C105EA">
        <w:rPr>
          <w:rFonts w:ascii="Times New Roman" w:eastAsiaTheme="majorEastAsia" w:hAnsi="Times New Roman" w:cs="Times New Roman"/>
          <w:bCs/>
          <w:color w:val="000000" w:themeColor="text1"/>
        </w:rPr>
        <w:t>needed to create and produce advertising and promotional programs</w:t>
      </w:r>
      <w:r w:rsidR="001D37D7" w:rsidRPr="00C105EA">
        <w:rPr>
          <w:rFonts w:ascii="Times New Roman" w:eastAsiaTheme="majorEastAsia" w:hAnsi="Times New Roman" w:cs="Times New Roman"/>
          <w:bCs/>
          <w:color w:val="002060"/>
        </w:rPr>
        <w:t>.</w:t>
      </w:r>
      <w:r w:rsidR="001D37D7" w:rsidRPr="00C105EA">
        <w:rPr>
          <w:rFonts w:ascii="Times New Roman" w:hAnsi="Times New Roman" w:cs="Times New Roman"/>
          <w:color w:val="000000" w:themeColor="text1"/>
        </w:rPr>
        <w:t xml:space="preserve"> Paradoxically, despite the evolution from space broker to independent </w:t>
      </w:r>
      <w:r w:rsidR="000254B0">
        <w:rPr>
          <w:rFonts w:ascii="Times New Roman" w:hAnsi="Times New Roman" w:cs="Times New Roman"/>
          <w:color w:val="000000" w:themeColor="text1"/>
        </w:rPr>
        <w:t>f</w:t>
      </w:r>
      <w:r w:rsidR="001D37D7" w:rsidRPr="00C105EA">
        <w:rPr>
          <w:rFonts w:ascii="Times New Roman" w:hAnsi="Times New Roman" w:cs="Times New Roman"/>
          <w:color w:val="000000" w:themeColor="text1"/>
        </w:rPr>
        <w:t xml:space="preserve">ull service provider, the method of agency compensation remained essentially unchanged in that it continued to be determined by the commission earned on </w:t>
      </w:r>
      <w:r>
        <w:rPr>
          <w:rFonts w:ascii="Times New Roman" w:hAnsi="Times New Roman" w:cs="Times New Roman"/>
          <w:color w:val="000000" w:themeColor="text1"/>
        </w:rPr>
        <w:t xml:space="preserve">media bookings. </w:t>
      </w:r>
      <w:r w:rsidR="001D37D7" w:rsidRPr="00C105EA">
        <w:rPr>
          <w:rFonts w:ascii="Times New Roman" w:hAnsi="Times New Roman" w:cs="Times New Roman"/>
          <w:color w:val="000000" w:themeColor="text1"/>
        </w:rPr>
        <w:t>Reliance on the commission system of agency persisted for decade</w:t>
      </w:r>
      <w:r w:rsidR="001D37D7" w:rsidRPr="00C105EA">
        <w:rPr>
          <w:rFonts w:ascii="Times New Roman" w:hAnsi="Times New Roman" w:cs="Times New Roman"/>
          <w:color w:val="000000" w:themeColor="text1"/>
          <w:lang w:eastAsia="zh-CN"/>
        </w:rPr>
        <w:t xml:space="preserve">s </w:t>
      </w:r>
      <w:r w:rsidR="001D37D7" w:rsidRPr="00C105EA">
        <w:rPr>
          <w:rFonts w:ascii="Times New Roman" w:hAnsi="Times New Roman" w:cs="Times New Roman"/>
          <w:color w:val="000000" w:themeColor="text1"/>
        </w:rPr>
        <w:t>as a result of what Pope</w:t>
      </w:r>
      <w:r w:rsidR="001416A6">
        <w:rPr>
          <w:rFonts w:ascii="Times New Roman" w:hAnsi="Times New Roman" w:cs="Times New Roman"/>
          <w:color w:val="000000" w:themeColor="text1"/>
        </w:rPr>
        <w:t xml:space="preserve"> (1983, p. 153)</w:t>
      </w:r>
      <w:r w:rsidR="001D37D7" w:rsidRPr="00C105EA">
        <w:rPr>
          <w:rFonts w:ascii="Times New Roman" w:hAnsi="Times New Roman" w:cs="Times New Roman"/>
          <w:color w:val="000000" w:themeColor="text1"/>
        </w:rPr>
        <w:t xml:space="preserve"> has labelled as an “alliance of convenience” between publishers and independent agencies. That relationship came to known as “the recognition system” and consisted of </w:t>
      </w:r>
      <w:r w:rsidR="001D37D7" w:rsidRPr="00C105EA">
        <w:rPr>
          <w:rFonts w:ascii="Times New Roman" w:hAnsi="Times New Roman" w:cs="Times New Roman"/>
        </w:rPr>
        <w:t>“various policies, standards, and procedures used to qualify advertising agencies to do business with, and to be entitled to receive credit and agency commission” (U.S. District Court for the Southern District of New York, Complaint filed by the U.S. Department of Justice, 1955).</w:t>
      </w:r>
    </w:p>
    <w:p w14:paraId="6231850C" w14:textId="7903ECBB" w:rsidR="001D37D7" w:rsidRPr="00C105EA" w:rsidRDefault="001D37D7" w:rsidP="001D37D7">
      <w:pPr>
        <w:spacing w:after="240" w:line="480" w:lineRule="auto"/>
        <w:rPr>
          <w:rFonts w:ascii="Times New Roman" w:hAnsi="Times New Roman" w:cs="Times New Roman"/>
        </w:rPr>
      </w:pPr>
      <w:r w:rsidRPr="00C105EA">
        <w:rPr>
          <w:rFonts w:ascii="Times New Roman" w:hAnsi="Times New Roman" w:cs="Times New Roman"/>
        </w:rPr>
        <w:t>The recognition system initially served to alleviate a moral hazard problem. It is hard to write contracts on the quality of work going into the creation and production of ads, but if the advertiser chooses to run good ads more than bad ads, the qualities of creation and production are indirectly measured by media billings. However, the recognition system also restricted price competition among agencies by standardizing commission rates (15 percent) and functioned to discourage, if not preclude</w:t>
      </w:r>
      <w:r w:rsidR="002A7B75">
        <w:rPr>
          <w:rFonts w:ascii="Times New Roman" w:hAnsi="Times New Roman" w:cs="Times New Roman"/>
        </w:rPr>
        <w:t>,</w:t>
      </w:r>
      <w:r w:rsidRPr="00C105EA">
        <w:rPr>
          <w:rFonts w:ascii="Times New Roman" w:hAnsi="Times New Roman" w:cs="Times New Roman"/>
        </w:rPr>
        <w:t xml:space="preserve"> advertisers from </w:t>
      </w:r>
      <w:r w:rsidR="002A7B75">
        <w:rPr>
          <w:rFonts w:ascii="Times New Roman" w:hAnsi="Times New Roman" w:cs="Times New Roman"/>
        </w:rPr>
        <w:t>performing any of the functions themselves</w:t>
      </w:r>
      <w:r w:rsidRPr="00C105EA">
        <w:rPr>
          <w:rFonts w:ascii="Times New Roman" w:hAnsi="Times New Roman" w:cs="Times New Roman"/>
        </w:rPr>
        <w:t xml:space="preserve">. </w:t>
      </w:r>
    </w:p>
    <w:p w14:paraId="20CA0AFB" w14:textId="4317D042" w:rsidR="001D37D7" w:rsidRPr="00C105EA" w:rsidRDefault="002A7B75" w:rsidP="001D37D7">
      <w:pPr>
        <w:spacing w:after="240" w:line="480" w:lineRule="auto"/>
        <w:rPr>
          <w:rFonts w:ascii="Times New Roman" w:hAnsi="Times New Roman" w:cs="Times New Roman"/>
        </w:rPr>
      </w:pPr>
      <w:r>
        <w:rPr>
          <w:rFonts w:ascii="Times New Roman" w:hAnsi="Times New Roman" w:cs="Times New Roman"/>
        </w:rPr>
        <w:t>T</w:t>
      </w:r>
      <w:r w:rsidR="001D37D7" w:rsidRPr="00C105EA">
        <w:rPr>
          <w:rFonts w:ascii="Times New Roman" w:hAnsi="Times New Roman" w:cs="Times New Roman"/>
        </w:rPr>
        <w:t>he recognition system resulted in an investigation by federal antitrust authorities on grounds that it constituted a conspiracy to restrain trade and thus violated the Sherman Act. The first complaint was dismissed in 1930, but the second led to the signing of a consent decree in 1956 by five trade associations representing publishers of magazines and newspapers plus the independent agencies, the American Association of Advertising Agencies (4A)’s—i.e., the set of organizations that had been participated in the administration of the recognition system. While the consent decree was credited with effectively dismantling the administrative system that resided in the aforementioned trade associations (Holland, 1981), individual media vehicles remained free to</w:t>
      </w:r>
      <w:r w:rsidR="001D37D7" w:rsidRPr="00C105EA">
        <w:rPr>
          <w:rFonts w:ascii="Times New Roman" w:hAnsi="Times New Roman" w:cs="Times New Roman"/>
          <w:b/>
          <w:color w:val="FF0000"/>
        </w:rPr>
        <w:t xml:space="preserve"> </w:t>
      </w:r>
      <w:r w:rsidR="001D37D7" w:rsidRPr="00C105EA">
        <w:rPr>
          <w:rFonts w:ascii="Times New Roman" w:hAnsi="Times New Roman" w:cs="Times New Roman"/>
        </w:rPr>
        <w:t xml:space="preserve">grant commissions to independent agencies and withhold it from in-house agencies and advertisers (Klaw, 1956). Thus, the consent decree had little immediate effect on agency compensation (Wood, 1958, pp.471-472) and media commissions persisted as the dominant mode of agency compensation for several decades. </w:t>
      </w:r>
    </w:p>
    <w:p w14:paraId="02140F10" w14:textId="4B0C59C0" w:rsidR="001D37D7" w:rsidRPr="00C105EA" w:rsidRDefault="001D37D7" w:rsidP="001D37D7">
      <w:pPr>
        <w:spacing w:before="240" w:line="480" w:lineRule="auto"/>
        <w:rPr>
          <w:rFonts w:ascii="Times New Roman" w:hAnsi="Times New Roman" w:cs="Times New Roman"/>
          <w:b/>
        </w:rPr>
      </w:pPr>
      <w:r w:rsidRPr="00C105EA">
        <w:rPr>
          <w:rFonts w:ascii="Times New Roman" w:eastAsiaTheme="majorEastAsia" w:hAnsi="Times New Roman" w:cs="Times New Roman"/>
          <w:bCs/>
          <w:color w:val="000000" w:themeColor="text1"/>
        </w:rPr>
        <w:t>For our purposes, the key implication of the recognition system is that by compensating agencies for the entire bundle of services required to conceive of, produce, and place an ad, it removed all incentives for partial internalization.</w:t>
      </w:r>
      <w:r w:rsidR="00BA3FD0">
        <w:rPr>
          <w:rStyle w:val="FootnoteReference"/>
          <w:rFonts w:ascii="Times New Roman" w:eastAsiaTheme="majorEastAsia" w:hAnsi="Times New Roman" w:cs="Times New Roman"/>
          <w:bCs/>
          <w:color w:val="000000" w:themeColor="text1"/>
        </w:rPr>
        <w:footnoteReference w:id="31"/>
      </w:r>
      <w:r w:rsidRPr="00C105EA">
        <w:rPr>
          <w:rFonts w:ascii="Times New Roman" w:eastAsiaTheme="majorEastAsia" w:hAnsi="Times New Roman" w:cs="Times New Roman"/>
          <w:bCs/>
          <w:color w:val="000000" w:themeColor="text1"/>
        </w:rPr>
        <w:t xml:space="preserve"> The practice could only take off after the 1956 consent decree.</w:t>
      </w:r>
    </w:p>
    <w:p w14:paraId="56927E0D" w14:textId="5743349D" w:rsidR="001D37D7" w:rsidRPr="00C105EA" w:rsidRDefault="001D37D7" w:rsidP="001D37D7">
      <w:pPr>
        <w:spacing w:line="480" w:lineRule="auto"/>
        <w:outlineLvl w:val="0"/>
        <w:rPr>
          <w:rFonts w:ascii="Times New Roman" w:eastAsia="Calibri" w:hAnsi="Times New Roman" w:cs="Times New Roman"/>
          <w:b/>
          <w:color w:val="00B0F0"/>
        </w:rPr>
      </w:pPr>
      <w:r w:rsidRPr="00C105EA">
        <w:rPr>
          <w:rFonts w:ascii="Times New Roman" w:eastAsia="Calibri" w:hAnsi="Times New Roman" w:cs="Times New Roman"/>
        </w:rPr>
        <w:t xml:space="preserve">IV.2 </w:t>
      </w:r>
      <w:r w:rsidRPr="00C105EA">
        <w:rPr>
          <w:rFonts w:ascii="Times New Roman" w:eastAsia="Calibri" w:hAnsi="Times New Roman" w:cs="Times New Roman"/>
          <w:u w:val="single"/>
        </w:rPr>
        <w:t>Internalization Has Grown</w:t>
      </w:r>
      <w:r w:rsidRPr="00C105EA">
        <w:rPr>
          <w:rFonts w:ascii="Times New Roman" w:eastAsia="Calibri" w:hAnsi="Times New Roman" w:cs="Times New Roman"/>
          <w:b/>
          <w:color w:val="FF0000"/>
          <w:u w:val="single"/>
        </w:rPr>
        <w:t xml:space="preserve"> </w:t>
      </w:r>
      <w:r w:rsidRPr="00C105EA">
        <w:rPr>
          <w:rFonts w:ascii="Times New Roman" w:eastAsia="Calibri" w:hAnsi="Times New Roman" w:cs="Times New Roman"/>
          <w:u w:val="single"/>
        </w:rPr>
        <w:t>Over Time</w:t>
      </w:r>
    </w:p>
    <w:p w14:paraId="4CFA9D21" w14:textId="77777777" w:rsidR="001D37D7" w:rsidRPr="00C105EA" w:rsidRDefault="001D37D7" w:rsidP="001D37D7">
      <w:pPr>
        <w:spacing w:line="240" w:lineRule="auto"/>
        <w:outlineLvl w:val="0"/>
        <w:rPr>
          <w:rFonts w:ascii="Times New Roman" w:hAnsi="Times New Roman" w:cs="Times New Roman"/>
        </w:rPr>
      </w:pPr>
      <w:r w:rsidRPr="00C105EA">
        <w:rPr>
          <w:rFonts w:ascii="Times New Roman" w:hAnsi="Times New Roman" w:cs="Times New Roman"/>
        </w:rPr>
        <w:t>We will here look at the growth of internal agencies through several indicators. While the data are</w:t>
      </w:r>
    </w:p>
    <w:p w14:paraId="456AD4C1" w14:textId="77777777" w:rsidR="001D37D7" w:rsidRPr="00C105EA" w:rsidRDefault="001D37D7" w:rsidP="001D37D7">
      <w:pPr>
        <w:spacing w:line="480" w:lineRule="auto"/>
        <w:outlineLvl w:val="0"/>
        <w:rPr>
          <w:rFonts w:ascii="Times New Roman" w:hAnsi="Times New Roman" w:cs="Times New Roman"/>
        </w:rPr>
      </w:pPr>
      <w:r w:rsidRPr="00C105EA">
        <w:rPr>
          <w:rFonts w:ascii="Times New Roman" w:hAnsi="Times New Roman" w:cs="Times New Roman"/>
        </w:rPr>
        <w:t>incomplete and partially indirect, it seems clear that the use of internal agencies has grown over time.</w:t>
      </w:r>
      <w:r w:rsidRPr="00C105EA">
        <w:rPr>
          <w:rStyle w:val="FootnoteReference"/>
          <w:rFonts w:ascii="Times New Roman" w:hAnsi="Times New Roman" w:cs="Times New Roman"/>
        </w:rPr>
        <w:footnoteReference w:id="32"/>
      </w:r>
      <w:r w:rsidRPr="00C105EA">
        <w:rPr>
          <w:rFonts w:ascii="Times New Roman" w:hAnsi="Times New Roman" w:cs="Times New Roman"/>
        </w:rPr>
        <w:t xml:space="preserve">  As mentioned above, the Consent Decree did not result in the Recognition System being abandoned overnight. Tracking studies by the ANA showed that as late as 1982, 71 percent of the largest U.S. national advertisers utilized commissions-based compensation. That share fell to 61 percent in 1994 and continues to decline, dropping to only 16 percent in 2006 (Beals, 2007). </w:t>
      </w:r>
    </w:p>
    <w:p w14:paraId="2E70BAD1" w14:textId="1F0621DB" w:rsidR="001D37D7" w:rsidRPr="00C105EA" w:rsidRDefault="001D37D7" w:rsidP="001D37D7">
      <w:pPr>
        <w:spacing w:line="480" w:lineRule="auto"/>
        <w:rPr>
          <w:rFonts w:ascii="Times New Roman" w:hAnsi="Times New Roman" w:cs="Times New Roman"/>
          <w:b/>
        </w:rPr>
      </w:pPr>
      <w:r w:rsidRPr="00C105EA">
        <w:rPr>
          <w:rFonts w:ascii="Times New Roman" w:hAnsi="Times New Roman" w:cs="Times New Roman"/>
        </w:rPr>
        <w:t xml:space="preserve">The current state of affairs has evolved not only through the entry of new firms specializing in narrow types of advertising (collectively referred to as “digital”), but also as a result of the disintermediation of established (i.e., traditional independent) advertising agencies and providers of related services. </w:t>
      </w:r>
    </w:p>
    <w:p w14:paraId="35BBC170" w14:textId="77777777" w:rsidR="001D37D7" w:rsidRPr="00C105EA" w:rsidRDefault="001D37D7" w:rsidP="001D37D7">
      <w:pPr>
        <w:spacing w:line="480" w:lineRule="auto"/>
        <w:rPr>
          <w:rFonts w:ascii="Times New Roman" w:hAnsi="Times New Roman" w:cs="Times New Roman"/>
        </w:rPr>
      </w:pPr>
      <w:r w:rsidRPr="00C105EA">
        <w:rPr>
          <w:rFonts w:ascii="Times New Roman" w:hAnsi="Times New Roman" w:cs="Times New Roman"/>
        </w:rPr>
        <w:t xml:space="preserve">Contemporary indicators of the growth of internal agencies over time are in short supply and all are limited in the sense that the time series are short or interrupted and tend to cover only a limited range of the total size distributions of interest.  We will now discuss three indicators relevant to the purposes at hand and publicly available. </w:t>
      </w:r>
    </w:p>
    <w:p w14:paraId="7EF8B389" w14:textId="5765E092" w:rsidR="001D37D7" w:rsidRPr="00C105EA" w:rsidRDefault="001D37D7" w:rsidP="001D37D7">
      <w:pPr>
        <w:spacing w:line="480" w:lineRule="auto"/>
        <w:rPr>
          <w:rFonts w:ascii="Times New Roman" w:hAnsi="Times New Roman" w:cs="Times New Roman"/>
        </w:rPr>
      </w:pPr>
      <w:r w:rsidRPr="00C105EA">
        <w:rPr>
          <w:rFonts w:ascii="Times New Roman" w:hAnsi="Times New Roman" w:cs="Times New Roman"/>
        </w:rPr>
        <w:t>First, (very) intermittent tracking studies by the Association of National Advertisers (ANA) looked at the percentage of members (large U.S. advertisers)</w:t>
      </w:r>
      <w:r w:rsidRPr="00C105EA">
        <w:rPr>
          <w:rFonts w:ascii="Times New Roman" w:hAnsi="Times New Roman" w:cs="Times New Roman"/>
          <w:color w:val="FF0000"/>
        </w:rPr>
        <w:t xml:space="preserve"> </w:t>
      </w:r>
      <w:r w:rsidRPr="00C105EA">
        <w:rPr>
          <w:rFonts w:ascii="Times New Roman" w:hAnsi="Times New Roman" w:cs="Times New Roman"/>
        </w:rPr>
        <w:t>that “use an internal agency”. Th</w:t>
      </w:r>
      <w:r w:rsidR="00090863" w:rsidRPr="00C105EA">
        <w:rPr>
          <w:rFonts w:ascii="Times New Roman" w:hAnsi="Times New Roman" w:cs="Times New Roman"/>
        </w:rPr>
        <w:t>ese n</w:t>
      </w:r>
      <w:r w:rsidR="002709D1">
        <w:rPr>
          <w:rFonts w:ascii="Times New Roman" w:hAnsi="Times New Roman" w:cs="Times New Roman"/>
        </w:rPr>
        <w:t xml:space="preserve">umbers are given in Table </w:t>
      </w:r>
      <w:r w:rsidR="00DE4DEA">
        <w:rPr>
          <w:rFonts w:ascii="Times New Roman" w:hAnsi="Times New Roman" w:cs="Times New Roman"/>
        </w:rPr>
        <w:t>7</w:t>
      </w:r>
      <w:r w:rsidRPr="00C105EA">
        <w:rPr>
          <w:rFonts w:ascii="Times New Roman" w:hAnsi="Times New Roman" w:cs="Times New Roman"/>
        </w:rPr>
        <w:t xml:space="preserve"> below.</w:t>
      </w:r>
    </w:p>
    <w:p w14:paraId="260C8469" w14:textId="2F7A0FAF" w:rsidR="001D37D7" w:rsidRPr="00C105EA" w:rsidRDefault="002709D1" w:rsidP="001D37D7">
      <w:pPr>
        <w:spacing w:line="480" w:lineRule="auto"/>
        <w:jc w:val="center"/>
        <w:rPr>
          <w:rFonts w:ascii="Times New Roman" w:hAnsi="Times New Roman" w:cs="Times New Roman"/>
          <w:u w:val="single"/>
        </w:rPr>
      </w:pPr>
      <w:r>
        <w:rPr>
          <w:rFonts w:ascii="Times New Roman" w:hAnsi="Times New Roman" w:cs="Times New Roman"/>
          <w:u w:val="single"/>
        </w:rPr>
        <w:t xml:space="preserve">Table </w:t>
      </w:r>
      <w:r w:rsidR="00DE4DEA">
        <w:rPr>
          <w:rFonts w:ascii="Times New Roman" w:hAnsi="Times New Roman" w:cs="Times New Roman"/>
          <w:u w:val="single"/>
        </w:rPr>
        <w:t>7</w:t>
      </w:r>
      <w:r w:rsidR="001D37D7" w:rsidRPr="00C105EA">
        <w:rPr>
          <w:rFonts w:ascii="Times New Roman" w:hAnsi="Times New Roman" w:cs="Times New Roman"/>
          <w:u w:val="single"/>
        </w:rPr>
        <w:t>: ANA members using an internal agency</w:t>
      </w:r>
      <w:r w:rsidR="001D37D7" w:rsidRPr="00C105EA">
        <w:rPr>
          <w:rStyle w:val="FootnoteReference"/>
          <w:rFonts w:ascii="Times New Roman" w:hAnsi="Times New Roman" w:cs="Times New Roman"/>
          <w:u w:val="single"/>
        </w:rPr>
        <w:footnoteReference w:id="33"/>
      </w:r>
    </w:p>
    <w:tbl>
      <w:tblPr>
        <w:tblStyle w:val="TableGrid"/>
        <w:tblW w:w="0" w:type="auto"/>
        <w:tblLook w:val="04A0" w:firstRow="1" w:lastRow="0" w:firstColumn="1" w:lastColumn="0" w:noHBand="0" w:noVBand="1"/>
      </w:tblPr>
      <w:tblGrid>
        <w:gridCol w:w="1870"/>
        <w:gridCol w:w="1870"/>
        <w:gridCol w:w="1870"/>
        <w:gridCol w:w="1870"/>
        <w:gridCol w:w="1870"/>
      </w:tblGrid>
      <w:tr w:rsidR="001D37D7" w:rsidRPr="00C105EA" w14:paraId="10F2FE99" w14:textId="77777777" w:rsidTr="00A16AF1">
        <w:tc>
          <w:tcPr>
            <w:tcW w:w="1870" w:type="dxa"/>
          </w:tcPr>
          <w:p w14:paraId="49406A83"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Year</w:t>
            </w:r>
          </w:p>
        </w:tc>
        <w:tc>
          <w:tcPr>
            <w:tcW w:w="1870" w:type="dxa"/>
          </w:tcPr>
          <w:p w14:paraId="47431089"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1976</w:t>
            </w:r>
          </w:p>
        </w:tc>
        <w:tc>
          <w:tcPr>
            <w:tcW w:w="1870" w:type="dxa"/>
          </w:tcPr>
          <w:p w14:paraId="72DE35A7"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2008</w:t>
            </w:r>
          </w:p>
        </w:tc>
        <w:tc>
          <w:tcPr>
            <w:tcW w:w="1870" w:type="dxa"/>
          </w:tcPr>
          <w:p w14:paraId="51BD385C"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2016</w:t>
            </w:r>
          </w:p>
        </w:tc>
        <w:tc>
          <w:tcPr>
            <w:tcW w:w="1870" w:type="dxa"/>
          </w:tcPr>
          <w:p w14:paraId="63280274"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2018</w:t>
            </w:r>
          </w:p>
        </w:tc>
      </w:tr>
      <w:tr w:rsidR="001D37D7" w:rsidRPr="00C105EA" w14:paraId="436B995B" w14:textId="77777777" w:rsidTr="00A16AF1">
        <w:trPr>
          <w:trHeight w:val="557"/>
        </w:trPr>
        <w:tc>
          <w:tcPr>
            <w:tcW w:w="1870" w:type="dxa"/>
          </w:tcPr>
          <w:p w14:paraId="551E00FB"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Percentage</w:t>
            </w:r>
          </w:p>
        </w:tc>
        <w:tc>
          <w:tcPr>
            <w:tcW w:w="1870" w:type="dxa"/>
          </w:tcPr>
          <w:p w14:paraId="7B188F5F"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11</w:t>
            </w:r>
          </w:p>
        </w:tc>
        <w:tc>
          <w:tcPr>
            <w:tcW w:w="1870" w:type="dxa"/>
          </w:tcPr>
          <w:p w14:paraId="784128D1"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42</w:t>
            </w:r>
          </w:p>
        </w:tc>
        <w:tc>
          <w:tcPr>
            <w:tcW w:w="1870" w:type="dxa"/>
          </w:tcPr>
          <w:p w14:paraId="76C7DD1F"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58</w:t>
            </w:r>
          </w:p>
        </w:tc>
        <w:tc>
          <w:tcPr>
            <w:tcW w:w="1870" w:type="dxa"/>
          </w:tcPr>
          <w:p w14:paraId="6C7AF08F"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78</w:t>
            </w:r>
          </w:p>
        </w:tc>
      </w:tr>
    </w:tbl>
    <w:p w14:paraId="11E71832" w14:textId="77777777" w:rsidR="001D37D7" w:rsidRPr="00C105EA" w:rsidRDefault="001D37D7" w:rsidP="001D37D7">
      <w:pPr>
        <w:spacing w:line="480" w:lineRule="auto"/>
        <w:rPr>
          <w:rFonts w:ascii="Times New Roman" w:hAnsi="Times New Roman" w:cs="Times New Roman"/>
          <w:sz w:val="20"/>
          <w:szCs w:val="20"/>
        </w:rPr>
      </w:pPr>
      <w:r w:rsidRPr="00C105EA">
        <w:rPr>
          <w:rFonts w:ascii="Times New Roman" w:hAnsi="Times New Roman" w:cs="Times New Roman"/>
          <w:sz w:val="20"/>
          <w:szCs w:val="20"/>
        </w:rPr>
        <w:t>Source: ANA (2018)</w:t>
      </w:r>
    </w:p>
    <w:p w14:paraId="6997EB5C" w14:textId="151DEBE5" w:rsidR="001D37D7" w:rsidRPr="00C105EA" w:rsidRDefault="001D37D7" w:rsidP="001D37D7">
      <w:pPr>
        <w:spacing w:line="480" w:lineRule="auto"/>
        <w:rPr>
          <w:rFonts w:ascii="Times New Roman" w:hAnsi="Times New Roman" w:cs="Times New Roman"/>
        </w:rPr>
      </w:pPr>
      <w:r w:rsidRPr="00C105EA">
        <w:rPr>
          <w:rFonts w:ascii="Times New Roman" w:hAnsi="Times New Roman" w:cs="Times New Roman"/>
        </w:rPr>
        <w:t>A second</w:t>
      </w:r>
      <w:r w:rsidR="002709D1">
        <w:rPr>
          <w:rFonts w:ascii="Times New Roman" w:hAnsi="Times New Roman" w:cs="Times New Roman"/>
        </w:rPr>
        <w:t xml:space="preserve"> measure, presented in Table </w:t>
      </w:r>
      <w:r w:rsidR="00DE4DEA">
        <w:rPr>
          <w:rFonts w:ascii="Times New Roman" w:hAnsi="Times New Roman" w:cs="Times New Roman"/>
        </w:rPr>
        <w:t>8</w:t>
      </w:r>
      <w:r w:rsidRPr="00C105EA">
        <w:rPr>
          <w:rFonts w:ascii="Times New Roman" w:hAnsi="Times New Roman" w:cs="Times New Roman"/>
        </w:rPr>
        <w:t>, is the number of members in the In-House Agency Forum (IHAF), a membership organization founded in 2005.</w:t>
      </w:r>
      <w:r w:rsidRPr="00C105EA">
        <w:rPr>
          <w:rStyle w:val="FootnoteReference"/>
          <w:rFonts w:ascii="Times New Roman" w:hAnsi="Times New Roman" w:cs="Times New Roman"/>
        </w:rPr>
        <w:footnoteReference w:id="34"/>
      </w:r>
      <w:r w:rsidRPr="00C105EA">
        <w:rPr>
          <w:rFonts w:ascii="Times New Roman" w:hAnsi="Times New Roman" w:cs="Times New Roman"/>
        </w:rPr>
        <w:t xml:space="preserve"> Since this series is more complete and the numbers are larger, this is what we will compare to measures of our independent variables.</w:t>
      </w:r>
    </w:p>
    <w:p w14:paraId="042D2748" w14:textId="7664E211" w:rsidR="001D37D7" w:rsidRPr="00C105EA" w:rsidRDefault="002709D1" w:rsidP="001D37D7">
      <w:pPr>
        <w:spacing w:line="480" w:lineRule="auto"/>
        <w:jc w:val="center"/>
        <w:rPr>
          <w:rFonts w:ascii="Times New Roman" w:hAnsi="Times New Roman" w:cs="Times New Roman"/>
          <w:u w:val="single"/>
        </w:rPr>
      </w:pPr>
      <w:r>
        <w:rPr>
          <w:rFonts w:ascii="Times New Roman" w:hAnsi="Times New Roman" w:cs="Times New Roman"/>
          <w:u w:val="single"/>
        </w:rPr>
        <w:t xml:space="preserve">Table </w:t>
      </w:r>
      <w:r w:rsidR="00DE4DEA">
        <w:rPr>
          <w:rFonts w:ascii="Times New Roman" w:hAnsi="Times New Roman" w:cs="Times New Roman"/>
          <w:u w:val="single"/>
        </w:rPr>
        <w:t>8</w:t>
      </w:r>
      <w:r w:rsidR="001D37D7" w:rsidRPr="00C105EA">
        <w:rPr>
          <w:rFonts w:ascii="Times New Roman" w:hAnsi="Times New Roman" w:cs="Times New Roman"/>
          <w:u w:val="single"/>
        </w:rPr>
        <w:t>: Members of IHAF</w:t>
      </w:r>
    </w:p>
    <w:tbl>
      <w:tblPr>
        <w:tblStyle w:val="TableGrid"/>
        <w:tblW w:w="0" w:type="auto"/>
        <w:tblLook w:val="04A0" w:firstRow="1" w:lastRow="0" w:firstColumn="1" w:lastColumn="0" w:noHBand="0" w:noVBand="1"/>
      </w:tblPr>
      <w:tblGrid>
        <w:gridCol w:w="972"/>
        <w:gridCol w:w="837"/>
        <w:gridCol w:w="837"/>
        <w:gridCol w:w="838"/>
        <w:gridCol w:w="838"/>
        <w:gridCol w:w="838"/>
        <w:gridCol w:w="838"/>
        <w:gridCol w:w="838"/>
        <w:gridCol w:w="838"/>
        <w:gridCol w:w="838"/>
        <w:gridCol w:w="838"/>
      </w:tblGrid>
      <w:tr w:rsidR="001D37D7" w:rsidRPr="00C105EA" w14:paraId="4F27FA36" w14:textId="77777777" w:rsidTr="00A16AF1">
        <w:tc>
          <w:tcPr>
            <w:tcW w:w="850" w:type="dxa"/>
          </w:tcPr>
          <w:p w14:paraId="53489620"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Year</w:t>
            </w:r>
          </w:p>
        </w:tc>
        <w:tc>
          <w:tcPr>
            <w:tcW w:w="850" w:type="dxa"/>
          </w:tcPr>
          <w:p w14:paraId="22B42078"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2009</w:t>
            </w:r>
          </w:p>
        </w:tc>
        <w:tc>
          <w:tcPr>
            <w:tcW w:w="850" w:type="dxa"/>
          </w:tcPr>
          <w:p w14:paraId="734E6313"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2010</w:t>
            </w:r>
          </w:p>
        </w:tc>
        <w:tc>
          <w:tcPr>
            <w:tcW w:w="850" w:type="dxa"/>
          </w:tcPr>
          <w:p w14:paraId="213BB4AF"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2011</w:t>
            </w:r>
          </w:p>
        </w:tc>
        <w:tc>
          <w:tcPr>
            <w:tcW w:w="850" w:type="dxa"/>
          </w:tcPr>
          <w:p w14:paraId="0A8F5CE4"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2012</w:t>
            </w:r>
          </w:p>
        </w:tc>
        <w:tc>
          <w:tcPr>
            <w:tcW w:w="850" w:type="dxa"/>
          </w:tcPr>
          <w:p w14:paraId="38EB5CF6"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2013</w:t>
            </w:r>
          </w:p>
        </w:tc>
        <w:tc>
          <w:tcPr>
            <w:tcW w:w="850" w:type="dxa"/>
          </w:tcPr>
          <w:p w14:paraId="385A23CE"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2014</w:t>
            </w:r>
          </w:p>
        </w:tc>
        <w:tc>
          <w:tcPr>
            <w:tcW w:w="850" w:type="dxa"/>
          </w:tcPr>
          <w:p w14:paraId="751C78E3"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2015</w:t>
            </w:r>
          </w:p>
        </w:tc>
        <w:tc>
          <w:tcPr>
            <w:tcW w:w="850" w:type="dxa"/>
          </w:tcPr>
          <w:p w14:paraId="6056A19C"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2016</w:t>
            </w:r>
          </w:p>
        </w:tc>
        <w:tc>
          <w:tcPr>
            <w:tcW w:w="850" w:type="dxa"/>
          </w:tcPr>
          <w:p w14:paraId="7682D554"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2017</w:t>
            </w:r>
          </w:p>
        </w:tc>
        <w:tc>
          <w:tcPr>
            <w:tcW w:w="850" w:type="dxa"/>
          </w:tcPr>
          <w:p w14:paraId="143EFACB"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2018</w:t>
            </w:r>
          </w:p>
        </w:tc>
      </w:tr>
      <w:tr w:rsidR="001D37D7" w:rsidRPr="00C105EA" w14:paraId="11522C21" w14:textId="77777777" w:rsidTr="00A16AF1">
        <w:tc>
          <w:tcPr>
            <w:tcW w:w="850" w:type="dxa"/>
          </w:tcPr>
          <w:p w14:paraId="4BB6D9DC"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Members</w:t>
            </w:r>
          </w:p>
        </w:tc>
        <w:tc>
          <w:tcPr>
            <w:tcW w:w="850" w:type="dxa"/>
          </w:tcPr>
          <w:p w14:paraId="40D0AA82"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77</w:t>
            </w:r>
          </w:p>
        </w:tc>
        <w:tc>
          <w:tcPr>
            <w:tcW w:w="850" w:type="dxa"/>
          </w:tcPr>
          <w:p w14:paraId="202A120C"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80</w:t>
            </w:r>
          </w:p>
        </w:tc>
        <w:tc>
          <w:tcPr>
            <w:tcW w:w="850" w:type="dxa"/>
          </w:tcPr>
          <w:p w14:paraId="09032184"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89</w:t>
            </w:r>
          </w:p>
        </w:tc>
        <w:tc>
          <w:tcPr>
            <w:tcW w:w="850" w:type="dxa"/>
          </w:tcPr>
          <w:p w14:paraId="58297F8C"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125</w:t>
            </w:r>
          </w:p>
        </w:tc>
        <w:tc>
          <w:tcPr>
            <w:tcW w:w="850" w:type="dxa"/>
          </w:tcPr>
          <w:p w14:paraId="4B0EF959"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154</w:t>
            </w:r>
          </w:p>
        </w:tc>
        <w:tc>
          <w:tcPr>
            <w:tcW w:w="850" w:type="dxa"/>
          </w:tcPr>
          <w:p w14:paraId="18809CDB"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179</w:t>
            </w:r>
          </w:p>
        </w:tc>
        <w:tc>
          <w:tcPr>
            <w:tcW w:w="850" w:type="dxa"/>
          </w:tcPr>
          <w:p w14:paraId="190E4904"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253</w:t>
            </w:r>
          </w:p>
        </w:tc>
        <w:tc>
          <w:tcPr>
            <w:tcW w:w="850" w:type="dxa"/>
          </w:tcPr>
          <w:p w14:paraId="5413CE8E"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295</w:t>
            </w:r>
          </w:p>
        </w:tc>
        <w:tc>
          <w:tcPr>
            <w:tcW w:w="850" w:type="dxa"/>
          </w:tcPr>
          <w:p w14:paraId="16E80EF5"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306</w:t>
            </w:r>
          </w:p>
        </w:tc>
        <w:tc>
          <w:tcPr>
            <w:tcW w:w="850" w:type="dxa"/>
          </w:tcPr>
          <w:p w14:paraId="5F9279A9" w14:textId="77777777" w:rsidR="001D37D7" w:rsidRPr="00C105EA" w:rsidRDefault="001D37D7" w:rsidP="00A16AF1">
            <w:pPr>
              <w:spacing w:line="480" w:lineRule="auto"/>
              <w:jc w:val="center"/>
              <w:rPr>
                <w:rFonts w:ascii="Times New Roman" w:hAnsi="Times New Roman"/>
              </w:rPr>
            </w:pPr>
            <w:r w:rsidRPr="00C105EA">
              <w:rPr>
                <w:rFonts w:ascii="Times New Roman" w:hAnsi="Times New Roman"/>
              </w:rPr>
              <w:t>295</w:t>
            </w:r>
          </w:p>
        </w:tc>
      </w:tr>
    </w:tbl>
    <w:p w14:paraId="18739867" w14:textId="77777777" w:rsidR="001D37D7" w:rsidRPr="00C105EA" w:rsidRDefault="001D37D7" w:rsidP="001D37D7">
      <w:pPr>
        <w:spacing w:line="480" w:lineRule="auto"/>
        <w:rPr>
          <w:rFonts w:ascii="Times New Roman" w:hAnsi="Times New Roman" w:cs="Times New Roman"/>
          <w:sz w:val="20"/>
          <w:szCs w:val="20"/>
        </w:rPr>
      </w:pPr>
      <w:r w:rsidRPr="00C105EA">
        <w:rPr>
          <w:rFonts w:ascii="Times New Roman" w:hAnsi="Times New Roman" w:cs="Times New Roman"/>
          <w:sz w:val="20"/>
          <w:szCs w:val="20"/>
        </w:rPr>
        <w:t>Source: IHAF</w:t>
      </w:r>
    </w:p>
    <w:p w14:paraId="45716F84" w14:textId="77777777" w:rsidR="002709D1" w:rsidRDefault="001D37D7" w:rsidP="002709D1">
      <w:pPr>
        <w:spacing w:line="480" w:lineRule="auto"/>
        <w:rPr>
          <w:rFonts w:ascii="Times New Roman" w:hAnsi="Times New Roman" w:cs="Times New Roman"/>
        </w:rPr>
      </w:pPr>
      <w:r w:rsidRPr="00C105EA">
        <w:rPr>
          <w:rFonts w:ascii="Times New Roman" w:hAnsi="Times New Roman" w:cs="Times New Roman"/>
        </w:rPr>
        <w:t xml:space="preserve">A third and less direct way to judge the extent and importance of internalization is to look at the economic fortunes of external agencies. To this end, we compared the cumulative return of an investment of one dollar in an S&amp;P 500 index fund in 2000 to the cumulative return of an investment of one dollar in three of the largest suppliers of advertising and marketing services </w:t>
      </w:r>
      <w:r w:rsidRPr="00C105EA">
        <w:rPr>
          <w:rFonts w:ascii="Times New Roman" w:hAnsi="Times New Roman" w:cs="Times New Roman"/>
          <w:lang w:eastAsia="zh-CN"/>
        </w:rPr>
        <w:t>(</w:t>
      </w:r>
      <w:r w:rsidRPr="00C105EA">
        <w:rPr>
          <w:rFonts w:ascii="Times New Roman" w:hAnsi="Times New Roman" w:cs="Times New Roman"/>
        </w:rPr>
        <w:t>A&amp;MS</w:t>
      </w:r>
      <w:r w:rsidRPr="00C105EA">
        <w:rPr>
          <w:rFonts w:ascii="Times New Roman" w:hAnsi="Times New Roman" w:cs="Times New Roman"/>
          <w:lang w:eastAsia="zh-CN"/>
        </w:rPr>
        <w:t xml:space="preserve">) </w:t>
      </w:r>
      <w:r w:rsidRPr="00C105EA">
        <w:rPr>
          <w:rFonts w:ascii="Times New Roman" w:hAnsi="Times New Roman" w:cs="Times New Roman"/>
        </w:rPr>
        <w:t>in the same year.</w:t>
      </w:r>
      <w:r w:rsidRPr="00C105EA">
        <w:rPr>
          <w:rStyle w:val="FootnoteReference"/>
          <w:rFonts w:ascii="Times New Roman" w:hAnsi="Times New Roman" w:cs="Times New Roman"/>
        </w:rPr>
        <w:footnoteReference w:id="35"/>
      </w:r>
      <w:r w:rsidR="00090863" w:rsidRPr="00C105EA">
        <w:rPr>
          <w:rFonts w:ascii="Times New Roman" w:hAnsi="Times New Roman" w:cs="Times New Roman"/>
        </w:rPr>
        <w:t xml:space="preserve"> Figure 2</w:t>
      </w:r>
      <w:r w:rsidRPr="00C105EA">
        <w:rPr>
          <w:rFonts w:ascii="Times New Roman" w:hAnsi="Times New Roman" w:cs="Times New Roman"/>
        </w:rPr>
        <w:t xml:space="preserve"> shows the stock performance for three of the “Big Four” holding companies whose stocks are publicly traded in the US: Omnicom (NYSE: OMC), Interpublic Group (NYSE: IPG), and WPP (NYSE: WPP). These three conglomerates operate globally and each own/control a portfolio of both full and specialized A&amp;MS firms. Together with Publicis (the other “Big Four” holding company which is traded in France), they have about a quarter of the US A&amp;MS market (Silk and King, 2013). It is clear that this trio of holding companies have underperformed the market since the beginning of the 21st century: Starting in 2010, the S&amp;P 500 index fund has had at least twice the return than any of the three aforementioned major A&amp;MS holding companies.</w:t>
      </w:r>
      <w:r w:rsidRPr="00C105EA">
        <w:rPr>
          <w:rStyle w:val="FootnoteReference"/>
          <w:rFonts w:ascii="Times New Roman" w:hAnsi="Times New Roman" w:cs="Times New Roman"/>
        </w:rPr>
        <w:footnoteReference w:id="36"/>
      </w:r>
      <w:r w:rsidRPr="00C105EA">
        <w:rPr>
          <w:rFonts w:ascii="Times New Roman" w:hAnsi="Times New Roman" w:cs="Times New Roman"/>
        </w:rPr>
        <w:t xml:space="preserve"> A possible explanation for this pattern is that internal agencies started to grow rapidly after 2010, (though there are many other possibilities including the growing competition from consulting companies). </w:t>
      </w:r>
    </w:p>
    <w:p w14:paraId="40977264" w14:textId="2BCFE642" w:rsidR="001D37D7" w:rsidRPr="00C105EA" w:rsidRDefault="00090863" w:rsidP="005C1BA2">
      <w:pPr>
        <w:spacing w:line="480" w:lineRule="auto"/>
        <w:jc w:val="center"/>
        <w:rPr>
          <w:rFonts w:ascii="Times New Roman" w:eastAsia="Calibri" w:hAnsi="Times New Roman" w:cs="Times New Roman"/>
        </w:rPr>
      </w:pPr>
      <w:r w:rsidRPr="00C105EA">
        <w:rPr>
          <w:rFonts w:ascii="Times New Roman" w:hAnsi="Times New Roman" w:cs="Times New Roman"/>
          <w:u w:val="single"/>
        </w:rPr>
        <w:t>Figure 2</w:t>
      </w:r>
      <w:r w:rsidR="001D37D7" w:rsidRPr="00C105EA">
        <w:rPr>
          <w:rFonts w:ascii="Times New Roman" w:hAnsi="Times New Roman" w:cs="Times New Roman"/>
          <w:u w:val="single"/>
        </w:rPr>
        <w:t>: Stock performance of advertising and marketing services holding companies 1990-2018</w:t>
      </w:r>
      <w:r w:rsidR="001D37D7" w:rsidRPr="00C105EA">
        <w:rPr>
          <w:rFonts w:ascii="Times New Roman" w:eastAsia="Calibri" w:hAnsi="Times New Roman" w:cs="Times New Roman"/>
          <w:noProof/>
        </w:rPr>
        <w:drawing>
          <wp:inline distT="0" distB="0" distL="0" distR="0" wp14:anchorId="6926C7BB" wp14:editId="0FC93FE8">
            <wp:extent cx="4663440" cy="3108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4.png"/>
                    <pic:cNvPicPr/>
                  </pic:nvPicPr>
                  <pic:blipFill>
                    <a:blip r:embed="rId8"/>
                    <a:stretch>
                      <a:fillRect/>
                    </a:stretch>
                  </pic:blipFill>
                  <pic:spPr>
                    <a:xfrm>
                      <a:off x="0" y="0"/>
                      <a:ext cx="4687748" cy="3125165"/>
                    </a:xfrm>
                    <a:prstGeom prst="rect">
                      <a:avLst/>
                    </a:prstGeom>
                  </pic:spPr>
                </pic:pic>
              </a:graphicData>
            </a:graphic>
          </wp:inline>
        </w:drawing>
      </w:r>
    </w:p>
    <w:p w14:paraId="06BC1A39" w14:textId="1BFD2F54" w:rsidR="00234B3C" w:rsidRPr="00C105EA" w:rsidRDefault="00234B3C" w:rsidP="00234B3C">
      <w:pPr>
        <w:spacing w:line="480" w:lineRule="auto"/>
        <w:outlineLvl w:val="0"/>
        <w:rPr>
          <w:rFonts w:ascii="Times New Roman" w:eastAsia="Calibri" w:hAnsi="Times New Roman" w:cs="Times New Roman"/>
          <w:u w:val="single"/>
        </w:rPr>
      </w:pPr>
      <w:r w:rsidRPr="00C105EA">
        <w:rPr>
          <w:rFonts w:ascii="Times New Roman" w:eastAsia="Calibri" w:hAnsi="Times New Roman" w:cs="Times New Roman"/>
        </w:rPr>
        <w:t>IV.</w:t>
      </w:r>
      <w:r>
        <w:rPr>
          <w:rFonts w:ascii="Times New Roman" w:eastAsia="Calibri" w:hAnsi="Times New Roman" w:cs="Times New Roman"/>
        </w:rPr>
        <w:t>3</w:t>
      </w:r>
      <w:r w:rsidRPr="00C105EA">
        <w:rPr>
          <w:rFonts w:ascii="Times New Roman" w:eastAsia="Calibri" w:hAnsi="Times New Roman" w:cs="Times New Roman"/>
        </w:rPr>
        <w:t xml:space="preserve">. </w:t>
      </w:r>
      <w:r w:rsidRPr="00C105EA">
        <w:rPr>
          <w:rFonts w:ascii="Times New Roman" w:eastAsia="Calibri" w:hAnsi="Times New Roman" w:cs="Times New Roman"/>
          <w:u w:val="single"/>
        </w:rPr>
        <w:t>Decreasing Value of Service Specialization</w:t>
      </w:r>
    </w:p>
    <w:p w14:paraId="2A3D7197" w14:textId="3C46DE44" w:rsidR="00234B3C" w:rsidRPr="00C105EA" w:rsidRDefault="00234B3C" w:rsidP="00234B3C">
      <w:pPr>
        <w:spacing w:line="480" w:lineRule="auto"/>
        <w:outlineLvl w:val="0"/>
        <w:rPr>
          <w:rFonts w:ascii="Times New Roman" w:eastAsia="Calibri" w:hAnsi="Times New Roman" w:cs="Times New Roman"/>
        </w:rPr>
      </w:pPr>
      <w:r w:rsidRPr="00C105EA">
        <w:rPr>
          <w:rFonts w:ascii="Times New Roman" w:eastAsia="Calibri" w:hAnsi="Times New Roman" w:cs="Times New Roman"/>
        </w:rPr>
        <w:t>The relative values of firm – vs. service specialization are harder to gauge. However, one possibly relevant force is the growth in marketing technologies offered by third parties. At least up to the turn of the century, many marketing technologies (market research techniques, media planning programs, etc.) were owned by individual agencies. Since then, there has been an explosion of independently owned technologies (tools for marketing automation, business intelligence, analytics, SEO, CRM, targeting tools offered by Facebook and Google, etc.) that are available to all interested parties such that the productivity advantages of the external agencies have decreased.</w:t>
      </w:r>
      <w:r w:rsidRPr="00C105EA">
        <w:rPr>
          <w:rStyle w:val="FootnoteReference"/>
          <w:rFonts w:ascii="Times New Roman" w:eastAsia="Calibri" w:hAnsi="Times New Roman" w:cs="Times New Roman"/>
        </w:rPr>
        <w:footnoteReference w:id="37"/>
      </w:r>
      <w:r w:rsidRPr="00C105EA">
        <w:rPr>
          <w:rFonts w:ascii="Times New Roman" w:eastAsia="Calibri" w:hAnsi="Times New Roman" w:cs="Times New Roman"/>
        </w:rPr>
        <w:t xml:space="preserve"> </w:t>
      </w:r>
      <w:r>
        <w:rPr>
          <w:rFonts w:ascii="Times New Roman" w:eastAsia="Calibri" w:hAnsi="Times New Roman" w:cs="Times New Roman"/>
        </w:rPr>
        <w:t>The explosive rise of programmatic advertising, which typically utilizes several widely available tools, is a particularly important factor in this shift.</w:t>
      </w:r>
      <w:r>
        <w:rPr>
          <w:rStyle w:val="FootnoteReference"/>
          <w:rFonts w:ascii="Times New Roman" w:eastAsia="Calibri" w:hAnsi="Times New Roman" w:cs="Times New Roman"/>
        </w:rPr>
        <w:footnoteReference w:id="38"/>
      </w:r>
      <w:r>
        <w:rPr>
          <w:rFonts w:ascii="Times New Roman" w:eastAsia="Calibri" w:hAnsi="Times New Roman" w:cs="Times New Roman"/>
        </w:rPr>
        <w:t xml:space="preserve"> </w:t>
      </w:r>
      <w:r w:rsidRPr="00C105EA">
        <w:rPr>
          <w:rFonts w:ascii="Times New Roman" w:eastAsia="Calibri" w:hAnsi="Times New Roman" w:cs="Times New Roman"/>
        </w:rPr>
        <w:t xml:space="preserve">Scott Brinker of the Chiefmartec.com blog estimates the number of marketing technologies as illustrated in Figure </w:t>
      </w:r>
      <w:r>
        <w:rPr>
          <w:rFonts w:ascii="Times New Roman" w:eastAsia="Calibri" w:hAnsi="Times New Roman" w:cs="Times New Roman"/>
        </w:rPr>
        <w:t>3</w:t>
      </w:r>
      <w:r w:rsidRPr="00C105EA">
        <w:rPr>
          <w:rFonts w:ascii="Times New Roman" w:eastAsia="Calibri" w:hAnsi="Times New Roman" w:cs="Times New Roman"/>
        </w:rPr>
        <w:t>.</w:t>
      </w:r>
    </w:p>
    <w:p w14:paraId="123B71D2" w14:textId="594EFFD7" w:rsidR="00234B3C" w:rsidRPr="00C105EA" w:rsidRDefault="00234B3C" w:rsidP="00234B3C">
      <w:pPr>
        <w:spacing w:line="480" w:lineRule="auto"/>
        <w:jc w:val="center"/>
        <w:rPr>
          <w:rFonts w:ascii="Times New Roman" w:eastAsia="Calibri" w:hAnsi="Times New Roman" w:cs="Times New Roman"/>
          <w:u w:val="single"/>
        </w:rPr>
      </w:pPr>
      <w:r w:rsidRPr="00C105EA">
        <w:rPr>
          <w:rFonts w:ascii="Times New Roman" w:hAnsi="Times New Roman" w:cs="Times New Roman"/>
          <w:u w:val="single"/>
        </w:rPr>
        <w:t xml:space="preserve">Figure </w:t>
      </w:r>
      <w:r>
        <w:rPr>
          <w:rFonts w:ascii="Times New Roman" w:hAnsi="Times New Roman" w:cs="Times New Roman"/>
          <w:u w:val="single"/>
        </w:rPr>
        <w:t>3</w:t>
      </w:r>
      <w:r w:rsidRPr="00C105EA">
        <w:rPr>
          <w:rFonts w:ascii="Times New Roman" w:hAnsi="Times New Roman" w:cs="Times New Roman"/>
          <w:u w:val="single"/>
        </w:rPr>
        <w:t>: Relationship between IHAF membership and Marketing Technologies (2009-2018)</w:t>
      </w:r>
    </w:p>
    <w:p w14:paraId="093DB990" w14:textId="2AE24AE7" w:rsidR="00234B3C" w:rsidRPr="00B22B0A" w:rsidRDefault="00234B3C" w:rsidP="00234B3C">
      <w:pPr>
        <w:spacing w:line="480" w:lineRule="auto"/>
        <w:rPr>
          <w:rFonts w:ascii="Times New Roman" w:eastAsia="Times New Roman" w:hAnsi="Times New Roman" w:cs="Times New Roman"/>
          <w:noProof/>
        </w:rPr>
      </w:pPr>
      <w:r w:rsidRPr="00C105EA">
        <w:rPr>
          <w:rFonts w:ascii="Times New Roman" w:eastAsia="Times New Roman" w:hAnsi="Times New Roman" w:cs="Times New Roman"/>
          <w:noProof/>
        </w:rPr>
        <w:drawing>
          <wp:inline distT="0" distB="0" distL="0" distR="0" wp14:anchorId="200476DF" wp14:editId="66510D45">
            <wp:extent cx="5943600" cy="2971800"/>
            <wp:effectExtent l="0" t="0" r="0" b="0"/>
            <wp:docPr id="5" name="Picture 5" descr="cid:4E686AAC-E167-410D-A049-E7706440C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F94661-0BBD-4D27-B700-BF5C3D43DE79" descr="cid:4E686AAC-E167-410D-A049-E7706440C33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Pr="00C105EA">
        <w:rPr>
          <w:rFonts w:ascii="Times New Roman" w:eastAsia="Calibri" w:hAnsi="Times New Roman" w:cs="Times New Roman"/>
        </w:rPr>
        <w:t xml:space="preserve"> As can be seen from the Figure, there has, over the last ten years, been an exponential growth the in number of such technologies. The correlation between IHAF membership and the number of marketing technologies between 2011 and 2018 is .86 (</w:t>
      </w:r>
      <w:r w:rsidR="00405D61">
        <w:rPr>
          <w:rFonts w:ascii="Times New Roman" w:eastAsia="Calibri" w:hAnsi="Times New Roman" w:cs="Times New Roman"/>
        </w:rPr>
        <w:t xml:space="preserve">N = 8, </w:t>
      </w:r>
      <w:r w:rsidRPr="00AF3771">
        <w:rPr>
          <w:rFonts w:ascii="Times New Roman" w:eastAsia="Calibri" w:hAnsi="Times New Roman" w:cs="Times New Roman"/>
          <w:i/>
          <w:iCs/>
        </w:rPr>
        <w:t>p</w:t>
      </w:r>
      <w:r w:rsidRPr="00C105EA">
        <w:rPr>
          <w:rFonts w:ascii="Times New Roman" w:eastAsia="Calibri" w:hAnsi="Times New Roman" w:cs="Times New Roman"/>
        </w:rPr>
        <w:t xml:space="preserve"> = .013). So also this is consistent with our theory.</w:t>
      </w:r>
      <w:r w:rsidRPr="00C105EA">
        <w:rPr>
          <w:rFonts w:ascii="Times New Roman" w:hAnsi="Times New Roman" w:cs="Times New Roman"/>
          <w:noProof/>
        </w:rPr>
        <w:t xml:space="preserve"> </w:t>
      </w:r>
      <w:r w:rsidRPr="00C105EA">
        <w:rPr>
          <w:rStyle w:val="FootnoteReference"/>
          <w:rFonts w:ascii="Times New Roman" w:hAnsi="Times New Roman" w:cs="Times New Roman"/>
          <w:noProof/>
        </w:rPr>
        <w:footnoteReference w:id="39"/>
      </w:r>
      <w:r w:rsidRPr="00C105EA">
        <w:rPr>
          <w:rFonts w:ascii="Times New Roman" w:hAnsi="Times New Roman" w:cs="Times New Roman"/>
          <w:noProof/>
        </w:rPr>
        <w:t xml:space="preserve"> </w:t>
      </w:r>
    </w:p>
    <w:p w14:paraId="0D0C3635" w14:textId="43320BD8" w:rsidR="001D37D7" w:rsidRPr="00C105EA" w:rsidRDefault="001D37D7" w:rsidP="001D37D7">
      <w:pPr>
        <w:spacing w:line="480" w:lineRule="auto"/>
        <w:rPr>
          <w:rFonts w:ascii="Times New Roman" w:hAnsi="Times New Roman" w:cs="Times New Roman"/>
        </w:rPr>
      </w:pPr>
      <w:r w:rsidRPr="00C105EA">
        <w:rPr>
          <w:rFonts w:ascii="Times New Roman" w:eastAsia="Calibri" w:hAnsi="Times New Roman" w:cs="Times New Roman"/>
          <w:u w:val="single"/>
        </w:rPr>
        <w:t>IV.</w:t>
      </w:r>
      <w:r w:rsidR="00234B3C">
        <w:rPr>
          <w:rFonts w:ascii="Times New Roman" w:eastAsia="Calibri" w:hAnsi="Times New Roman" w:cs="Times New Roman"/>
          <w:u w:val="single"/>
        </w:rPr>
        <w:t>4</w:t>
      </w:r>
      <w:r w:rsidRPr="00C105EA">
        <w:rPr>
          <w:rFonts w:ascii="Times New Roman" w:eastAsia="Calibri" w:hAnsi="Times New Roman" w:cs="Times New Roman"/>
          <w:u w:val="single"/>
        </w:rPr>
        <w:t xml:space="preserve"> The Value of Fast Adaptation Has Increased</w:t>
      </w:r>
    </w:p>
    <w:p w14:paraId="2888347F" w14:textId="77777777" w:rsidR="001D37D7" w:rsidRPr="00C105EA" w:rsidRDefault="001D37D7" w:rsidP="001D37D7">
      <w:pPr>
        <w:spacing w:line="480" w:lineRule="auto"/>
        <w:rPr>
          <w:rFonts w:ascii="Times New Roman" w:hAnsi="Times New Roman" w:cs="Times New Roman"/>
        </w:rPr>
      </w:pPr>
      <w:r w:rsidRPr="00C105EA">
        <w:rPr>
          <w:rFonts w:ascii="Times New Roman" w:hAnsi="Times New Roman" w:cs="Times New Roman"/>
        </w:rPr>
        <w:t xml:space="preserve">It is generally regarded as a truism that the “speed of business” is growing all the time. This alone, whatever its reasons, will increase the value of fast adaptation. </w:t>
      </w:r>
    </w:p>
    <w:p w14:paraId="780CF07A" w14:textId="5EBA797E" w:rsidR="00234B3C" w:rsidRPr="00C105EA" w:rsidRDefault="001D37D7" w:rsidP="001D37D7">
      <w:pPr>
        <w:spacing w:line="480" w:lineRule="auto"/>
        <w:rPr>
          <w:rFonts w:ascii="Times New Roman" w:hAnsi="Times New Roman" w:cs="Times New Roman"/>
        </w:rPr>
      </w:pPr>
      <w:r w:rsidRPr="00C105EA">
        <w:rPr>
          <w:rFonts w:ascii="Times New Roman" w:hAnsi="Times New Roman" w:cs="Times New Roman"/>
        </w:rPr>
        <w:t>One obvious, and often mentioned, factor pointing in the same direction, is the growth of digital advertising. Advances in communication and information technologies have</w:t>
      </w:r>
      <w:r w:rsidR="00692ADE">
        <w:rPr>
          <w:rFonts w:ascii="Times New Roman" w:hAnsi="Times New Roman" w:cs="Times New Roman"/>
        </w:rPr>
        <w:t xml:space="preserve"> improved the efficiency and reduced the cost of digital advertising</w:t>
      </w:r>
      <w:r w:rsidR="0037397A">
        <w:rPr>
          <w:rStyle w:val="FootnoteReference"/>
          <w:rFonts w:ascii="Times New Roman" w:hAnsi="Times New Roman" w:cs="Times New Roman"/>
        </w:rPr>
        <w:footnoteReference w:id="40"/>
      </w:r>
      <w:r w:rsidR="00692ADE">
        <w:rPr>
          <w:rFonts w:ascii="Times New Roman" w:hAnsi="Times New Roman" w:cs="Times New Roman"/>
        </w:rPr>
        <w:t>. The resulting growth has</w:t>
      </w:r>
      <w:r w:rsidRPr="00C105EA">
        <w:rPr>
          <w:rFonts w:ascii="Times New Roman" w:hAnsi="Times New Roman" w:cs="Times New Roman"/>
        </w:rPr>
        <w:t xml:space="preserve"> transformed not only the media habits (Kivijarvi, 2018) and purchasing behavior of consumers (Goldfarb and Tucker, 2017), but also the distribution and</w:t>
      </w:r>
      <w:r w:rsidRPr="00C105EA">
        <w:rPr>
          <w:rFonts w:ascii="Times New Roman" w:hAnsi="Times New Roman" w:cs="Times New Roman"/>
          <w:color w:val="00B0F0"/>
        </w:rPr>
        <w:t xml:space="preserve"> </w:t>
      </w:r>
      <w:r w:rsidRPr="00C105EA">
        <w:rPr>
          <w:rFonts w:ascii="Times New Roman" w:hAnsi="Times New Roman" w:cs="Times New Roman"/>
        </w:rPr>
        <w:t>advertising strategies sellers pursue and how those activities are organized and managed (Burton, 2009; Evans, 2008, 2009). One indication of the magnitude of this transformation may be gleaned from the striking shifts of advertising expenditures that has occurred across major media since the launch of digital advertising media in the U.S. As captured by data on the advertising receipts of media suppliers, the share of total advertising expenditures accounted for by digital media grew from 0.21 percent in 1996, to 35.6 percent in 2016. In that year, digital displaced television (33.0 percent) as the share leader among eight major categories of advertising media (Magna Global, 2015; Letang and Leszega, 2017). Concurrently, the shares of other traditional media declined dramatically, especially for print media, such as</w:t>
      </w:r>
      <w:r w:rsidRPr="00C105EA">
        <w:rPr>
          <w:rFonts w:ascii="Times New Roman" w:hAnsi="Times New Roman" w:cs="Times New Roman"/>
          <w:color w:val="FF0000"/>
        </w:rPr>
        <w:t xml:space="preserve"> </w:t>
      </w:r>
      <w:r w:rsidRPr="00C105EA">
        <w:rPr>
          <w:rFonts w:ascii="Times New Roman" w:hAnsi="Times New Roman" w:cs="Times New Roman"/>
        </w:rPr>
        <w:t>direct mail, magazines and newspapers</w:t>
      </w:r>
      <w:r w:rsidRPr="00C105EA">
        <w:rPr>
          <w:rFonts w:ascii="Times New Roman" w:hAnsi="Times New Roman" w:cs="Times New Roman"/>
          <w:color w:val="000000" w:themeColor="text1"/>
        </w:rPr>
        <w:t>.</w:t>
      </w:r>
      <w:r w:rsidRPr="00C105EA">
        <w:rPr>
          <w:rFonts w:ascii="Times New Roman" w:hAnsi="Times New Roman" w:cs="Times New Roman"/>
          <w:color w:val="FF0000"/>
        </w:rPr>
        <w:t xml:space="preserve"> </w:t>
      </w:r>
      <w:r w:rsidRPr="00C105EA">
        <w:rPr>
          <w:rFonts w:ascii="Times New Roman" w:hAnsi="Times New Roman" w:cs="Times New Roman"/>
        </w:rPr>
        <w:t>These tr</w:t>
      </w:r>
      <w:r w:rsidR="00090863" w:rsidRPr="00C105EA">
        <w:rPr>
          <w:rFonts w:ascii="Times New Roman" w:hAnsi="Times New Roman" w:cs="Times New Roman"/>
        </w:rPr>
        <w:t xml:space="preserve">ends are illustrated in Figure </w:t>
      </w:r>
      <w:r w:rsidR="00234B3C">
        <w:rPr>
          <w:rFonts w:ascii="Times New Roman" w:hAnsi="Times New Roman" w:cs="Times New Roman"/>
        </w:rPr>
        <w:t>4</w:t>
      </w:r>
      <w:r w:rsidRPr="00C105EA">
        <w:rPr>
          <w:rFonts w:ascii="Times New Roman" w:hAnsi="Times New Roman" w:cs="Times New Roman"/>
        </w:rPr>
        <w:t>, where the market share of digital media spend is plotted over time.</w:t>
      </w:r>
      <w:r w:rsidRPr="00C105EA">
        <w:rPr>
          <w:rStyle w:val="FootnoteReference"/>
          <w:rFonts w:ascii="Times New Roman" w:hAnsi="Times New Roman" w:cs="Times New Roman"/>
        </w:rPr>
        <w:footnoteReference w:id="41"/>
      </w:r>
      <w:r w:rsidRPr="00C105EA">
        <w:rPr>
          <w:rFonts w:ascii="Times New Roman" w:hAnsi="Times New Roman" w:cs="Times New Roman"/>
        </w:rPr>
        <w:t xml:space="preserve"> As can be seen in the graph, the role of digital advertising has grown rapidly.</w:t>
      </w:r>
    </w:p>
    <w:p w14:paraId="5493045B" w14:textId="29FB5945" w:rsidR="001D37D7" w:rsidRPr="00C105EA" w:rsidRDefault="00090863" w:rsidP="001D37D7">
      <w:pPr>
        <w:spacing w:line="480" w:lineRule="auto"/>
        <w:jc w:val="center"/>
        <w:rPr>
          <w:rFonts w:ascii="Times New Roman" w:hAnsi="Times New Roman" w:cs="Times New Roman"/>
          <w:lang w:eastAsia="zh-CN"/>
        </w:rPr>
      </w:pPr>
      <w:r w:rsidRPr="00C105EA">
        <w:rPr>
          <w:rFonts w:ascii="Times New Roman" w:hAnsi="Times New Roman" w:cs="Times New Roman"/>
          <w:u w:val="single"/>
        </w:rPr>
        <w:t xml:space="preserve">Figure </w:t>
      </w:r>
      <w:r w:rsidR="00234B3C">
        <w:rPr>
          <w:rFonts w:ascii="Times New Roman" w:hAnsi="Times New Roman" w:cs="Times New Roman"/>
          <w:u w:val="single"/>
        </w:rPr>
        <w:t>4</w:t>
      </w:r>
      <w:r w:rsidR="001D37D7" w:rsidRPr="00C105EA">
        <w:rPr>
          <w:rFonts w:ascii="Times New Roman" w:hAnsi="Times New Roman" w:cs="Times New Roman"/>
          <w:u w:val="single"/>
        </w:rPr>
        <w:t>:</w:t>
      </w:r>
      <w:r w:rsidR="001D37D7" w:rsidRPr="00C105EA">
        <w:rPr>
          <w:rFonts w:ascii="Times New Roman" w:hAnsi="Times New Roman" w:cs="Times New Roman"/>
          <w:u w:val="single"/>
          <w:lang w:eastAsia="zh-CN"/>
        </w:rPr>
        <w:t xml:space="preserve"> Share of Total Media Spend due to Digital Advertisi</w:t>
      </w:r>
      <w:r w:rsidR="001D37D7" w:rsidRPr="00C105EA">
        <w:rPr>
          <w:rFonts w:ascii="Times New Roman" w:hAnsi="Times New Roman" w:cs="Times New Roman"/>
          <w:lang w:eastAsia="zh-CN"/>
        </w:rPr>
        <w:t>ng</w:t>
      </w:r>
    </w:p>
    <w:p w14:paraId="271AF672" w14:textId="77777777" w:rsidR="001D37D7" w:rsidRPr="00C105EA" w:rsidRDefault="001D37D7" w:rsidP="001D37D7">
      <w:pPr>
        <w:spacing w:line="480" w:lineRule="auto"/>
        <w:jc w:val="center"/>
        <w:rPr>
          <w:rFonts w:ascii="Times New Roman" w:hAnsi="Times New Roman" w:cs="Times New Roman"/>
          <w:color w:val="FF0000"/>
          <w:lang w:eastAsia="zh-CN"/>
        </w:rPr>
      </w:pPr>
      <w:r w:rsidRPr="00C105EA">
        <w:rPr>
          <w:rFonts w:ascii="Times New Roman" w:hAnsi="Times New Roman" w:cs="Times New Roman"/>
          <w:noProof/>
          <w:color w:val="FF0000"/>
        </w:rPr>
        <w:drawing>
          <wp:inline distT="0" distB="0" distL="0" distR="0" wp14:anchorId="36A55B22" wp14:editId="00A5F582">
            <wp:extent cx="4623240" cy="30821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sition.png"/>
                    <pic:cNvPicPr/>
                  </pic:nvPicPr>
                  <pic:blipFill>
                    <a:blip r:embed="rId11"/>
                    <a:stretch>
                      <a:fillRect/>
                    </a:stretch>
                  </pic:blipFill>
                  <pic:spPr>
                    <a:xfrm>
                      <a:off x="0" y="0"/>
                      <a:ext cx="4623240" cy="3082159"/>
                    </a:xfrm>
                    <a:prstGeom prst="rect">
                      <a:avLst/>
                    </a:prstGeom>
                  </pic:spPr>
                </pic:pic>
              </a:graphicData>
            </a:graphic>
          </wp:inline>
        </w:drawing>
      </w:r>
    </w:p>
    <w:p w14:paraId="75803439" w14:textId="6060DC17" w:rsidR="000E3F13" w:rsidRPr="00C105EA" w:rsidRDefault="00824A99" w:rsidP="00824A99">
      <w:pPr>
        <w:spacing w:line="480" w:lineRule="auto"/>
        <w:rPr>
          <w:rFonts w:ascii="Times New Roman" w:hAnsi="Times New Roman" w:cs="Times New Roman"/>
        </w:rPr>
      </w:pPr>
      <w:r w:rsidRPr="00C105EA">
        <w:rPr>
          <w:rFonts w:ascii="Times New Roman" w:hAnsi="Times New Roman" w:cs="Times New Roman"/>
        </w:rPr>
        <w:t xml:space="preserve">The relationship between digital advertising and in-house agency activity (measured by IHAF </w:t>
      </w:r>
      <w:r w:rsidRPr="003C488B">
        <w:rPr>
          <w:rFonts w:ascii="Times New Roman" w:hAnsi="Times New Roman" w:cs="Times New Roman"/>
        </w:rPr>
        <w:t xml:space="preserve">membership), is plotted in Figure </w:t>
      </w:r>
      <w:r w:rsidR="00234B3C" w:rsidRPr="003C488B">
        <w:rPr>
          <w:rFonts w:ascii="Times New Roman" w:hAnsi="Times New Roman" w:cs="Times New Roman"/>
        </w:rPr>
        <w:t>5</w:t>
      </w:r>
      <w:r w:rsidRPr="003C488B">
        <w:rPr>
          <w:rFonts w:ascii="Times New Roman" w:hAnsi="Times New Roman" w:cs="Times New Roman"/>
        </w:rPr>
        <w:t>. As can be seen, the relationship is extremely strong</w:t>
      </w:r>
      <w:r w:rsidR="00405D61">
        <w:rPr>
          <w:rFonts w:ascii="Times New Roman" w:hAnsi="Times New Roman" w:cs="Times New Roman"/>
        </w:rPr>
        <w:t xml:space="preserve">. (With N = 10, the correlation is .94 and </w:t>
      </w:r>
      <w:r w:rsidR="00AF3771">
        <w:rPr>
          <w:rFonts w:ascii="Times New Roman" w:hAnsi="Times New Roman" w:cs="Times New Roman"/>
        </w:rPr>
        <w:t xml:space="preserve"> </w:t>
      </w:r>
      <w:r w:rsidR="00AF3771" w:rsidRPr="00AF3771">
        <w:rPr>
          <w:rFonts w:ascii="Times New Roman" w:hAnsi="Times New Roman" w:cs="Times New Roman"/>
          <w:i/>
          <w:iCs/>
        </w:rPr>
        <w:t>p</w:t>
      </w:r>
      <w:r w:rsidR="00AF3771">
        <w:rPr>
          <w:rFonts w:ascii="Times New Roman" w:hAnsi="Times New Roman" w:cs="Times New Roman"/>
        </w:rPr>
        <w:t xml:space="preserve"> </w:t>
      </w:r>
      <w:r w:rsidR="00050EFE">
        <w:rPr>
          <w:rFonts w:ascii="Times New Roman" w:hAnsi="Times New Roman" w:cs="Times New Roman"/>
        </w:rPr>
        <w:t>&lt; .0001</w:t>
      </w:r>
      <w:r w:rsidR="00AF3771">
        <w:rPr>
          <w:rFonts w:ascii="Times New Roman" w:hAnsi="Times New Roman" w:cs="Times New Roman"/>
        </w:rPr>
        <w:t>)</w:t>
      </w:r>
      <w:r w:rsidR="000E3F13" w:rsidRPr="003C488B">
        <w:rPr>
          <w:rFonts w:ascii="Times New Roman" w:hAnsi="Times New Roman" w:cs="Times New Roman"/>
        </w:rPr>
        <w:t xml:space="preserve">. </w:t>
      </w:r>
      <w:r w:rsidR="007770C3" w:rsidRPr="003C488B">
        <w:rPr>
          <w:rFonts w:ascii="Times New Roman" w:hAnsi="Times New Roman" w:cs="Times New Roman"/>
        </w:rPr>
        <w:t>However</w:t>
      </w:r>
      <w:r w:rsidR="000E3F13" w:rsidRPr="003C488B">
        <w:rPr>
          <w:rFonts w:ascii="Times New Roman" w:hAnsi="Times New Roman" w:cs="Times New Roman"/>
        </w:rPr>
        <w:t xml:space="preserve">, we </w:t>
      </w:r>
      <w:r w:rsidR="007770C3" w:rsidRPr="003C488B">
        <w:rPr>
          <w:rFonts w:ascii="Times New Roman" w:hAnsi="Times New Roman" w:cs="Times New Roman"/>
        </w:rPr>
        <w:t>conjecture</w:t>
      </w:r>
      <w:r w:rsidR="000E3F13" w:rsidRPr="003C488B">
        <w:rPr>
          <w:rFonts w:ascii="Times New Roman" w:hAnsi="Times New Roman" w:cs="Times New Roman"/>
        </w:rPr>
        <w:t xml:space="preserve"> that</w:t>
      </w:r>
      <w:r w:rsidR="007770C3" w:rsidRPr="003C488B">
        <w:rPr>
          <w:rFonts w:ascii="Times New Roman" w:hAnsi="Times New Roman" w:cs="Times New Roman"/>
        </w:rPr>
        <w:t xml:space="preserve"> </w:t>
      </w:r>
      <w:r w:rsidR="00AF3771">
        <w:rPr>
          <w:rFonts w:ascii="Times New Roman" w:hAnsi="Times New Roman" w:cs="Times New Roman"/>
        </w:rPr>
        <w:t>it</w:t>
      </w:r>
      <w:r w:rsidR="003C488B" w:rsidRPr="003C488B">
        <w:rPr>
          <w:rFonts w:ascii="Times New Roman" w:hAnsi="Times New Roman" w:cs="Times New Roman"/>
        </w:rPr>
        <w:t xml:space="preserve"> </w:t>
      </w:r>
      <w:r w:rsidR="000E3F13" w:rsidRPr="003C488B">
        <w:rPr>
          <w:rFonts w:ascii="Times New Roman" w:hAnsi="Times New Roman" w:cs="Times New Roman"/>
        </w:rPr>
        <w:t xml:space="preserve">would be significantly weaker in a well-identified model. </w:t>
      </w:r>
      <w:r w:rsidR="00E145BF" w:rsidRPr="003C488B">
        <w:rPr>
          <w:rFonts w:ascii="Times New Roman" w:hAnsi="Times New Roman" w:cs="Times New Roman"/>
        </w:rPr>
        <w:t>To maintain</w:t>
      </w:r>
      <w:r w:rsidR="003C488B" w:rsidRPr="003C488B">
        <w:rPr>
          <w:rFonts w:ascii="Times New Roman" w:hAnsi="Times New Roman" w:cs="Times New Roman"/>
        </w:rPr>
        <w:t xml:space="preserve"> that</w:t>
      </w:r>
      <w:r w:rsidR="000E3F13" w:rsidRPr="003C488B">
        <w:rPr>
          <w:rFonts w:ascii="Times New Roman" w:hAnsi="Times New Roman" w:cs="Times New Roman"/>
        </w:rPr>
        <w:t xml:space="preserve"> digital advertising alone has driven the transition to internal agencies</w:t>
      </w:r>
      <w:r w:rsidR="00E145BF" w:rsidRPr="003C488B">
        <w:rPr>
          <w:rFonts w:ascii="Times New Roman" w:hAnsi="Times New Roman" w:cs="Times New Roman"/>
        </w:rPr>
        <w:t>, one would effectively be dismissing an important chapter of well documented advertising history</w:t>
      </w:r>
      <w:r w:rsidR="000E3F13" w:rsidRPr="003C488B">
        <w:rPr>
          <w:rFonts w:ascii="Times New Roman" w:hAnsi="Times New Roman" w:cs="Times New Roman"/>
        </w:rPr>
        <w:t>. On the other hand, the graph</w:t>
      </w:r>
      <w:r w:rsidR="00C356AA" w:rsidRPr="003C488B">
        <w:rPr>
          <w:rFonts w:ascii="Times New Roman" w:hAnsi="Times New Roman" w:cs="Times New Roman"/>
        </w:rPr>
        <w:t xml:space="preserve"> serves to highlight that digital technology has been an important factor in the recent expansion of in-house advertising services</w:t>
      </w:r>
      <w:r w:rsidR="000E3F13" w:rsidRPr="003C488B">
        <w:rPr>
          <w:rFonts w:ascii="Times New Roman" w:hAnsi="Times New Roman" w:cs="Times New Roman"/>
        </w:rPr>
        <w:t>.</w:t>
      </w:r>
    </w:p>
    <w:p w14:paraId="6F88CF18" w14:textId="3B277420" w:rsidR="001D37D7" w:rsidRPr="00C105EA" w:rsidRDefault="001D37D7" w:rsidP="001D37D7">
      <w:pPr>
        <w:spacing w:line="480" w:lineRule="auto"/>
        <w:jc w:val="center"/>
        <w:rPr>
          <w:rFonts w:ascii="Times New Roman" w:hAnsi="Times New Roman" w:cs="Times New Roman"/>
          <w:color w:val="FF0000"/>
          <w:lang w:eastAsia="zh-CN"/>
        </w:rPr>
      </w:pPr>
      <w:r w:rsidRPr="00C105EA">
        <w:rPr>
          <w:rFonts w:ascii="Times New Roman" w:hAnsi="Times New Roman" w:cs="Times New Roman"/>
          <w:u w:val="single"/>
        </w:rPr>
        <w:t xml:space="preserve">Figure </w:t>
      </w:r>
      <w:r w:rsidR="00234B3C">
        <w:rPr>
          <w:rFonts w:ascii="Times New Roman" w:hAnsi="Times New Roman" w:cs="Times New Roman"/>
          <w:u w:val="single"/>
        </w:rPr>
        <w:t>5</w:t>
      </w:r>
      <w:r w:rsidRPr="00C105EA">
        <w:rPr>
          <w:rFonts w:ascii="Times New Roman" w:hAnsi="Times New Roman" w:cs="Times New Roman"/>
          <w:u w:val="single"/>
        </w:rPr>
        <w:t>: Relationship between IHAF membership and Digital Advertising Spend (2009-2018)</w:t>
      </w:r>
      <w:r w:rsidRPr="00C105EA">
        <w:rPr>
          <w:rFonts w:ascii="Times New Roman" w:eastAsia="Times New Roman" w:hAnsi="Times New Roman" w:cs="Times New Roman"/>
          <w:noProof/>
        </w:rPr>
        <w:drawing>
          <wp:inline distT="0" distB="0" distL="0" distR="0" wp14:anchorId="79C81AA5" wp14:editId="0CB32268">
            <wp:extent cx="5875866" cy="2937933"/>
            <wp:effectExtent l="0" t="0" r="4445" b="0"/>
            <wp:docPr id="6" name="Picture 6" descr="cid:17AC3A05-5A7C-42E6-A668-022068EFF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579AF7-671D-4956-8A1E-22F3182471C1" descr="cid:17AC3A05-5A7C-42E6-A668-022068EFFB9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27339" cy="2963670"/>
                    </a:xfrm>
                    <a:prstGeom prst="rect">
                      <a:avLst/>
                    </a:prstGeom>
                    <a:noFill/>
                    <a:ln>
                      <a:noFill/>
                    </a:ln>
                  </pic:spPr>
                </pic:pic>
              </a:graphicData>
            </a:graphic>
          </wp:inline>
        </w:drawing>
      </w:r>
    </w:p>
    <w:p w14:paraId="6453BC2E" w14:textId="4C951CE9" w:rsidR="00736369" w:rsidRPr="00C105EA" w:rsidRDefault="00736369" w:rsidP="00445F6E">
      <w:pPr>
        <w:spacing w:line="480" w:lineRule="auto"/>
        <w:jc w:val="center"/>
        <w:rPr>
          <w:rFonts w:ascii="Times New Roman" w:hAnsi="Times New Roman" w:cs="Times New Roman"/>
          <w:b/>
          <w:color w:val="000000" w:themeColor="text1"/>
        </w:rPr>
      </w:pPr>
      <w:r w:rsidRPr="00C105EA">
        <w:rPr>
          <w:rFonts w:ascii="Times New Roman" w:hAnsi="Times New Roman" w:cs="Times New Roman"/>
          <w:b/>
          <w:color w:val="000000" w:themeColor="text1"/>
        </w:rPr>
        <w:t>V. DISCUSSION</w:t>
      </w:r>
      <w:r w:rsidR="0026212F" w:rsidRPr="00C105EA">
        <w:rPr>
          <w:rFonts w:ascii="Times New Roman" w:hAnsi="Times New Roman" w:cs="Times New Roman"/>
          <w:b/>
          <w:color w:val="000000" w:themeColor="text1"/>
        </w:rPr>
        <w:t xml:space="preserve"> AND CONCLUSION</w:t>
      </w:r>
    </w:p>
    <w:p w14:paraId="191401A3" w14:textId="2E47CB99" w:rsidR="006245B3" w:rsidRPr="00C105EA" w:rsidRDefault="00BA7356" w:rsidP="004040C2">
      <w:pPr>
        <w:spacing w:line="480" w:lineRule="auto"/>
        <w:outlineLvl w:val="0"/>
        <w:rPr>
          <w:rFonts w:ascii="Times New Roman" w:hAnsi="Times New Roman" w:cs="Times New Roman"/>
          <w:color w:val="000000" w:themeColor="text1"/>
        </w:rPr>
      </w:pPr>
      <w:r w:rsidRPr="00C105EA">
        <w:rPr>
          <w:rFonts w:ascii="Times New Roman" w:hAnsi="Times New Roman" w:cs="Times New Roman"/>
          <w:color w:val="000000" w:themeColor="text1"/>
        </w:rPr>
        <w:t>V</w:t>
      </w:r>
      <w:r w:rsidR="009E15B6" w:rsidRPr="00C105EA">
        <w:rPr>
          <w:rFonts w:ascii="Times New Roman" w:hAnsi="Times New Roman" w:cs="Times New Roman"/>
          <w:color w:val="000000" w:themeColor="text1"/>
        </w:rPr>
        <w:t>. 1</w:t>
      </w:r>
      <w:r w:rsidR="00110A1E" w:rsidRPr="00C105EA">
        <w:rPr>
          <w:rFonts w:ascii="Times New Roman" w:hAnsi="Times New Roman" w:cs="Times New Roman"/>
          <w:color w:val="000000" w:themeColor="text1"/>
        </w:rPr>
        <w:t xml:space="preserve"> </w:t>
      </w:r>
      <w:r w:rsidR="00C9629A" w:rsidRPr="00C105EA">
        <w:rPr>
          <w:rFonts w:ascii="Times New Roman" w:hAnsi="Times New Roman" w:cs="Times New Roman"/>
          <w:color w:val="000000" w:themeColor="text1"/>
          <w:u w:val="single"/>
        </w:rPr>
        <w:t>Alternative Theories</w:t>
      </w:r>
      <w:r w:rsidR="00E92281" w:rsidRPr="00C105EA">
        <w:rPr>
          <w:rFonts w:ascii="Times New Roman" w:hAnsi="Times New Roman" w:cs="Times New Roman"/>
          <w:color w:val="000000" w:themeColor="text1"/>
        </w:rPr>
        <w:t xml:space="preserve">   </w:t>
      </w:r>
    </w:p>
    <w:p w14:paraId="7ADBA372" w14:textId="0D36060F" w:rsidR="00942E21" w:rsidRPr="004A710D" w:rsidRDefault="004A710D" w:rsidP="00942E21">
      <w:pPr>
        <w:spacing w:line="480" w:lineRule="auto"/>
        <w:rPr>
          <w:rFonts w:ascii="Times New Roman" w:hAnsi="Times New Roman" w:cs="Times New Roman"/>
          <w:b/>
        </w:rPr>
      </w:pPr>
      <w:r w:rsidRPr="00A82EEF">
        <w:rPr>
          <w:rFonts w:ascii="Times New Roman" w:hAnsi="Times New Roman" w:cs="Times New Roman"/>
          <w:bCs/>
        </w:rPr>
        <w:t xml:space="preserve">In this section, we consider plausible rival hypotheses that might account for </w:t>
      </w:r>
      <w:r w:rsidR="006245B3" w:rsidRPr="00A82EEF">
        <w:rPr>
          <w:rFonts w:ascii="Times New Roman" w:hAnsi="Times New Roman" w:cs="Times New Roman"/>
          <w:bCs/>
        </w:rPr>
        <w:t xml:space="preserve"> the patterns observed in the data</w:t>
      </w:r>
      <w:r w:rsidR="00CC5F8B" w:rsidRPr="00A82EEF">
        <w:rPr>
          <w:rFonts w:ascii="Times New Roman" w:hAnsi="Times New Roman" w:cs="Times New Roman"/>
          <w:bCs/>
        </w:rPr>
        <w:t xml:space="preserve"> presented here</w:t>
      </w:r>
      <w:r w:rsidR="006245B3" w:rsidRPr="00A82EEF">
        <w:rPr>
          <w:rFonts w:ascii="Times New Roman" w:hAnsi="Times New Roman" w:cs="Times New Roman"/>
          <w:bCs/>
        </w:rPr>
        <w:t>.</w:t>
      </w:r>
      <w:r w:rsidR="006245B3" w:rsidRPr="00A82EEF">
        <w:rPr>
          <w:rFonts w:ascii="Times New Roman" w:hAnsi="Times New Roman" w:cs="Times New Roman"/>
        </w:rPr>
        <w:t xml:space="preserve"> </w:t>
      </w:r>
      <w:r w:rsidR="00942E21">
        <w:rPr>
          <w:rFonts w:ascii="Times New Roman" w:hAnsi="Times New Roman" w:cs="Times New Roman"/>
        </w:rPr>
        <w:t>A</w:t>
      </w:r>
      <w:r w:rsidR="0065569C" w:rsidRPr="00C105EA">
        <w:rPr>
          <w:rFonts w:ascii="Times New Roman" w:hAnsi="Times New Roman" w:cs="Times New Roman"/>
        </w:rPr>
        <w:t xml:space="preserve">s mentioned in the Introduction, </w:t>
      </w:r>
      <w:r w:rsidR="0057491A" w:rsidRPr="00C105EA">
        <w:rPr>
          <w:rFonts w:ascii="Times New Roman" w:hAnsi="Times New Roman" w:cs="Times New Roman"/>
        </w:rPr>
        <w:t>the correlation between integration and “</w:t>
      </w:r>
      <w:r w:rsidR="00D023F6" w:rsidRPr="00C105EA">
        <w:rPr>
          <w:rFonts w:ascii="Times New Roman" w:hAnsi="Times New Roman" w:cs="Times New Roman"/>
          <w:i/>
        </w:rPr>
        <w:t>Similarity of Available Capabilities</w:t>
      </w:r>
      <w:r w:rsidR="0057491A" w:rsidRPr="00C105EA">
        <w:rPr>
          <w:rFonts w:ascii="Times New Roman" w:hAnsi="Times New Roman" w:cs="Times New Roman"/>
        </w:rPr>
        <w:t>”</w:t>
      </w:r>
      <w:r w:rsidR="00E37A84" w:rsidRPr="00C105EA">
        <w:rPr>
          <w:rFonts w:ascii="Times New Roman" w:hAnsi="Times New Roman" w:cs="Times New Roman"/>
        </w:rPr>
        <w:t>,</w:t>
      </w:r>
      <w:r w:rsidR="004415DA" w:rsidRPr="00C105EA">
        <w:rPr>
          <w:rFonts w:ascii="Times New Roman" w:hAnsi="Times New Roman" w:cs="Times New Roman"/>
        </w:rPr>
        <w:t xml:space="preserve"> </w:t>
      </w:r>
      <w:r w:rsidR="00E37A84" w:rsidRPr="00C105EA">
        <w:rPr>
          <w:rFonts w:ascii="Times New Roman" w:hAnsi="Times New Roman" w:cs="Times New Roman"/>
        </w:rPr>
        <w:t xml:space="preserve">could reflect the specific asset correlation predicted by PRT (and TCE). Since that theory is based on relationship-specific investments, the idea would have to be that the differences in </w:t>
      </w:r>
      <w:r w:rsidR="00E37A84" w:rsidRPr="00C105EA">
        <w:rPr>
          <w:rFonts w:ascii="Times New Roman" w:hAnsi="Times New Roman" w:cs="Times New Roman"/>
          <w:color w:val="000000" w:themeColor="text1"/>
        </w:rPr>
        <w:t>integration reflect differences in the relative importance of investments made by the advertiser and those made by t</w:t>
      </w:r>
      <w:r w:rsidR="00AD2757" w:rsidRPr="00C105EA">
        <w:rPr>
          <w:rFonts w:ascii="Times New Roman" w:hAnsi="Times New Roman" w:cs="Times New Roman"/>
          <w:color w:val="000000" w:themeColor="text1"/>
        </w:rPr>
        <w:t xml:space="preserve">he agency. </w:t>
      </w:r>
      <w:r w:rsidR="004B1BDE" w:rsidRPr="00A82EEF">
        <w:rPr>
          <w:rFonts w:ascii="Times New Roman" w:hAnsi="Times New Roman" w:cs="Times New Roman"/>
          <w:bCs/>
        </w:rPr>
        <w:t>One might</w:t>
      </w:r>
      <w:r w:rsidR="0065569C" w:rsidRPr="00A82EEF">
        <w:rPr>
          <w:rFonts w:ascii="Times New Roman" w:hAnsi="Times New Roman" w:cs="Times New Roman"/>
        </w:rPr>
        <w:t xml:space="preserve"> </w:t>
      </w:r>
      <w:r w:rsidR="0065569C" w:rsidRPr="00C105EA">
        <w:rPr>
          <w:rFonts w:ascii="Times New Roman" w:hAnsi="Times New Roman" w:cs="Times New Roman"/>
          <w:color w:val="000000" w:themeColor="text1"/>
        </w:rPr>
        <w:t xml:space="preserve">argue that both agency and advertiser make investments in their employees and </w:t>
      </w:r>
      <w:r w:rsidR="00E37A84" w:rsidRPr="00C105EA">
        <w:rPr>
          <w:rFonts w:ascii="Times New Roman" w:hAnsi="Times New Roman" w:cs="Times New Roman"/>
          <w:color w:val="000000" w:themeColor="text1"/>
        </w:rPr>
        <w:t>it seems re</w:t>
      </w:r>
      <w:r w:rsidR="0065569C" w:rsidRPr="00C105EA">
        <w:rPr>
          <w:rFonts w:ascii="Times New Roman" w:hAnsi="Times New Roman" w:cs="Times New Roman"/>
          <w:color w:val="000000" w:themeColor="text1"/>
        </w:rPr>
        <w:t>asonable to conjecture that these investments</w:t>
      </w:r>
      <w:r w:rsidR="00E37A84" w:rsidRPr="00C105EA">
        <w:rPr>
          <w:rFonts w:ascii="Times New Roman" w:hAnsi="Times New Roman" w:cs="Times New Roman"/>
          <w:color w:val="000000" w:themeColor="text1"/>
        </w:rPr>
        <w:t xml:space="preserve"> relate to the relative importance of </w:t>
      </w:r>
      <w:r w:rsidR="0065569C" w:rsidRPr="00C105EA">
        <w:rPr>
          <w:rFonts w:ascii="Times New Roman" w:hAnsi="Times New Roman" w:cs="Times New Roman"/>
          <w:color w:val="000000" w:themeColor="text1"/>
        </w:rPr>
        <w:t>firm vs. service specialization</w:t>
      </w:r>
      <w:r w:rsidR="00AD2757" w:rsidRPr="00C105EA">
        <w:rPr>
          <w:rFonts w:ascii="Times New Roman" w:hAnsi="Times New Roman" w:cs="Times New Roman"/>
          <w:color w:val="000000" w:themeColor="text1"/>
        </w:rPr>
        <w:t>.</w:t>
      </w:r>
      <w:r w:rsidR="0065569C" w:rsidRPr="00C105EA">
        <w:rPr>
          <w:rFonts w:ascii="Times New Roman" w:hAnsi="Times New Roman" w:cs="Times New Roman"/>
          <w:color w:val="000000" w:themeColor="text1"/>
        </w:rPr>
        <w:t xml:space="preserve"> So both PRT and the version of TCE that is concerned with ex ante investment distortions could predict the positive correlation. </w:t>
      </w:r>
      <w:r w:rsidR="0065569C" w:rsidRPr="00C105EA">
        <w:rPr>
          <w:rFonts w:ascii="Times New Roman" w:hAnsi="Times New Roman" w:cs="Times New Roman"/>
          <w:sz w:val="24"/>
          <w:szCs w:val="24"/>
        </w:rPr>
        <w:t xml:space="preserve">However, neither theory predicts that this effect should be stronger when changes are more frequent nor that frequency by itself should lead to more internalization. </w:t>
      </w:r>
      <w:r w:rsidR="00942E21">
        <w:rPr>
          <w:rFonts w:ascii="Times New Roman" w:hAnsi="Times New Roman" w:cs="Times New Roman"/>
          <w:sz w:val="24"/>
          <w:szCs w:val="24"/>
        </w:rPr>
        <w:t>More fundamentally, i</w:t>
      </w:r>
      <w:r w:rsidR="00942E21" w:rsidRPr="00C105EA">
        <w:rPr>
          <w:rFonts w:ascii="Times New Roman" w:hAnsi="Times New Roman" w:cs="Times New Roman"/>
        </w:rPr>
        <w:t xml:space="preserve">t is hard to explain </w:t>
      </w:r>
      <w:r w:rsidR="00942E21">
        <w:rPr>
          <w:rFonts w:ascii="Times New Roman" w:hAnsi="Times New Roman" w:cs="Times New Roman"/>
        </w:rPr>
        <w:t xml:space="preserve">any role of </w:t>
      </w:r>
      <w:r w:rsidR="00942E21" w:rsidRPr="00C105EA">
        <w:rPr>
          <w:rFonts w:ascii="Times New Roman" w:hAnsi="Times New Roman" w:cs="Times New Roman"/>
        </w:rPr>
        <w:t>“</w:t>
      </w:r>
      <w:r w:rsidR="00942E21" w:rsidRPr="00C105EA">
        <w:rPr>
          <w:rFonts w:ascii="Times New Roman" w:hAnsi="Times New Roman" w:cs="Times New Roman"/>
          <w:i/>
        </w:rPr>
        <w:t>Adjustment Frequency</w:t>
      </w:r>
      <w:r w:rsidR="00942E21" w:rsidRPr="00C105EA">
        <w:rPr>
          <w:rFonts w:ascii="Times New Roman" w:hAnsi="Times New Roman" w:cs="Times New Roman"/>
        </w:rPr>
        <w:t>” without relying on some sort of bargaining or contracting frictions combined with multi-period effects. So at least the formalized versions of other theories</w:t>
      </w:r>
      <w:r w:rsidR="00942E21">
        <w:rPr>
          <w:rFonts w:ascii="Times New Roman" w:hAnsi="Times New Roman" w:cs="Times New Roman"/>
        </w:rPr>
        <w:t xml:space="preserve"> cannot capture it</w:t>
      </w:r>
      <w:r w:rsidR="00942E21" w:rsidRPr="00C105EA">
        <w:rPr>
          <w:rFonts w:ascii="Times New Roman" w:hAnsi="Times New Roman" w:cs="Times New Roman"/>
        </w:rPr>
        <w:t xml:space="preserve">. </w:t>
      </w:r>
    </w:p>
    <w:p w14:paraId="57F89067" w14:textId="6A59D3CB" w:rsidR="00EC15B4" w:rsidRPr="00C105EA" w:rsidRDefault="00EC15B4" w:rsidP="006D1D11">
      <w:pPr>
        <w:spacing w:line="480" w:lineRule="auto"/>
        <w:rPr>
          <w:rFonts w:ascii="Times New Roman" w:hAnsi="Times New Roman" w:cs="Times New Roman"/>
        </w:rPr>
      </w:pPr>
      <w:r w:rsidRPr="00C105EA">
        <w:rPr>
          <w:rFonts w:ascii="Times New Roman" w:hAnsi="Times New Roman" w:cs="Times New Roman"/>
        </w:rPr>
        <w:t xml:space="preserve">Beyond those suggested by alternative theories, there may be other factors, such as concerns over data sharing, behind the growing internalization of advertising agencies. </w:t>
      </w:r>
    </w:p>
    <w:p w14:paraId="5FDB411E" w14:textId="165025CF" w:rsidR="006D1D11" w:rsidRPr="00C105EA" w:rsidRDefault="006D1D11" w:rsidP="006D1D11">
      <w:pPr>
        <w:spacing w:line="360" w:lineRule="auto"/>
        <w:outlineLvl w:val="0"/>
        <w:rPr>
          <w:rFonts w:ascii="Times New Roman" w:hAnsi="Times New Roman" w:cs="Times New Roman"/>
        </w:rPr>
      </w:pPr>
      <w:r w:rsidRPr="00C105EA">
        <w:rPr>
          <w:rFonts w:ascii="Times New Roman" w:hAnsi="Times New Roman" w:cs="Times New Roman"/>
        </w:rPr>
        <w:t xml:space="preserve"> </w:t>
      </w:r>
      <w:r w:rsidRPr="00C105EA">
        <w:rPr>
          <w:rFonts w:ascii="Times New Roman" w:hAnsi="Times New Roman" w:cs="Times New Roman"/>
          <w:color w:val="000000" w:themeColor="text1"/>
        </w:rPr>
        <w:t xml:space="preserve">V.2 </w:t>
      </w:r>
      <w:r w:rsidR="00E16CAE" w:rsidRPr="00C105EA">
        <w:rPr>
          <w:rFonts w:ascii="Times New Roman" w:hAnsi="Times New Roman" w:cs="Times New Roman"/>
          <w:u w:val="single"/>
        </w:rPr>
        <w:t>Improving Our Measures</w:t>
      </w:r>
    </w:p>
    <w:p w14:paraId="795E186D" w14:textId="65D7464F" w:rsidR="006D1D11" w:rsidRPr="00C105EA" w:rsidRDefault="009832F7" w:rsidP="006D1D11">
      <w:pPr>
        <w:spacing w:line="480" w:lineRule="auto"/>
        <w:outlineLvl w:val="0"/>
        <w:rPr>
          <w:rFonts w:ascii="Times New Roman" w:hAnsi="Times New Roman" w:cs="Times New Roman"/>
        </w:rPr>
      </w:pPr>
      <w:r w:rsidRPr="009F705E">
        <w:rPr>
          <w:rFonts w:ascii="Times New Roman" w:hAnsi="Times New Roman" w:cs="Times New Roman"/>
          <w:bCs/>
        </w:rPr>
        <w:t>W</w:t>
      </w:r>
      <w:r w:rsidR="009F705E">
        <w:rPr>
          <w:rFonts w:ascii="Times New Roman" w:hAnsi="Times New Roman" w:cs="Times New Roman"/>
          <w:bCs/>
        </w:rPr>
        <w:t>e</w:t>
      </w:r>
      <w:r w:rsidRPr="009F705E">
        <w:rPr>
          <w:rFonts w:ascii="Times New Roman" w:hAnsi="Times New Roman" w:cs="Times New Roman"/>
          <w:bCs/>
        </w:rPr>
        <w:t xml:space="preserve"> next</w:t>
      </w:r>
      <w:r w:rsidR="006D1D11" w:rsidRPr="009F705E">
        <w:rPr>
          <w:rFonts w:ascii="Times New Roman" w:hAnsi="Times New Roman" w:cs="Times New Roman"/>
        </w:rPr>
        <w:t xml:space="preserve"> </w:t>
      </w:r>
      <w:r w:rsidR="006D1D11" w:rsidRPr="00C105EA">
        <w:rPr>
          <w:rFonts w:ascii="Times New Roman" w:hAnsi="Times New Roman" w:cs="Times New Roman"/>
        </w:rPr>
        <w:t>discuss some post hoc analyses we undertook to assess the possible presence of certain t</w:t>
      </w:r>
      <w:r w:rsidR="0053255A" w:rsidRPr="00C105EA">
        <w:rPr>
          <w:rFonts w:ascii="Times New Roman" w:hAnsi="Times New Roman" w:cs="Times New Roman"/>
        </w:rPr>
        <w:t>hreats to the construct validity of</w:t>
      </w:r>
      <w:r w:rsidR="006D1D11" w:rsidRPr="00C105EA">
        <w:rPr>
          <w:rFonts w:ascii="Times New Roman" w:hAnsi="Times New Roman" w:cs="Times New Roman"/>
        </w:rPr>
        <w:t xml:space="preserve"> our measures and suggest some directions that </w:t>
      </w:r>
      <w:r w:rsidR="00E16CAE" w:rsidRPr="00C105EA">
        <w:rPr>
          <w:rFonts w:ascii="Times New Roman" w:hAnsi="Times New Roman" w:cs="Times New Roman"/>
        </w:rPr>
        <w:t xml:space="preserve">might </w:t>
      </w:r>
      <w:r w:rsidR="006D1D11" w:rsidRPr="00C105EA">
        <w:rPr>
          <w:rFonts w:ascii="Times New Roman" w:hAnsi="Times New Roman" w:cs="Times New Roman"/>
        </w:rPr>
        <w:t>improve upon the rese</w:t>
      </w:r>
      <w:r w:rsidR="00E16CAE" w:rsidRPr="00C105EA">
        <w:rPr>
          <w:rFonts w:ascii="Times New Roman" w:hAnsi="Times New Roman" w:cs="Times New Roman"/>
        </w:rPr>
        <w:t>arch design and instruments</w:t>
      </w:r>
      <w:r w:rsidR="006D1D11" w:rsidRPr="00C105EA">
        <w:rPr>
          <w:rFonts w:ascii="Times New Roman" w:hAnsi="Times New Roman" w:cs="Times New Roman"/>
        </w:rPr>
        <w:t xml:space="preserve"> employed here.</w:t>
      </w:r>
    </w:p>
    <w:p w14:paraId="21B9709B" w14:textId="290D1A21" w:rsidR="00F0233B" w:rsidRPr="00C105EA" w:rsidRDefault="006D1D11" w:rsidP="006D1D11">
      <w:pPr>
        <w:spacing w:line="480" w:lineRule="auto"/>
        <w:outlineLvl w:val="0"/>
        <w:rPr>
          <w:rFonts w:ascii="Times New Roman" w:hAnsi="Times New Roman" w:cs="Times New Roman"/>
          <w:color w:val="000000" w:themeColor="text1"/>
        </w:rPr>
      </w:pPr>
      <w:r w:rsidRPr="00C105EA">
        <w:rPr>
          <w:rFonts w:ascii="Times New Roman" w:hAnsi="Times New Roman" w:cs="Times New Roman"/>
        </w:rPr>
        <w:t xml:space="preserve">The half-matrices of the 36 pairwise associations among the 9 ratings for each of the “frequency” and “similarity” variables presented in Table </w:t>
      </w:r>
      <w:r w:rsidR="00E5686C">
        <w:rPr>
          <w:rFonts w:ascii="Times New Roman" w:hAnsi="Times New Roman" w:cs="Times New Roman"/>
        </w:rPr>
        <w:t>4</w:t>
      </w:r>
      <w:r w:rsidRPr="00C105EA">
        <w:rPr>
          <w:rFonts w:ascii="Times New Roman" w:hAnsi="Times New Roman" w:cs="Times New Roman"/>
        </w:rPr>
        <w:t xml:space="preserve"> were all positive, varying in magnitude from 0.</w:t>
      </w:r>
      <w:r w:rsidR="00B8682C" w:rsidRPr="00C105EA">
        <w:rPr>
          <w:rFonts w:ascii="Times New Roman" w:hAnsi="Times New Roman" w:cs="Times New Roman"/>
        </w:rPr>
        <w:t>52</w:t>
      </w:r>
      <w:r w:rsidRPr="00C105EA">
        <w:rPr>
          <w:rFonts w:ascii="Times New Roman" w:hAnsi="Times New Roman" w:cs="Times New Roman"/>
        </w:rPr>
        <w:t xml:space="preserve"> to 0.</w:t>
      </w:r>
      <w:r w:rsidR="00B8682C" w:rsidRPr="00C105EA">
        <w:rPr>
          <w:rFonts w:ascii="Times New Roman" w:hAnsi="Times New Roman" w:cs="Times New Roman"/>
        </w:rPr>
        <w:t>79</w:t>
      </w:r>
      <w:r w:rsidRPr="00C105EA">
        <w:rPr>
          <w:rFonts w:ascii="Times New Roman" w:hAnsi="Times New Roman" w:cs="Times New Roman"/>
        </w:rPr>
        <w:t xml:space="preserve"> and 0.</w:t>
      </w:r>
      <w:r w:rsidR="00B8682C" w:rsidRPr="00C105EA">
        <w:rPr>
          <w:rFonts w:ascii="Times New Roman" w:hAnsi="Times New Roman" w:cs="Times New Roman"/>
        </w:rPr>
        <w:t>32</w:t>
      </w:r>
      <w:r w:rsidRPr="00C105EA">
        <w:rPr>
          <w:rFonts w:ascii="Times New Roman" w:hAnsi="Times New Roman" w:cs="Times New Roman"/>
        </w:rPr>
        <w:t xml:space="preserve"> to 0.</w:t>
      </w:r>
      <w:r w:rsidR="00B8682C" w:rsidRPr="00C105EA">
        <w:rPr>
          <w:rFonts w:ascii="Times New Roman" w:hAnsi="Times New Roman" w:cs="Times New Roman"/>
        </w:rPr>
        <w:t>79</w:t>
      </w:r>
      <w:r w:rsidRPr="00C105EA">
        <w:rPr>
          <w:rFonts w:ascii="Times New Roman" w:hAnsi="Times New Roman" w:cs="Times New Roman"/>
        </w:rPr>
        <w:t xml:space="preserve"> for the “frequency” and “similarity” ratings, respectively. Elevated levels of pairwise associations among “similar” measures (5 point ratings scales) of different constructs (9 activities consisting of combinations defined by medium and function) might be symptomatic of some component of systematic </w:t>
      </w:r>
      <w:r w:rsidR="00A72DC3" w:rsidRPr="00C105EA">
        <w:rPr>
          <w:rFonts w:ascii="Times New Roman" w:hAnsi="Times New Roman" w:cs="Times New Roman"/>
        </w:rPr>
        <w:t>measurement</w:t>
      </w:r>
      <w:r w:rsidRPr="00C105EA">
        <w:rPr>
          <w:rFonts w:ascii="Times New Roman" w:hAnsi="Times New Roman" w:cs="Times New Roman"/>
        </w:rPr>
        <w:t xml:space="preserve"> error such as “yeasaying-</w:t>
      </w:r>
      <w:r w:rsidRPr="00C105EA">
        <w:rPr>
          <w:rFonts w:ascii="Times New Roman" w:hAnsi="Times New Roman" w:cs="Times New Roman"/>
          <w:color w:val="000000" w:themeColor="text1"/>
        </w:rPr>
        <w:t>naysaying response set” (Couch and Kenniston 1960) that can adversely affect the discriminant validity of measures collected via self-administered questionnaires in surveys (cf., Wells</w:t>
      </w:r>
      <w:r w:rsidR="00036370" w:rsidRPr="00C105EA">
        <w:rPr>
          <w:rFonts w:ascii="Times New Roman" w:hAnsi="Times New Roman" w:cs="Times New Roman"/>
          <w:color w:val="000000" w:themeColor="text1"/>
        </w:rPr>
        <w:t>,</w:t>
      </w:r>
      <w:r w:rsidRPr="00C105EA">
        <w:rPr>
          <w:rFonts w:ascii="Times New Roman" w:hAnsi="Times New Roman" w:cs="Times New Roman"/>
          <w:color w:val="000000" w:themeColor="text1"/>
        </w:rPr>
        <w:t xml:space="preserve"> 1961 and Silk</w:t>
      </w:r>
      <w:r w:rsidR="00036370" w:rsidRPr="00C105EA">
        <w:rPr>
          <w:rFonts w:ascii="Times New Roman" w:hAnsi="Times New Roman" w:cs="Times New Roman"/>
          <w:color w:val="000000" w:themeColor="text1"/>
        </w:rPr>
        <w:t>,</w:t>
      </w:r>
      <w:r w:rsidRPr="00C105EA">
        <w:rPr>
          <w:rFonts w:ascii="Times New Roman" w:hAnsi="Times New Roman" w:cs="Times New Roman"/>
          <w:color w:val="000000" w:themeColor="text1"/>
        </w:rPr>
        <w:t xml:space="preserve"> 1971). </w:t>
      </w:r>
      <w:r w:rsidR="00304168" w:rsidRPr="00C105EA">
        <w:rPr>
          <w:rFonts w:ascii="Times New Roman" w:hAnsi="Times New Roman" w:cs="Times New Roman"/>
          <w:color w:val="000000" w:themeColor="text1"/>
        </w:rPr>
        <w:t xml:space="preserve">In </w:t>
      </w:r>
      <w:r w:rsidR="0081025D">
        <w:rPr>
          <w:rFonts w:ascii="Times New Roman" w:hAnsi="Times New Roman" w:cs="Times New Roman"/>
          <w:color w:val="000000" w:themeColor="text1"/>
        </w:rPr>
        <w:t xml:space="preserve">Online </w:t>
      </w:r>
      <w:r w:rsidR="00304168" w:rsidRPr="00C105EA">
        <w:rPr>
          <w:rFonts w:ascii="Times New Roman" w:hAnsi="Times New Roman" w:cs="Times New Roman"/>
          <w:color w:val="000000" w:themeColor="text1"/>
        </w:rPr>
        <w:t>Appendix B, we analyze correlation</w:t>
      </w:r>
      <w:r w:rsidRPr="00C105EA">
        <w:rPr>
          <w:rFonts w:ascii="Times New Roman" w:hAnsi="Times New Roman" w:cs="Times New Roman"/>
          <w:color w:val="000000" w:themeColor="text1"/>
        </w:rPr>
        <w:t xml:space="preserve"> coefficients using ideas suggested by Campbell and Fiske (1959)</w:t>
      </w:r>
      <w:r w:rsidR="00304168" w:rsidRPr="00C105EA">
        <w:rPr>
          <w:rFonts w:ascii="Times New Roman" w:hAnsi="Times New Roman" w:cs="Times New Roman"/>
          <w:color w:val="000000" w:themeColor="text1"/>
        </w:rPr>
        <w:t xml:space="preserve"> and </w:t>
      </w:r>
      <w:r w:rsidRPr="00C105EA">
        <w:rPr>
          <w:rFonts w:ascii="Times New Roman" w:hAnsi="Times New Roman" w:cs="Times New Roman"/>
          <w:color w:val="000000" w:themeColor="text1"/>
        </w:rPr>
        <w:t xml:space="preserve">point </w:t>
      </w:r>
      <w:r w:rsidR="00304168" w:rsidRPr="00C105EA">
        <w:rPr>
          <w:rFonts w:ascii="Times New Roman" w:hAnsi="Times New Roman" w:cs="Times New Roman"/>
          <w:color w:val="000000" w:themeColor="text1"/>
        </w:rPr>
        <w:t xml:space="preserve">out </w:t>
      </w:r>
      <w:r w:rsidRPr="00C105EA">
        <w:rPr>
          <w:rFonts w:ascii="Times New Roman" w:hAnsi="Times New Roman" w:cs="Times New Roman"/>
          <w:color w:val="000000" w:themeColor="text1"/>
        </w:rPr>
        <w:t xml:space="preserve">the possible presence of such a threat to construct validity of the aforementioned variables. </w:t>
      </w:r>
      <w:r w:rsidR="0097418F" w:rsidRPr="00C105EA">
        <w:rPr>
          <w:rFonts w:ascii="Times New Roman" w:hAnsi="Times New Roman" w:cs="Times New Roman"/>
          <w:color w:val="000000" w:themeColor="text1"/>
        </w:rPr>
        <w:t xml:space="preserve">While </w:t>
      </w:r>
      <w:r w:rsidR="003A5107" w:rsidRPr="00C105EA">
        <w:rPr>
          <w:rFonts w:ascii="Times New Roman" w:hAnsi="Times New Roman" w:cs="Times New Roman"/>
          <w:color w:val="000000" w:themeColor="text1"/>
        </w:rPr>
        <w:t>t</w:t>
      </w:r>
      <w:r w:rsidRPr="00C105EA">
        <w:rPr>
          <w:rFonts w:ascii="Times New Roman" w:hAnsi="Times New Roman" w:cs="Times New Roman"/>
          <w:color w:val="000000" w:themeColor="text1"/>
        </w:rPr>
        <w:t>hat analysis</w:t>
      </w:r>
      <w:r w:rsidR="0097418F" w:rsidRPr="00C105EA">
        <w:rPr>
          <w:rFonts w:ascii="Times New Roman" w:hAnsi="Times New Roman" w:cs="Times New Roman"/>
          <w:color w:val="000000" w:themeColor="text1"/>
        </w:rPr>
        <w:t xml:space="preserve"> did not indicate  </w:t>
      </w:r>
      <w:r w:rsidRPr="00C105EA">
        <w:rPr>
          <w:rFonts w:ascii="Times New Roman" w:hAnsi="Times New Roman" w:cs="Times New Roman"/>
          <w:color w:val="000000" w:themeColor="text1"/>
        </w:rPr>
        <w:t xml:space="preserve"> that informants</w:t>
      </w:r>
      <w:r w:rsidR="004A6423">
        <w:rPr>
          <w:rFonts w:ascii="Times New Roman" w:hAnsi="Times New Roman" w:cs="Times New Roman"/>
          <w:color w:val="000000" w:themeColor="text1"/>
        </w:rPr>
        <w:t>’ ratings of “frequency” and “similarity”</w:t>
      </w:r>
      <w:r w:rsidR="0097418F" w:rsidRPr="00C105EA">
        <w:rPr>
          <w:rFonts w:ascii="Times New Roman" w:hAnsi="Times New Roman" w:cs="Times New Roman"/>
          <w:color w:val="000000" w:themeColor="text1"/>
        </w:rPr>
        <w:t xml:space="preserve"> differed with respect to discriminant validity, that conclusion </w:t>
      </w:r>
      <w:r w:rsidR="00EC4F31" w:rsidRPr="00C105EA">
        <w:rPr>
          <w:rFonts w:ascii="Times New Roman" w:hAnsi="Times New Roman" w:cs="Times New Roman"/>
          <w:color w:val="000000" w:themeColor="text1"/>
        </w:rPr>
        <w:t>should be regarded as tentative given that the present study involved a mono-method design, precluding the assessment of both convergent and discriminant validity.</w:t>
      </w:r>
      <w:r w:rsidR="003A5107" w:rsidRPr="00C105EA">
        <w:rPr>
          <w:rFonts w:ascii="Times New Roman" w:hAnsi="Times New Roman" w:cs="Times New Roman"/>
          <w:color w:val="000000" w:themeColor="text1"/>
        </w:rPr>
        <w:t xml:space="preserve"> It should, however, be noted that we found no indications that the amount of time informants spent on responding to the self-administered questionnaire was related to the within-informant variance for either the “Frequency” or “Similarity” ratings they provided. The correlations were 0.00 and -0.08, respectively.</w:t>
      </w:r>
      <w:r w:rsidR="003A5107" w:rsidRPr="00C105EA">
        <w:rPr>
          <w:rStyle w:val="FootnoteReference"/>
          <w:rFonts w:ascii="Times New Roman" w:hAnsi="Times New Roman" w:cs="Times New Roman"/>
          <w:color w:val="000000" w:themeColor="text1"/>
        </w:rPr>
        <w:footnoteReference w:id="42"/>
      </w:r>
      <w:r w:rsidR="003A5107" w:rsidRPr="00C105EA">
        <w:rPr>
          <w:rFonts w:ascii="Times New Roman" w:hAnsi="Times New Roman" w:cs="Times New Roman"/>
          <w:color w:val="000000" w:themeColor="text1"/>
        </w:rPr>
        <w:t xml:space="preserve"> Clearly, measure validation is an</w:t>
      </w:r>
      <w:r w:rsidR="00C66E80" w:rsidRPr="00C105EA">
        <w:rPr>
          <w:rFonts w:ascii="Times New Roman" w:hAnsi="Times New Roman" w:cs="Times New Roman"/>
          <w:color w:val="000000" w:themeColor="text1"/>
        </w:rPr>
        <w:t xml:space="preserve"> issue</w:t>
      </w:r>
      <w:r w:rsidR="003A5107" w:rsidRPr="00C105EA">
        <w:rPr>
          <w:rFonts w:ascii="Times New Roman" w:hAnsi="Times New Roman" w:cs="Times New Roman"/>
          <w:color w:val="000000" w:themeColor="text1"/>
        </w:rPr>
        <w:t xml:space="preserve"> that </w:t>
      </w:r>
      <w:r w:rsidRPr="00C105EA">
        <w:rPr>
          <w:rFonts w:ascii="Times New Roman" w:hAnsi="Times New Roman" w:cs="Times New Roman"/>
          <w:color w:val="000000" w:themeColor="text1"/>
        </w:rPr>
        <w:t>warrants further investigation using a research design that involves collection of data from two or more informants (Algesheirmer, Bagozzi, and Dholakia, 2018; Bagozzi, Yi, and Phillips, 1991; and Seidler,</w:t>
      </w:r>
      <w:r w:rsidR="008C7A89" w:rsidRPr="00C105EA">
        <w:rPr>
          <w:rFonts w:ascii="Times New Roman" w:hAnsi="Times New Roman" w:cs="Times New Roman"/>
          <w:color w:val="000000" w:themeColor="text1"/>
        </w:rPr>
        <w:t xml:space="preserve"> 1974).</w:t>
      </w:r>
      <w:r w:rsidR="00F30D30">
        <w:rPr>
          <w:rStyle w:val="FootnoteReference"/>
          <w:rFonts w:ascii="Times New Roman" w:hAnsi="Times New Roman" w:cs="Times New Roman"/>
          <w:color w:val="000000" w:themeColor="text1"/>
        </w:rPr>
        <w:footnoteReference w:id="43"/>
      </w:r>
      <w:r w:rsidR="008C7A89" w:rsidRPr="00C105EA">
        <w:rPr>
          <w:rFonts w:ascii="Times New Roman" w:hAnsi="Times New Roman" w:cs="Times New Roman"/>
          <w:color w:val="000000" w:themeColor="text1"/>
        </w:rPr>
        <w:t xml:space="preserve">  </w:t>
      </w:r>
    </w:p>
    <w:p w14:paraId="7ACD9E0A" w14:textId="0EB120DD" w:rsidR="006D1D11" w:rsidRPr="00C105EA" w:rsidRDefault="006D1D11" w:rsidP="006D1D11">
      <w:pPr>
        <w:spacing w:line="480" w:lineRule="auto"/>
        <w:outlineLvl w:val="0"/>
        <w:rPr>
          <w:rFonts w:ascii="Times New Roman" w:hAnsi="Times New Roman" w:cs="Times New Roman"/>
          <w:color w:val="000000" w:themeColor="text1"/>
        </w:rPr>
      </w:pPr>
      <w:r w:rsidRPr="00C105EA">
        <w:rPr>
          <w:rFonts w:ascii="Times New Roman" w:hAnsi="Times New Roman" w:cs="Times New Roman"/>
          <w:color w:val="000000" w:themeColor="text1"/>
        </w:rPr>
        <w:t xml:space="preserve">Our experience </w:t>
      </w:r>
      <w:r w:rsidR="008C7A89" w:rsidRPr="00C105EA">
        <w:rPr>
          <w:rFonts w:ascii="Times New Roman" w:hAnsi="Times New Roman" w:cs="Times New Roman"/>
          <w:color w:val="000000" w:themeColor="text1"/>
        </w:rPr>
        <w:t xml:space="preserve">also </w:t>
      </w:r>
      <w:r w:rsidRPr="00C105EA">
        <w:rPr>
          <w:rFonts w:ascii="Times New Roman" w:hAnsi="Times New Roman" w:cs="Times New Roman"/>
          <w:color w:val="000000" w:themeColor="text1"/>
        </w:rPr>
        <w:t>suggests that reliance on “senior managers” as informants for measures of the organizational constructs related to the internalization of advertising and mark</w:t>
      </w:r>
      <w:r w:rsidR="008C7A89" w:rsidRPr="00C105EA">
        <w:rPr>
          <w:rFonts w:ascii="Times New Roman" w:hAnsi="Times New Roman" w:cs="Times New Roman"/>
          <w:color w:val="000000" w:themeColor="text1"/>
        </w:rPr>
        <w:t>eting services c</w:t>
      </w:r>
      <w:r w:rsidRPr="00C105EA">
        <w:rPr>
          <w:rFonts w:ascii="Times New Roman" w:hAnsi="Times New Roman" w:cs="Times New Roman"/>
          <w:color w:val="000000" w:themeColor="text1"/>
        </w:rPr>
        <w:t>ould be reconsidered. First</w:t>
      </w:r>
      <w:r w:rsidR="008C7A89" w:rsidRPr="00C105EA">
        <w:rPr>
          <w:rFonts w:ascii="Times New Roman" w:hAnsi="Times New Roman" w:cs="Times New Roman"/>
          <w:color w:val="000000" w:themeColor="text1"/>
        </w:rPr>
        <w:t>,</w:t>
      </w:r>
      <w:r w:rsidRPr="00C105EA">
        <w:rPr>
          <w:rFonts w:ascii="Times New Roman" w:hAnsi="Times New Roman" w:cs="Times New Roman"/>
          <w:color w:val="000000" w:themeColor="text1"/>
        </w:rPr>
        <w:t xml:space="preserve"> the term “senior </w:t>
      </w:r>
      <w:r w:rsidR="00A72DC3" w:rsidRPr="00C105EA">
        <w:rPr>
          <w:rFonts w:ascii="Times New Roman" w:hAnsi="Times New Roman" w:cs="Times New Roman"/>
          <w:color w:val="000000" w:themeColor="text1"/>
        </w:rPr>
        <w:t>m</w:t>
      </w:r>
      <w:r w:rsidRPr="00C105EA">
        <w:rPr>
          <w:rFonts w:ascii="Times New Roman" w:hAnsi="Times New Roman" w:cs="Times New Roman"/>
          <w:color w:val="000000" w:themeColor="text1"/>
        </w:rPr>
        <w:t xml:space="preserve">anager” is open to alternative interpretations; especially given the heterogeneity in the design and staffing of marketing organizations across industries and/or firms. It seems likely that “middle managers” (e.g., brand manages) or specialized staff personnel (advertising department or procurement managers) </w:t>
      </w:r>
      <w:r w:rsidR="008C7A89" w:rsidRPr="00C105EA">
        <w:rPr>
          <w:rFonts w:ascii="Times New Roman" w:hAnsi="Times New Roman" w:cs="Times New Roman"/>
          <w:color w:val="000000" w:themeColor="text1"/>
        </w:rPr>
        <w:t xml:space="preserve">could </w:t>
      </w:r>
      <w:r w:rsidRPr="00C105EA">
        <w:rPr>
          <w:rFonts w:ascii="Times New Roman" w:hAnsi="Times New Roman" w:cs="Times New Roman"/>
          <w:color w:val="000000" w:themeColor="text1"/>
        </w:rPr>
        <w:t xml:space="preserve">satisfy the criteria for “key informants” emphasized in the literature (e.g., “specialized knowledge, accessibility”) dating back to Seidler (1974) and Phillips (1981). Unfortunately, we were unable to obtain any detailed information about the organizational positions, roles, or responsibilities of our informant sample. Further guidelines for identifying and recruiting informants could be culled by scrutinizing the literature on methods that were found to workable in  informant research conducted in other organizational contexts (Seidler, 1974; Silk and Kalwani, 1982; and Parmigiana, 2007). Overall, our experience suggests that overcoming the challenges surrounding the design and implementation of future research on this topic calls for a two-step process whereby the initial  phase would focus on diagnosing the structure and decision processes of a firm’s marketing organization and collecting archival data on a the firm’s advertising spending and agency relationships. The </w:t>
      </w:r>
      <w:r w:rsidRPr="00C105EA">
        <w:rPr>
          <w:rFonts w:ascii="Times New Roman" w:hAnsi="Times New Roman" w:cs="Times New Roman"/>
        </w:rPr>
        <w:t>second stage would recruit informants and collect data from those identified in the first phase as satisfying the desiderata for a “key informant.” in the target organization.</w:t>
      </w:r>
      <w:r w:rsidR="008C7A89" w:rsidRPr="00C105EA">
        <w:rPr>
          <w:rFonts w:ascii="Times New Roman" w:hAnsi="Times New Roman" w:cs="Times New Roman"/>
        </w:rPr>
        <w:t xml:space="preserve"> These are clearly very difficult </w:t>
      </w:r>
      <w:r w:rsidR="00E970B3" w:rsidRPr="00C105EA">
        <w:rPr>
          <w:rFonts w:ascii="Times New Roman" w:hAnsi="Times New Roman" w:cs="Times New Roman"/>
        </w:rPr>
        <w:t xml:space="preserve">procedures </w:t>
      </w:r>
      <w:r w:rsidR="008C7A89" w:rsidRPr="00C105EA">
        <w:rPr>
          <w:rFonts w:ascii="Times New Roman" w:hAnsi="Times New Roman" w:cs="Times New Roman"/>
        </w:rPr>
        <w:t>to</w:t>
      </w:r>
      <w:r w:rsidR="00C66E80" w:rsidRPr="00C105EA">
        <w:rPr>
          <w:rFonts w:ascii="Times New Roman" w:hAnsi="Times New Roman" w:cs="Times New Roman"/>
        </w:rPr>
        <w:t xml:space="preserve"> implement</w:t>
      </w:r>
      <w:r w:rsidR="00941B15">
        <w:rPr>
          <w:rFonts w:ascii="Times New Roman" w:hAnsi="Times New Roman" w:cs="Times New Roman"/>
        </w:rPr>
        <w:t xml:space="preserve"> </w:t>
      </w:r>
      <w:r w:rsidR="00941B15" w:rsidRPr="009F705E">
        <w:rPr>
          <w:rFonts w:ascii="Times New Roman" w:hAnsi="Times New Roman" w:cs="Times New Roman"/>
          <w:bCs/>
        </w:rPr>
        <w:t>and serve to highlight the limitations of the field’s current knowledge about the design</w:t>
      </w:r>
      <w:r w:rsidR="00941B15" w:rsidRPr="009F705E">
        <w:rPr>
          <w:rFonts w:ascii="Times New Roman" w:hAnsi="Times New Roman" w:cs="Times New Roman"/>
          <w:b/>
          <w:color w:val="FF0000"/>
        </w:rPr>
        <w:t xml:space="preserve"> </w:t>
      </w:r>
      <w:r w:rsidR="00941B15" w:rsidRPr="009F705E">
        <w:rPr>
          <w:rFonts w:ascii="Times New Roman" w:hAnsi="Times New Roman" w:cs="Times New Roman"/>
          <w:bCs/>
        </w:rPr>
        <w:t>and advertising planning and budgeting practices of contemporary marketing organ</w:t>
      </w:r>
      <w:r w:rsidR="000451AA" w:rsidRPr="009F705E">
        <w:rPr>
          <w:rFonts w:ascii="Times New Roman" w:hAnsi="Times New Roman" w:cs="Times New Roman"/>
          <w:bCs/>
        </w:rPr>
        <w:t>i</w:t>
      </w:r>
      <w:r w:rsidR="00941B15" w:rsidRPr="009F705E">
        <w:rPr>
          <w:rFonts w:ascii="Times New Roman" w:hAnsi="Times New Roman" w:cs="Times New Roman"/>
          <w:bCs/>
        </w:rPr>
        <w:t>zations</w:t>
      </w:r>
      <w:r w:rsidR="000451AA" w:rsidRPr="009F705E">
        <w:rPr>
          <w:rFonts w:ascii="Times New Roman" w:hAnsi="Times New Roman" w:cs="Times New Roman"/>
          <w:bCs/>
        </w:rPr>
        <w:t xml:space="preserve"> (Moorm</w:t>
      </w:r>
      <w:r w:rsidR="009F705E">
        <w:rPr>
          <w:rFonts w:ascii="Times New Roman" w:hAnsi="Times New Roman" w:cs="Times New Roman"/>
          <w:bCs/>
        </w:rPr>
        <w:t>a</w:t>
      </w:r>
      <w:r w:rsidR="000451AA" w:rsidRPr="009F705E">
        <w:rPr>
          <w:rFonts w:ascii="Times New Roman" w:hAnsi="Times New Roman" w:cs="Times New Roman"/>
          <w:bCs/>
        </w:rPr>
        <w:t>n and   Day 2016, Kolsari et al. 2020).</w:t>
      </w:r>
      <w:r w:rsidR="000451AA" w:rsidRPr="009F705E">
        <w:rPr>
          <w:rFonts w:ascii="Times New Roman" w:hAnsi="Times New Roman" w:cs="Times New Roman"/>
          <w:b/>
        </w:rPr>
        <w:t xml:space="preserve"> </w:t>
      </w:r>
    </w:p>
    <w:p w14:paraId="1749AF3F" w14:textId="323B5804" w:rsidR="007B0386" w:rsidRPr="00C105EA" w:rsidRDefault="008C7A89" w:rsidP="006D1D11">
      <w:pPr>
        <w:spacing w:line="480" w:lineRule="auto"/>
        <w:rPr>
          <w:rFonts w:ascii="Times New Roman" w:hAnsi="Times New Roman" w:cs="Times New Roman"/>
        </w:rPr>
      </w:pPr>
      <w:r w:rsidRPr="00C105EA">
        <w:rPr>
          <w:rFonts w:ascii="Times New Roman" w:hAnsi="Times New Roman" w:cs="Times New Roman"/>
        </w:rPr>
        <w:t xml:space="preserve">In conclusion, like all empirical studies, </w:t>
      </w:r>
      <w:r w:rsidR="00A34275" w:rsidRPr="00C105EA">
        <w:rPr>
          <w:rFonts w:ascii="Times New Roman" w:hAnsi="Times New Roman" w:cs="Times New Roman"/>
        </w:rPr>
        <w:t>our cross-sectional</w:t>
      </w:r>
      <w:r w:rsidR="006D1D11" w:rsidRPr="00C105EA">
        <w:rPr>
          <w:rFonts w:ascii="Times New Roman" w:hAnsi="Times New Roman" w:cs="Times New Roman"/>
        </w:rPr>
        <w:t xml:space="preserve"> study </w:t>
      </w:r>
      <w:r w:rsidRPr="00C105EA">
        <w:rPr>
          <w:rFonts w:ascii="Times New Roman" w:hAnsi="Times New Roman" w:cs="Times New Roman"/>
        </w:rPr>
        <w:t xml:space="preserve">could be improved. However, it is very </w:t>
      </w:r>
      <w:r w:rsidR="003D7F83" w:rsidRPr="00C105EA">
        <w:rPr>
          <w:rFonts w:ascii="Times New Roman" w:hAnsi="Times New Roman" w:cs="Times New Roman"/>
        </w:rPr>
        <w:t xml:space="preserve">challenging </w:t>
      </w:r>
      <w:r w:rsidRPr="00C105EA">
        <w:rPr>
          <w:rFonts w:ascii="Times New Roman" w:hAnsi="Times New Roman" w:cs="Times New Roman"/>
        </w:rPr>
        <w:t>to</w:t>
      </w:r>
      <w:r w:rsidR="0038048F" w:rsidRPr="00C105EA">
        <w:rPr>
          <w:rFonts w:ascii="Times New Roman" w:hAnsi="Times New Roman" w:cs="Times New Roman"/>
        </w:rPr>
        <w:t xml:space="preserve"> collect</w:t>
      </w:r>
      <w:r w:rsidRPr="00C105EA">
        <w:rPr>
          <w:rFonts w:ascii="Times New Roman" w:hAnsi="Times New Roman" w:cs="Times New Roman"/>
        </w:rPr>
        <w:t xml:space="preserve"> get data on the kinds of variables we</w:t>
      </w:r>
      <w:r w:rsidR="0038048F" w:rsidRPr="00C105EA">
        <w:rPr>
          <w:rFonts w:ascii="Times New Roman" w:hAnsi="Times New Roman" w:cs="Times New Roman"/>
        </w:rPr>
        <w:t xml:space="preserve"> seek to measure</w:t>
      </w:r>
      <w:r w:rsidRPr="00C105EA">
        <w:rPr>
          <w:rFonts w:ascii="Times New Roman" w:hAnsi="Times New Roman" w:cs="Times New Roman"/>
        </w:rPr>
        <w:t xml:space="preserve"> and the realistic alternative</w:t>
      </w:r>
      <w:r w:rsidR="004A6423">
        <w:rPr>
          <w:rFonts w:ascii="Times New Roman" w:hAnsi="Times New Roman" w:cs="Times New Roman"/>
        </w:rPr>
        <w:t xml:space="preserve"> to</w:t>
      </w:r>
      <w:r w:rsidR="003D7F83" w:rsidRPr="00C105EA">
        <w:rPr>
          <w:rFonts w:ascii="Times New Roman" w:hAnsi="Times New Roman" w:cs="Times New Roman"/>
        </w:rPr>
        <w:t xml:space="preserve"> coping with fallible measures</w:t>
      </w:r>
      <w:r w:rsidR="00E970B3" w:rsidRPr="00C105EA">
        <w:rPr>
          <w:rFonts w:ascii="Times New Roman" w:hAnsi="Times New Roman" w:cs="Times New Roman"/>
        </w:rPr>
        <w:t xml:space="preserve"> is</w:t>
      </w:r>
      <w:r w:rsidR="0059526B" w:rsidRPr="00C105EA">
        <w:rPr>
          <w:rFonts w:ascii="Times New Roman" w:hAnsi="Times New Roman" w:cs="Times New Roman"/>
        </w:rPr>
        <w:t xml:space="preserve"> </w:t>
      </w:r>
      <w:r w:rsidR="00E970B3" w:rsidRPr="00C105EA">
        <w:rPr>
          <w:rFonts w:ascii="Times New Roman" w:hAnsi="Times New Roman" w:cs="Times New Roman"/>
        </w:rPr>
        <w:t xml:space="preserve">arguably </w:t>
      </w:r>
      <w:r w:rsidR="0059526B" w:rsidRPr="00C105EA">
        <w:rPr>
          <w:rFonts w:ascii="Times New Roman" w:hAnsi="Times New Roman" w:cs="Times New Roman"/>
        </w:rPr>
        <w:t>preferable to ignoring altogether a problem of importance to both theory and practice.</w:t>
      </w:r>
      <w:r w:rsidRPr="00C105EA">
        <w:rPr>
          <w:rFonts w:ascii="Times New Roman" w:hAnsi="Times New Roman" w:cs="Times New Roman"/>
        </w:rPr>
        <w:t xml:space="preserve"> </w:t>
      </w:r>
    </w:p>
    <w:p w14:paraId="4605D675" w14:textId="55786180" w:rsidR="006D1D11" w:rsidRPr="00C105EA" w:rsidRDefault="00BA7356" w:rsidP="006D1D11">
      <w:pPr>
        <w:spacing w:line="480" w:lineRule="auto"/>
        <w:outlineLvl w:val="0"/>
        <w:rPr>
          <w:rFonts w:ascii="Times New Roman" w:hAnsi="Times New Roman" w:cs="Times New Roman"/>
          <w:i/>
          <w:color w:val="000000" w:themeColor="text1"/>
        </w:rPr>
      </w:pPr>
      <w:r w:rsidRPr="00C105EA">
        <w:rPr>
          <w:rFonts w:ascii="Times New Roman" w:hAnsi="Times New Roman" w:cs="Times New Roman"/>
          <w:color w:val="000000" w:themeColor="text1"/>
        </w:rPr>
        <w:t>V</w:t>
      </w:r>
      <w:r w:rsidR="006D1D11" w:rsidRPr="00C105EA">
        <w:rPr>
          <w:rFonts w:ascii="Times New Roman" w:hAnsi="Times New Roman" w:cs="Times New Roman"/>
          <w:color w:val="000000" w:themeColor="text1"/>
        </w:rPr>
        <w:t xml:space="preserve">.3 </w:t>
      </w:r>
      <w:r w:rsidR="00E16CAE" w:rsidRPr="00C105EA">
        <w:rPr>
          <w:rFonts w:ascii="Times New Roman" w:hAnsi="Times New Roman" w:cs="Times New Roman"/>
          <w:color w:val="000000" w:themeColor="text1"/>
          <w:u w:val="single"/>
        </w:rPr>
        <w:t>Summary and Directions for Future Research</w:t>
      </w:r>
    </w:p>
    <w:p w14:paraId="605FF258" w14:textId="444BB277" w:rsidR="002372FF" w:rsidRPr="0081025D" w:rsidRDefault="00C31088" w:rsidP="002372FF">
      <w:pPr>
        <w:pStyle w:val="FootnoteText"/>
        <w:spacing w:line="480" w:lineRule="auto"/>
        <w:rPr>
          <w:rFonts w:ascii="Times New Roman" w:hAnsi="Times New Roman" w:cs="Times New Roman"/>
          <w:color w:val="000000" w:themeColor="text1"/>
          <w:sz w:val="24"/>
          <w:szCs w:val="24"/>
        </w:rPr>
      </w:pPr>
      <w:r w:rsidRPr="0081025D">
        <w:rPr>
          <w:rFonts w:ascii="Times New Roman" w:hAnsi="Times New Roman" w:cs="Times New Roman"/>
          <w:color w:val="000000" w:themeColor="text1"/>
          <w:sz w:val="24"/>
          <w:szCs w:val="24"/>
        </w:rPr>
        <w:t>W</w:t>
      </w:r>
      <w:r w:rsidR="006D1D11" w:rsidRPr="0081025D">
        <w:rPr>
          <w:rFonts w:ascii="Times New Roman" w:hAnsi="Times New Roman" w:cs="Times New Roman"/>
          <w:color w:val="000000" w:themeColor="text1"/>
          <w:sz w:val="24"/>
          <w:szCs w:val="24"/>
        </w:rPr>
        <w:t xml:space="preserve">e </w:t>
      </w:r>
      <w:r w:rsidR="00323183" w:rsidRPr="0081025D">
        <w:rPr>
          <w:rFonts w:ascii="Times New Roman" w:hAnsi="Times New Roman" w:cs="Times New Roman"/>
          <w:color w:val="000000" w:themeColor="text1"/>
          <w:sz w:val="24"/>
          <w:szCs w:val="24"/>
        </w:rPr>
        <w:t xml:space="preserve">have tested a theory of the firm in the context of the </w:t>
      </w:r>
      <w:r w:rsidR="00C367D8" w:rsidRPr="0081025D">
        <w:rPr>
          <w:rFonts w:ascii="Times New Roman" w:hAnsi="Times New Roman" w:cs="Times New Roman"/>
          <w:color w:val="000000" w:themeColor="text1"/>
          <w:sz w:val="24"/>
          <w:szCs w:val="24"/>
        </w:rPr>
        <w:t>recent internalization of adverti</w:t>
      </w:r>
      <w:r w:rsidR="00323183" w:rsidRPr="0081025D">
        <w:rPr>
          <w:rFonts w:ascii="Times New Roman" w:hAnsi="Times New Roman" w:cs="Times New Roman"/>
          <w:color w:val="000000" w:themeColor="text1"/>
          <w:sz w:val="24"/>
          <w:szCs w:val="24"/>
        </w:rPr>
        <w:t>sing services</w:t>
      </w:r>
      <w:r w:rsidR="00C367D8" w:rsidRPr="0081025D">
        <w:rPr>
          <w:rFonts w:ascii="Times New Roman" w:hAnsi="Times New Roman" w:cs="Times New Roman"/>
          <w:color w:val="000000" w:themeColor="text1"/>
          <w:sz w:val="24"/>
          <w:szCs w:val="24"/>
        </w:rPr>
        <w:t>. The theory predicts that more internalization if</w:t>
      </w:r>
      <w:r w:rsidR="00C3395E" w:rsidRPr="0081025D">
        <w:rPr>
          <w:rFonts w:ascii="Times New Roman" w:hAnsi="Times New Roman" w:cs="Times New Roman"/>
          <w:color w:val="000000" w:themeColor="text1"/>
          <w:sz w:val="24"/>
          <w:szCs w:val="24"/>
        </w:rPr>
        <w:t xml:space="preserve"> </w:t>
      </w:r>
      <w:r w:rsidR="006D1D11" w:rsidRPr="0081025D">
        <w:rPr>
          <w:rFonts w:ascii="Times New Roman" w:hAnsi="Times New Roman" w:cs="Times New Roman"/>
          <w:color w:val="000000" w:themeColor="text1"/>
          <w:sz w:val="24"/>
          <w:szCs w:val="24"/>
        </w:rPr>
        <w:t>(</w:t>
      </w:r>
      <w:r w:rsidR="00E5686C" w:rsidRPr="0081025D">
        <w:rPr>
          <w:rFonts w:ascii="Times New Roman" w:hAnsi="Times New Roman" w:cs="Times New Roman"/>
          <w:color w:val="000000" w:themeColor="text1"/>
          <w:sz w:val="24"/>
          <w:szCs w:val="24"/>
        </w:rPr>
        <w:t>1</w:t>
      </w:r>
      <w:r w:rsidR="006D1D11" w:rsidRPr="0081025D">
        <w:rPr>
          <w:rFonts w:ascii="Times New Roman" w:hAnsi="Times New Roman" w:cs="Times New Roman"/>
          <w:color w:val="000000" w:themeColor="text1"/>
          <w:sz w:val="24"/>
          <w:szCs w:val="24"/>
        </w:rPr>
        <w:t>)</w:t>
      </w:r>
      <w:r w:rsidR="00ED1DCF" w:rsidRPr="0081025D">
        <w:rPr>
          <w:rFonts w:ascii="Times New Roman" w:hAnsi="Times New Roman" w:cs="Times New Roman"/>
          <w:color w:val="000000" w:themeColor="text1"/>
          <w:sz w:val="24"/>
          <w:szCs w:val="24"/>
        </w:rPr>
        <w:t xml:space="preserve"> </w:t>
      </w:r>
      <w:r w:rsidR="006D1D11" w:rsidRPr="0081025D">
        <w:rPr>
          <w:rFonts w:ascii="Times New Roman" w:hAnsi="Times New Roman" w:cs="Times New Roman"/>
          <w:color w:val="000000" w:themeColor="text1"/>
          <w:sz w:val="24"/>
          <w:szCs w:val="24"/>
        </w:rPr>
        <w:t>it is more important for human capital to be firm-specific as opposed to function-specific</w:t>
      </w:r>
      <w:r w:rsidR="00E5686C" w:rsidRPr="0081025D">
        <w:rPr>
          <w:rFonts w:ascii="Times New Roman" w:hAnsi="Times New Roman" w:cs="Times New Roman"/>
          <w:color w:val="000000" w:themeColor="text1"/>
          <w:sz w:val="24"/>
          <w:szCs w:val="24"/>
        </w:rPr>
        <w:t xml:space="preserve"> and (2) if frequent modification is more desirable</w:t>
      </w:r>
      <w:r w:rsidR="00ED1DCF" w:rsidRPr="0081025D">
        <w:rPr>
          <w:rFonts w:ascii="Times New Roman" w:hAnsi="Times New Roman" w:cs="Times New Roman"/>
          <w:color w:val="000000" w:themeColor="text1"/>
          <w:sz w:val="24"/>
          <w:szCs w:val="24"/>
        </w:rPr>
        <w:t xml:space="preserve">. </w:t>
      </w:r>
      <w:r w:rsidR="00C367D8" w:rsidRPr="0081025D">
        <w:rPr>
          <w:rFonts w:ascii="Times New Roman" w:hAnsi="Times New Roman" w:cs="Times New Roman"/>
          <w:color w:val="000000" w:themeColor="text1"/>
          <w:sz w:val="24"/>
          <w:szCs w:val="24"/>
        </w:rPr>
        <w:t>It also predicts that</w:t>
      </w:r>
      <w:r w:rsidR="00ED1DCF" w:rsidRPr="0081025D">
        <w:rPr>
          <w:rFonts w:ascii="Times New Roman" w:hAnsi="Times New Roman" w:cs="Times New Roman"/>
          <w:color w:val="000000" w:themeColor="text1"/>
          <w:sz w:val="24"/>
          <w:szCs w:val="24"/>
        </w:rPr>
        <w:t xml:space="preserve"> </w:t>
      </w:r>
      <w:r w:rsidR="007B0386" w:rsidRPr="0081025D">
        <w:rPr>
          <w:rFonts w:ascii="Times New Roman" w:hAnsi="Times New Roman" w:cs="Times New Roman"/>
          <w:color w:val="000000" w:themeColor="text1"/>
          <w:sz w:val="24"/>
          <w:szCs w:val="24"/>
        </w:rPr>
        <w:t>(3)</w:t>
      </w:r>
      <w:r w:rsidR="00ED1DCF" w:rsidRPr="0081025D">
        <w:rPr>
          <w:rFonts w:ascii="Times New Roman" w:hAnsi="Times New Roman" w:cs="Times New Roman"/>
          <w:color w:val="000000" w:themeColor="text1"/>
          <w:sz w:val="24"/>
          <w:szCs w:val="24"/>
        </w:rPr>
        <w:t xml:space="preserve"> </w:t>
      </w:r>
      <w:r w:rsidR="007B0386" w:rsidRPr="0081025D">
        <w:rPr>
          <w:rFonts w:ascii="Times New Roman" w:hAnsi="Times New Roman" w:cs="Times New Roman"/>
          <w:color w:val="000000" w:themeColor="text1"/>
          <w:sz w:val="24"/>
          <w:szCs w:val="24"/>
        </w:rPr>
        <w:t>these two effects reinforce each other</w:t>
      </w:r>
      <w:r w:rsidR="00743116" w:rsidRPr="0081025D">
        <w:rPr>
          <w:rFonts w:ascii="Times New Roman" w:hAnsi="Times New Roman" w:cs="Times New Roman"/>
          <w:color w:val="000000" w:themeColor="text1"/>
          <w:sz w:val="24"/>
          <w:szCs w:val="24"/>
        </w:rPr>
        <w:t>.</w:t>
      </w:r>
      <w:r w:rsidR="00C82380" w:rsidRPr="0081025D">
        <w:rPr>
          <w:rFonts w:ascii="Times New Roman" w:hAnsi="Times New Roman" w:cs="Times New Roman"/>
          <w:color w:val="000000" w:themeColor="text1"/>
          <w:sz w:val="24"/>
          <w:szCs w:val="24"/>
        </w:rPr>
        <w:t xml:space="preserve"> </w:t>
      </w:r>
      <w:r w:rsidR="0064337C" w:rsidRPr="0081025D">
        <w:rPr>
          <w:rFonts w:ascii="Times New Roman" w:hAnsi="Times New Roman" w:cs="Times New Roman"/>
          <w:color w:val="000000" w:themeColor="text1"/>
          <w:sz w:val="24"/>
          <w:szCs w:val="24"/>
        </w:rPr>
        <w:t>The specialization hypothesis has not been tested before and the fact that it is robustly significant i</w:t>
      </w:r>
      <w:r w:rsidR="000C2D3F" w:rsidRPr="0081025D">
        <w:rPr>
          <w:rFonts w:ascii="Times New Roman" w:hAnsi="Times New Roman" w:cs="Times New Roman"/>
          <w:color w:val="000000" w:themeColor="text1"/>
          <w:sz w:val="24"/>
          <w:szCs w:val="24"/>
        </w:rPr>
        <w:t>n the cross-sectional test</w:t>
      </w:r>
      <w:r w:rsidR="00D4564E" w:rsidRPr="0081025D">
        <w:rPr>
          <w:rFonts w:ascii="Times New Roman" w:hAnsi="Times New Roman" w:cs="Times New Roman"/>
          <w:color w:val="000000" w:themeColor="text1"/>
          <w:sz w:val="24"/>
          <w:szCs w:val="24"/>
        </w:rPr>
        <w:t>,</w:t>
      </w:r>
      <w:r w:rsidR="0064337C" w:rsidRPr="0081025D">
        <w:rPr>
          <w:rFonts w:ascii="Times New Roman" w:hAnsi="Times New Roman" w:cs="Times New Roman"/>
          <w:color w:val="000000" w:themeColor="text1"/>
          <w:sz w:val="24"/>
          <w:szCs w:val="24"/>
        </w:rPr>
        <w:t xml:space="preserve"> constitutes the main contribution of the paper.</w:t>
      </w:r>
      <w:r w:rsidR="000C2D3F" w:rsidRPr="0081025D">
        <w:rPr>
          <w:rFonts w:ascii="Times New Roman" w:hAnsi="Times New Roman" w:cs="Times New Roman"/>
          <w:color w:val="000000" w:themeColor="text1"/>
          <w:sz w:val="24"/>
          <w:szCs w:val="24"/>
        </w:rPr>
        <w:t xml:space="preserve"> </w:t>
      </w:r>
      <w:r w:rsidR="0081025D" w:rsidRPr="0081025D">
        <w:rPr>
          <w:rFonts w:ascii="Times New Roman" w:hAnsi="Times New Roman" w:cs="Times New Roman"/>
          <w:color w:val="000000" w:themeColor="text1"/>
          <w:sz w:val="24"/>
          <w:szCs w:val="24"/>
        </w:rPr>
        <w:t xml:space="preserve">In contrast, </w:t>
      </w:r>
      <w:r w:rsidR="0064337C" w:rsidRPr="0081025D">
        <w:rPr>
          <w:rFonts w:ascii="Times New Roman" w:hAnsi="Times New Roman" w:cs="Times New Roman"/>
          <w:color w:val="000000" w:themeColor="text1"/>
          <w:sz w:val="24"/>
          <w:szCs w:val="24"/>
        </w:rPr>
        <w:t xml:space="preserve">the frequency effect </w:t>
      </w:r>
      <w:r w:rsidR="000C2D3F" w:rsidRPr="0081025D">
        <w:rPr>
          <w:rFonts w:ascii="Times New Roman" w:hAnsi="Times New Roman" w:cs="Times New Roman"/>
          <w:color w:val="000000" w:themeColor="text1"/>
          <w:sz w:val="24"/>
          <w:szCs w:val="24"/>
        </w:rPr>
        <w:t>ceases to be significant once we introduce firm fixed effects</w:t>
      </w:r>
      <w:r w:rsidR="0081025D" w:rsidRPr="0081025D">
        <w:rPr>
          <w:rFonts w:ascii="Times New Roman" w:hAnsi="Times New Roman" w:cs="Times New Roman"/>
          <w:color w:val="000000" w:themeColor="text1"/>
          <w:sz w:val="24"/>
          <w:szCs w:val="24"/>
        </w:rPr>
        <w:t xml:space="preserve">, indicating that there is little within firm </w:t>
      </w:r>
      <w:r w:rsidR="0081025D">
        <w:rPr>
          <w:rFonts w:ascii="Times New Roman" w:hAnsi="Times New Roman" w:cs="Times New Roman"/>
          <w:color w:val="000000" w:themeColor="text1"/>
          <w:sz w:val="24"/>
          <w:szCs w:val="24"/>
        </w:rPr>
        <w:t xml:space="preserve">effect in this dataset. </w:t>
      </w:r>
    </w:p>
    <w:p w14:paraId="708423C8" w14:textId="71263F86" w:rsidR="00BC74BA" w:rsidRPr="002372FF" w:rsidRDefault="006D1D11" w:rsidP="00ED1DCF">
      <w:pPr>
        <w:spacing w:line="480" w:lineRule="auto"/>
        <w:rPr>
          <w:rFonts w:ascii="Times New Roman" w:hAnsi="Times New Roman" w:cs="Times New Roman"/>
          <w:color w:val="000000" w:themeColor="text1"/>
          <w:sz w:val="24"/>
          <w:szCs w:val="24"/>
        </w:rPr>
      </w:pPr>
      <w:r w:rsidRPr="002372FF">
        <w:rPr>
          <w:rFonts w:ascii="Times New Roman" w:hAnsi="Times New Roman" w:cs="Times New Roman"/>
          <w:color w:val="000000" w:themeColor="text1"/>
          <w:sz w:val="24"/>
          <w:szCs w:val="24"/>
        </w:rPr>
        <w:t xml:space="preserve">Advertising services provide an attractive setting for the study of integration and invite extensions in </w:t>
      </w:r>
      <w:r w:rsidR="00746A8C" w:rsidRPr="002372FF">
        <w:rPr>
          <w:rFonts w:ascii="Times New Roman" w:hAnsi="Times New Roman" w:cs="Times New Roman"/>
          <w:color w:val="000000" w:themeColor="text1"/>
          <w:sz w:val="24"/>
          <w:szCs w:val="24"/>
        </w:rPr>
        <w:t xml:space="preserve">at least </w:t>
      </w:r>
      <w:r w:rsidR="009F7FD6" w:rsidRPr="002372FF">
        <w:rPr>
          <w:rFonts w:ascii="Times New Roman" w:hAnsi="Times New Roman" w:cs="Times New Roman"/>
          <w:color w:val="000000" w:themeColor="text1"/>
          <w:sz w:val="24"/>
          <w:szCs w:val="24"/>
        </w:rPr>
        <w:t>three</w:t>
      </w:r>
      <w:r w:rsidR="00746A8C" w:rsidRPr="002372FF">
        <w:rPr>
          <w:rFonts w:ascii="Times New Roman" w:hAnsi="Times New Roman" w:cs="Times New Roman"/>
          <w:color w:val="000000" w:themeColor="text1"/>
          <w:sz w:val="24"/>
          <w:szCs w:val="24"/>
        </w:rPr>
        <w:t xml:space="preserve"> directions</w:t>
      </w:r>
      <w:r w:rsidRPr="002372FF">
        <w:rPr>
          <w:rFonts w:ascii="Times New Roman" w:hAnsi="Times New Roman" w:cs="Times New Roman"/>
          <w:color w:val="000000" w:themeColor="text1"/>
          <w:sz w:val="24"/>
          <w:szCs w:val="24"/>
        </w:rPr>
        <w:t xml:space="preserve">. First, </w:t>
      </w:r>
      <w:r w:rsidR="009F7FD6" w:rsidRPr="002372FF">
        <w:rPr>
          <w:rFonts w:ascii="Times New Roman" w:hAnsi="Times New Roman" w:cs="Times New Roman"/>
          <w:color w:val="000000" w:themeColor="text1"/>
          <w:sz w:val="24"/>
          <w:szCs w:val="24"/>
        </w:rPr>
        <w:t xml:space="preserve">and most importantly, the paper cries out for a causal test. We hope that the suggestive nature of our correlational results will inspire future work in that direction. Second, </w:t>
      </w:r>
      <w:r w:rsidRPr="002372FF">
        <w:rPr>
          <w:rFonts w:ascii="Times New Roman" w:hAnsi="Times New Roman" w:cs="Times New Roman"/>
          <w:color w:val="000000" w:themeColor="text1"/>
          <w:sz w:val="24"/>
          <w:szCs w:val="24"/>
        </w:rPr>
        <w:t xml:space="preserve">the industry has experienced numerous changes over the last </w:t>
      </w:r>
      <w:r w:rsidR="007E7FF5" w:rsidRPr="002372FF">
        <w:rPr>
          <w:rFonts w:ascii="Times New Roman" w:hAnsi="Times New Roman" w:cs="Times New Roman"/>
          <w:color w:val="000000" w:themeColor="text1"/>
          <w:sz w:val="24"/>
          <w:szCs w:val="24"/>
        </w:rPr>
        <w:t xml:space="preserve">ten </w:t>
      </w:r>
      <w:r w:rsidRPr="002372FF">
        <w:rPr>
          <w:rFonts w:ascii="Times New Roman" w:hAnsi="Times New Roman" w:cs="Times New Roman"/>
          <w:color w:val="000000" w:themeColor="text1"/>
          <w:sz w:val="24"/>
          <w:szCs w:val="24"/>
        </w:rPr>
        <w:t xml:space="preserve">years and it would be interesting to </w:t>
      </w:r>
      <w:r w:rsidR="00746A8C" w:rsidRPr="002372FF">
        <w:rPr>
          <w:rFonts w:ascii="Times New Roman" w:hAnsi="Times New Roman" w:cs="Times New Roman"/>
          <w:color w:val="000000" w:themeColor="text1"/>
          <w:sz w:val="24"/>
          <w:szCs w:val="24"/>
        </w:rPr>
        <w:t>look at panel data to take a more formal look at the difference between gradual changes in the equilibrium level of integration versus a slow transition from one equilibrium to another</w:t>
      </w:r>
      <w:r w:rsidRPr="002372FF">
        <w:rPr>
          <w:rFonts w:ascii="Times New Roman" w:hAnsi="Times New Roman" w:cs="Times New Roman"/>
          <w:color w:val="000000" w:themeColor="text1"/>
          <w:sz w:val="24"/>
          <w:szCs w:val="24"/>
        </w:rPr>
        <w:t xml:space="preserve">. </w:t>
      </w:r>
      <w:r w:rsidR="009F7FD6" w:rsidRPr="002372FF">
        <w:rPr>
          <w:rFonts w:ascii="Times New Roman" w:hAnsi="Times New Roman" w:cs="Times New Roman"/>
          <w:color w:val="000000" w:themeColor="text1"/>
          <w:sz w:val="24"/>
          <w:szCs w:val="24"/>
        </w:rPr>
        <w:t>Thir</w:t>
      </w:r>
      <w:r w:rsidRPr="002372FF">
        <w:rPr>
          <w:rFonts w:ascii="Times New Roman" w:hAnsi="Times New Roman" w:cs="Times New Roman"/>
          <w:color w:val="000000" w:themeColor="text1"/>
          <w:sz w:val="24"/>
          <w:szCs w:val="24"/>
        </w:rPr>
        <w:t>d, as is clear from the data on our dependent variable (</w:t>
      </w:r>
      <w:r w:rsidRPr="002372FF">
        <w:rPr>
          <w:rFonts w:ascii="Times New Roman" w:hAnsi="Times New Roman" w:cs="Times New Roman"/>
          <w:i/>
          <w:color w:val="000000" w:themeColor="text1"/>
          <w:sz w:val="24"/>
          <w:szCs w:val="24"/>
        </w:rPr>
        <w:t>Share In-House</w:t>
      </w:r>
      <w:r w:rsidRPr="002372FF">
        <w:rPr>
          <w:rFonts w:ascii="Times New Roman" w:hAnsi="Times New Roman" w:cs="Times New Roman"/>
          <w:color w:val="000000" w:themeColor="text1"/>
          <w:sz w:val="24"/>
          <w:szCs w:val="24"/>
        </w:rPr>
        <w:t>), advertisers engage in a significant amount of dual sourcing, and this</w:t>
      </w:r>
      <w:r w:rsidR="00B739FC" w:rsidRPr="002372FF">
        <w:rPr>
          <w:rFonts w:ascii="Times New Roman" w:hAnsi="Times New Roman" w:cs="Times New Roman"/>
          <w:color w:val="000000" w:themeColor="text1"/>
          <w:sz w:val="24"/>
          <w:szCs w:val="24"/>
        </w:rPr>
        <w:t xml:space="preserve"> </w:t>
      </w:r>
      <w:r w:rsidR="008A707B" w:rsidRPr="002372FF">
        <w:rPr>
          <w:rFonts w:ascii="Times New Roman" w:hAnsi="Times New Roman" w:cs="Times New Roman"/>
          <w:color w:val="000000" w:themeColor="text1"/>
          <w:sz w:val="24"/>
          <w:szCs w:val="24"/>
        </w:rPr>
        <w:t>present</w:t>
      </w:r>
      <w:r w:rsidR="008A707B" w:rsidRPr="002372FF">
        <w:rPr>
          <w:rFonts w:ascii="Times New Roman" w:hAnsi="Times New Roman" w:cs="Times New Roman"/>
          <w:sz w:val="24"/>
          <w:szCs w:val="24"/>
        </w:rPr>
        <w:t xml:space="preserve"> both </w:t>
      </w:r>
      <w:r w:rsidR="00B739FC" w:rsidRPr="002372FF">
        <w:rPr>
          <w:rFonts w:ascii="Times New Roman" w:hAnsi="Times New Roman" w:cs="Times New Roman"/>
          <w:sz w:val="24"/>
          <w:szCs w:val="24"/>
        </w:rPr>
        <w:t>a challenge and</w:t>
      </w:r>
      <w:r w:rsidRPr="002372FF">
        <w:rPr>
          <w:rFonts w:ascii="Times New Roman" w:hAnsi="Times New Roman" w:cs="Times New Roman"/>
          <w:color w:val="000000" w:themeColor="text1"/>
          <w:sz w:val="24"/>
          <w:szCs w:val="24"/>
        </w:rPr>
        <w:t xml:space="preserve"> an opportunity to learn about a currently poorly understood strategy. </w:t>
      </w:r>
      <w:r w:rsidR="00BC74BA" w:rsidRPr="002372FF">
        <w:rPr>
          <w:rFonts w:ascii="Times New Roman" w:hAnsi="Times New Roman" w:cs="Times New Roman"/>
          <w:color w:val="000000" w:themeColor="text1"/>
          <w:sz w:val="24"/>
          <w:szCs w:val="24"/>
        </w:rPr>
        <w:br w:type="page"/>
      </w:r>
    </w:p>
    <w:p w14:paraId="5CAC6332" w14:textId="77777777" w:rsidR="00BF7804" w:rsidRPr="00C105EA" w:rsidRDefault="00BF7804" w:rsidP="00BF7804">
      <w:pPr>
        <w:spacing w:line="480" w:lineRule="auto"/>
        <w:jc w:val="center"/>
        <w:rPr>
          <w:rFonts w:ascii="Times New Roman" w:hAnsi="Times New Roman" w:cs="Times New Roman"/>
          <w:b/>
          <w:color w:val="000000" w:themeColor="text1"/>
        </w:rPr>
      </w:pPr>
      <w:r w:rsidRPr="00C105EA">
        <w:rPr>
          <w:rFonts w:ascii="Times New Roman" w:hAnsi="Times New Roman" w:cs="Times New Roman"/>
          <w:b/>
          <w:color w:val="000000" w:themeColor="text1"/>
        </w:rPr>
        <w:t>REFERENCES</w:t>
      </w:r>
    </w:p>
    <w:p w14:paraId="730D0B1E" w14:textId="31092659" w:rsidR="008F125E" w:rsidRPr="00C105EA" w:rsidRDefault="008F125E" w:rsidP="006D1D11">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Afshartous, D. and R. A. Preston (2011). Key results of interaction models with centering. Journal of Statistics Education, 19 (3), </w:t>
      </w:r>
      <w:r w:rsidR="00D45891" w:rsidRPr="00C105EA">
        <w:rPr>
          <w:rFonts w:ascii="Times New Roman" w:hAnsi="Times New Roman" w:cs="Times New Roman"/>
          <w:color w:val="000000" w:themeColor="text1"/>
        </w:rPr>
        <w:t xml:space="preserve">pp. </w:t>
      </w:r>
      <w:r w:rsidRPr="00C105EA">
        <w:rPr>
          <w:rFonts w:ascii="Times New Roman" w:hAnsi="Times New Roman" w:cs="Times New Roman"/>
          <w:color w:val="000000" w:themeColor="text1"/>
        </w:rPr>
        <w:t>1-24.</w:t>
      </w:r>
    </w:p>
    <w:p w14:paraId="5DB4A2B5" w14:textId="148C1E7C" w:rsidR="00FE0B63" w:rsidRDefault="006D1D11" w:rsidP="00FE0B63">
      <w:pPr>
        <w:spacing w:line="360" w:lineRule="auto"/>
        <w:rPr>
          <w:rFonts w:ascii="Times New Roman" w:hAnsi="Times New Roman" w:cs="Times New Roman"/>
        </w:rPr>
      </w:pPr>
      <w:r w:rsidRPr="00C105EA">
        <w:rPr>
          <w:rFonts w:ascii="Times New Roman" w:hAnsi="Times New Roman" w:cs="Times New Roman"/>
        </w:rPr>
        <w:t xml:space="preserve">Algesheirmer, R., R. P. Bagozzi, and U. M.  Dholakia (2018), “Key Informant Models for Measuring Group-level Variables in Small Groups: Application to Plural Subject Theory,” </w:t>
      </w:r>
      <w:r w:rsidRPr="00C105EA">
        <w:rPr>
          <w:rFonts w:ascii="Times New Roman" w:hAnsi="Times New Roman" w:cs="Times New Roman"/>
          <w:i/>
        </w:rPr>
        <w:t xml:space="preserve">Sociological Methods &amp; Research, </w:t>
      </w:r>
      <w:r w:rsidRPr="00C105EA">
        <w:rPr>
          <w:rFonts w:ascii="Times New Roman" w:hAnsi="Times New Roman" w:cs="Times New Roman"/>
        </w:rPr>
        <w:t>47, pp. 277-313.</w:t>
      </w:r>
    </w:p>
    <w:p w14:paraId="5E7A3DE2" w14:textId="7B15E085" w:rsidR="00475838" w:rsidRPr="00475838" w:rsidRDefault="00475838" w:rsidP="00FE0B63">
      <w:pPr>
        <w:spacing w:line="360" w:lineRule="auto"/>
        <w:rPr>
          <w:rFonts w:ascii="Times New Roman" w:hAnsi="Times New Roman" w:cs="Times New Roman"/>
          <w:color w:val="FF0000"/>
        </w:rPr>
      </w:pPr>
      <w:r>
        <w:rPr>
          <w:rFonts w:ascii="Times New Roman" w:hAnsi="Times New Roman" w:cs="Times New Roman"/>
        </w:rPr>
        <w:t xml:space="preserve">Amabile, Theresa, and Steven Kramer, </w:t>
      </w:r>
      <w:r>
        <w:rPr>
          <w:rFonts w:ascii="Times New Roman" w:hAnsi="Times New Roman" w:cs="Times New Roman"/>
          <w:i/>
          <w:iCs/>
        </w:rPr>
        <w:t xml:space="preserve">The Progress Principle: Using Small Wins to Ignite Joy, Engagement, and Creativity at Work, </w:t>
      </w:r>
      <w:r>
        <w:rPr>
          <w:rFonts w:ascii="Times New Roman" w:hAnsi="Times New Roman" w:cs="Times New Roman"/>
        </w:rPr>
        <w:t>Boston, MA: Harvard Business School Press, 2011.</w:t>
      </w:r>
    </w:p>
    <w:p w14:paraId="09259E6B" w14:textId="75D2F229" w:rsidR="00FE0B63" w:rsidRPr="00FE0B63" w:rsidRDefault="00FE0B63" w:rsidP="00FE0B63">
      <w:pPr>
        <w:spacing w:line="360" w:lineRule="auto"/>
        <w:rPr>
          <w:rFonts w:ascii="Times New Roman" w:hAnsi="Times New Roman" w:cs="Times New Roman"/>
        </w:rPr>
      </w:pPr>
      <w:r w:rsidRPr="00FE0B63">
        <w:rPr>
          <w:rFonts w:ascii="Times New Roman" w:hAnsi="Times New Roman" w:cs="Times New Roman"/>
        </w:rPr>
        <w:t xml:space="preserve">Anderson, E. (1985), “The salesperson as outside agent or employee: A transaction cost analysis,” </w:t>
      </w:r>
      <w:r w:rsidRPr="00FE0B63">
        <w:rPr>
          <w:rFonts w:ascii="Times New Roman" w:hAnsi="Times New Roman" w:cs="Times New Roman"/>
          <w:i/>
          <w:iCs/>
        </w:rPr>
        <w:t>Marketing Science</w:t>
      </w:r>
      <w:r w:rsidRPr="00FE0B63">
        <w:rPr>
          <w:rFonts w:ascii="Times New Roman" w:hAnsi="Times New Roman" w:cs="Times New Roman"/>
        </w:rPr>
        <w:t>, 4 (Summer), pp. 234-254.</w:t>
      </w:r>
    </w:p>
    <w:p w14:paraId="033B26EC" w14:textId="77777777" w:rsidR="00FE0B63" w:rsidRPr="00FE0B63" w:rsidRDefault="00FE0B63" w:rsidP="00FE0B63">
      <w:pPr>
        <w:spacing w:line="360" w:lineRule="auto"/>
        <w:rPr>
          <w:rFonts w:ascii="Times New Roman" w:hAnsi="Times New Roman" w:cs="Times New Roman"/>
        </w:rPr>
      </w:pPr>
      <w:r w:rsidRPr="00FE0B63">
        <w:rPr>
          <w:rFonts w:ascii="Times New Roman" w:hAnsi="Times New Roman" w:cs="Times New Roman"/>
        </w:rPr>
        <w:t xml:space="preserve">Anderson, E. &amp; D. C. Schmittlein (1984), “Integration of the sales force: An empirical examination,” </w:t>
      </w:r>
      <w:r w:rsidRPr="00FE0B63">
        <w:rPr>
          <w:rFonts w:ascii="Times New Roman" w:hAnsi="Times New Roman" w:cs="Times New Roman"/>
          <w:i/>
          <w:iCs/>
        </w:rPr>
        <w:t>RAND Journal of Economics</w:t>
      </w:r>
      <w:r w:rsidRPr="00FE0B63">
        <w:rPr>
          <w:rFonts w:ascii="Times New Roman" w:hAnsi="Times New Roman" w:cs="Times New Roman"/>
        </w:rPr>
        <w:t>, 15 (Autumn), pp. 385-395.</w:t>
      </w:r>
    </w:p>
    <w:p w14:paraId="7C967931" w14:textId="0944ECEA" w:rsidR="00BF7804" w:rsidRPr="00C105EA" w:rsidRDefault="00BF7804" w:rsidP="00BF7804">
      <w:pPr>
        <w:widowControl w:val="0"/>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Anderson, </w:t>
      </w:r>
      <w:r w:rsidR="004205CE" w:rsidRPr="00C105EA">
        <w:rPr>
          <w:rFonts w:ascii="Times New Roman" w:hAnsi="Times New Roman" w:cs="Times New Roman"/>
          <w:color w:val="000000" w:themeColor="text1"/>
        </w:rPr>
        <w:t>E.,</w:t>
      </w:r>
      <w:r w:rsidRPr="00C105EA">
        <w:rPr>
          <w:rFonts w:ascii="Times New Roman" w:hAnsi="Times New Roman" w:cs="Times New Roman"/>
          <w:color w:val="000000" w:themeColor="text1"/>
        </w:rPr>
        <w:t xml:space="preserve"> and B. A. Weitz (1986), “Make-or-Buy Decisions: Vertical Integration and Marketing Productivity,” </w:t>
      </w:r>
      <w:r w:rsidRPr="00C105EA">
        <w:rPr>
          <w:rFonts w:ascii="Times New Roman" w:hAnsi="Times New Roman" w:cs="Times New Roman"/>
          <w:i/>
          <w:iCs/>
          <w:color w:val="000000" w:themeColor="text1"/>
        </w:rPr>
        <w:t>Sloan Management Review,</w:t>
      </w:r>
      <w:r w:rsidRPr="00C105EA">
        <w:rPr>
          <w:rFonts w:ascii="Times New Roman" w:hAnsi="Times New Roman" w:cs="Times New Roman"/>
          <w:color w:val="000000" w:themeColor="text1"/>
        </w:rPr>
        <w:t xml:space="preserve"> 27 (Spring), </w:t>
      </w:r>
      <w:r w:rsidR="00D45891" w:rsidRPr="00C105EA">
        <w:rPr>
          <w:rFonts w:ascii="Times New Roman" w:hAnsi="Times New Roman" w:cs="Times New Roman"/>
          <w:color w:val="000000" w:themeColor="text1"/>
        </w:rPr>
        <w:t xml:space="preserve">pp. </w:t>
      </w:r>
      <w:r w:rsidRPr="00C105EA">
        <w:rPr>
          <w:rFonts w:ascii="Times New Roman" w:hAnsi="Times New Roman" w:cs="Times New Roman"/>
          <w:color w:val="000000" w:themeColor="text1"/>
        </w:rPr>
        <w:t>3-19.</w:t>
      </w:r>
    </w:p>
    <w:p w14:paraId="4779D94D" w14:textId="56F18FBE" w:rsidR="006D67B7" w:rsidRDefault="006D67B7" w:rsidP="00BF7804">
      <w:pPr>
        <w:widowControl w:val="0"/>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Antras, Pol, “Firms, Contracts, and Trade Structure”, </w:t>
      </w:r>
      <w:r w:rsidRPr="00C105EA">
        <w:rPr>
          <w:rFonts w:ascii="Times New Roman" w:hAnsi="Times New Roman" w:cs="Times New Roman"/>
          <w:i/>
          <w:color w:val="000000" w:themeColor="text1"/>
        </w:rPr>
        <w:t xml:space="preserve">Quarterly Journal of Economics, </w:t>
      </w:r>
      <w:r w:rsidRPr="00C105EA">
        <w:rPr>
          <w:rFonts w:ascii="Times New Roman" w:hAnsi="Times New Roman" w:cs="Times New Roman"/>
          <w:color w:val="000000" w:themeColor="text1"/>
        </w:rPr>
        <w:t>118, pp. 1375-</w:t>
      </w:r>
      <w:r w:rsidR="002375EF" w:rsidRPr="00C105EA">
        <w:rPr>
          <w:rFonts w:ascii="Times New Roman" w:hAnsi="Times New Roman" w:cs="Times New Roman"/>
          <w:color w:val="000000" w:themeColor="text1"/>
        </w:rPr>
        <w:t>1418,</w:t>
      </w:r>
      <w:r w:rsidRPr="00C105EA">
        <w:rPr>
          <w:rFonts w:ascii="Times New Roman" w:hAnsi="Times New Roman" w:cs="Times New Roman"/>
          <w:color w:val="000000" w:themeColor="text1"/>
        </w:rPr>
        <w:t xml:space="preserve"> 2003.</w:t>
      </w:r>
    </w:p>
    <w:p w14:paraId="0C245C0B" w14:textId="39F6C532" w:rsidR="001F188D" w:rsidRPr="009F705E" w:rsidRDefault="001F188D" w:rsidP="00BF7804">
      <w:pPr>
        <w:widowControl w:val="0"/>
        <w:spacing w:line="360" w:lineRule="auto"/>
        <w:rPr>
          <w:rFonts w:ascii="Times New Roman" w:hAnsi="Times New Roman" w:cs="Times New Roman"/>
          <w:bCs/>
        </w:rPr>
      </w:pPr>
      <w:r w:rsidRPr="009F705E">
        <w:rPr>
          <w:rFonts w:ascii="Times New Roman" w:hAnsi="Times New Roman" w:cs="Times New Roman"/>
          <w:bCs/>
        </w:rPr>
        <w:t xml:space="preserve">Araghi, M., E.R. Berndt, J.C. Davis, and A.J. Silk (2012), “The Unbundling of Advertising Agency Services,” </w:t>
      </w:r>
      <w:r w:rsidRPr="009F705E">
        <w:rPr>
          <w:rFonts w:ascii="Times New Roman" w:hAnsi="Times New Roman" w:cs="Times New Roman"/>
          <w:bCs/>
          <w:i/>
        </w:rPr>
        <w:t xml:space="preserve">Review of Marketing Science, </w:t>
      </w:r>
      <w:r w:rsidRPr="009F705E">
        <w:rPr>
          <w:rFonts w:ascii="Times New Roman" w:hAnsi="Times New Roman" w:cs="Times New Roman"/>
          <w:bCs/>
        </w:rPr>
        <w:t>10</w:t>
      </w:r>
      <w:r w:rsidR="009F705E">
        <w:rPr>
          <w:rFonts w:ascii="Times New Roman" w:hAnsi="Times New Roman" w:cs="Times New Roman"/>
          <w:bCs/>
        </w:rPr>
        <w:t>, Issue 1, Article 4.</w:t>
      </w:r>
    </w:p>
    <w:p w14:paraId="2B53C96E" w14:textId="48A6D1B0" w:rsidR="008F125E" w:rsidRPr="00C105EA" w:rsidRDefault="008F125E" w:rsidP="008F125E">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Association o</w:t>
      </w:r>
      <w:r w:rsidR="00CE520F" w:rsidRPr="00C105EA">
        <w:rPr>
          <w:rFonts w:ascii="Times New Roman" w:hAnsi="Times New Roman" w:cs="Times New Roman"/>
          <w:color w:val="000000" w:themeColor="text1"/>
        </w:rPr>
        <w:t>f National Advertisers (2012),</w:t>
      </w:r>
      <w:r w:rsidR="00CE520F" w:rsidRPr="00C105EA">
        <w:rPr>
          <w:rFonts w:ascii="Times New Roman" w:hAnsi="Times New Roman" w:cs="Times New Roman"/>
          <w:i/>
          <w:color w:val="000000" w:themeColor="text1"/>
        </w:rPr>
        <w:t xml:space="preserve"> </w:t>
      </w:r>
      <w:r w:rsidRPr="00C105EA">
        <w:rPr>
          <w:rFonts w:ascii="Times New Roman" w:hAnsi="Times New Roman" w:cs="Times New Roman"/>
          <w:i/>
          <w:color w:val="000000" w:themeColor="text1"/>
        </w:rPr>
        <w:t>Industry Groups Urge Marketers to Take Affirmative Steps to Address Online Piracy and C</w:t>
      </w:r>
      <w:r w:rsidR="00CE520F" w:rsidRPr="00C105EA">
        <w:rPr>
          <w:rFonts w:ascii="Times New Roman" w:hAnsi="Times New Roman" w:cs="Times New Roman"/>
          <w:i/>
          <w:color w:val="000000" w:themeColor="text1"/>
        </w:rPr>
        <w:t>ounterfeiting,</w:t>
      </w:r>
      <w:r w:rsidR="00CE520F" w:rsidRPr="00C105EA">
        <w:rPr>
          <w:rFonts w:ascii="Times New Roman" w:hAnsi="Times New Roman" w:cs="Times New Roman"/>
          <w:color w:val="000000" w:themeColor="text1"/>
        </w:rPr>
        <w:t xml:space="preserve"> New York, May</w:t>
      </w:r>
      <w:r w:rsidRPr="00C105EA">
        <w:rPr>
          <w:rFonts w:ascii="Times New Roman" w:hAnsi="Times New Roman" w:cs="Times New Roman"/>
          <w:color w:val="000000" w:themeColor="text1"/>
        </w:rPr>
        <w:t>.</w:t>
      </w:r>
    </w:p>
    <w:p w14:paraId="3E0AA080" w14:textId="4220B99C" w:rsidR="003967B0" w:rsidRPr="00C105EA" w:rsidRDefault="003967B0" w:rsidP="00BF7804">
      <w:pPr>
        <w:spacing w:line="360" w:lineRule="auto"/>
        <w:rPr>
          <w:rFonts w:ascii="Times New Roman" w:hAnsi="Times New Roman" w:cs="Times New Roman"/>
          <w:color w:val="000000" w:themeColor="text1"/>
        </w:rPr>
      </w:pPr>
      <w:r w:rsidRPr="00C105EA">
        <w:rPr>
          <w:rFonts w:ascii="Times New Roman" w:hAnsi="Times New Roman" w:cs="Times New Roman"/>
        </w:rPr>
        <w:t xml:space="preserve">Association of National Advertisers (2018), </w:t>
      </w:r>
      <w:r w:rsidRPr="00C105EA">
        <w:rPr>
          <w:rFonts w:ascii="Times New Roman" w:hAnsi="Times New Roman" w:cs="Times New Roman"/>
          <w:i/>
        </w:rPr>
        <w:t>The Continued Rise of the In-House Agency.</w:t>
      </w:r>
      <w:r w:rsidRPr="00C105EA">
        <w:rPr>
          <w:rFonts w:ascii="Times New Roman" w:hAnsi="Times New Roman" w:cs="Times New Roman"/>
        </w:rPr>
        <w:t xml:space="preserve"> New York, October.</w:t>
      </w:r>
    </w:p>
    <w:p w14:paraId="5A044FBE" w14:textId="70085FB1" w:rsidR="00BF7804" w:rsidRPr="00C105EA" w:rsidRDefault="00BF7804" w:rsidP="00BF7804">
      <w:pPr>
        <w:spacing w:before="240" w:after="200" w:line="360" w:lineRule="auto"/>
        <w:rPr>
          <w:rFonts w:ascii="Times New Roman" w:eastAsia="Times New Roman" w:hAnsi="Times New Roman" w:cs="Times New Roman"/>
          <w:i/>
          <w:color w:val="000000" w:themeColor="text1"/>
        </w:rPr>
      </w:pPr>
      <w:r w:rsidRPr="00C105EA">
        <w:rPr>
          <w:rFonts w:ascii="Times New Roman" w:eastAsia="Times New Roman" w:hAnsi="Times New Roman" w:cs="Times New Roman"/>
          <w:color w:val="000000" w:themeColor="text1"/>
        </w:rPr>
        <w:t>Bagozzi, R.</w:t>
      </w:r>
      <w:r w:rsidR="004946EB" w:rsidRPr="00C105EA">
        <w:rPr>
          <w:rFonts w:ascii="Times New Roman" w:eastAsia="Times New Roman" w:hAnsi="Times New Roman" w:cs="Times New Roman"/>
          <w:color w:val="000000" w:themeColor="text1"/>
        </w:rPr>
        <w:t xml:space="preserve"> P.,</w:t>
      </w:r>
      <w:r w:rsidRPr="00C105EA">
        <w:rPr>
          <w:rFonts w:ascii="Times New Roman" w:eastAsia="Times New Roman" w:hAnsi="Times New Roman" w:cs="Times New Roman"/>
          <w:color w:val="000000" w:themeColor="text1"/>
        </w:rPr>
        <w:t xml:space="preserve"> and L. Phillips (1982), “Representing and Testing Organizational Theories: A Holistic Construal,” </w:t>
      </w:r>
      <w:r w:rsidRPr="00C105EA">
        <w:rPr>
          <w:rFonts w:ascii="Times New Roman" w:eastAsia="Times New Roman" w:hAnsi="Times New Roman" w:cs="Times New Roman"/>
          <w:i/>
          <w:color w:val="000000" w:themeColor="text1"/>
        </w:rPr>
        <w:t>Administrative Science Quarterly</w:t>
      </w:r>
      <w:r w:rsidRPr="00C105EA">
        <w:rPr>
          <w:rFonts w:ascii="Times New Roman" w:eastAsia="Times New Roman" w:hAnsi="Times New Roman" w:cs="Times New Roman"/>
          <w:color w:val="000000" w:themeColor="text1"/>
        </w:rPr>
        <w:t>,</w:t>
      </w:r>
      <w:r w:rsidR="00D45891" w:rsidRPr="00C105EA">
        <w:rPr>
          <w:rFonts w:ascii="Times New Roman" w:eastAsia="Times New Roman" w:hAnsi="Times New Roman" w:cs="Times New Roman"/>
          <w:color w:val="000000" w:themeColor="text1"/>
        </w:rPr>
        <w:t xml:space="preserve"> </w:t>
      </w:r>
      <w:r w:rsidRPr="00C105EA">
        <w:rPr>
          <w:rFonts w:ascii="Times New Roman" w:eastAsia="Times New Roman" w:hAnsi="Times New Roman" w:cs="Times New Roman"/>
          <w:color w:val="000000" w:themeColor="text1"/>
        </w:rPr>
        <w:t xml:space="preserve">32, </w:t>
      </w:r>
      <w:r w:rsidR="00D45891" w:rsidRPr="00C105EA">
        <w:rPr>
          <w:rFonts w:ascii="Times New Roman" w:eastAsia="Times New Roman" w:hAnsi="Times New Roman" w:cs="Times New Roman"/>
          <w:color w:val="000000" w:themeColor="text1"/>
        </w:rPr>
        <w:t>pp.</w:t>
      </w:r>
      <w:r w:rsidRPr="00C105EA">
        <w:rPr>
          <w:rFonts w:ascii="Times New Roman" w:eastAsia="Times New Roman" w:hAnsi="Times New Roman" w:cs="Times New Roman"/>
          <w:color w:val="000000" w:themeColor="text1"/>
        </w:rPr>
        <w:t>459-489.</w:t>
      </w:r>
      <w:r w:rsidRPr="00C105EA">
        <w:rPr>
          <w:rFonts w:ascii="Times New Roman" w:eastAsia="Times New Roman" w:hAnsi="Times New Roman" w:cs="Times New Roman"/>
          <w:i/>
          <w:color w:val="000000" w:themeColor="text1"/>
        </w:rPr>
        <w:t xml:space="preserve"> </w:t>
      </w:r>
    </w:p>
    <w:p w14:paraId="7AE65BCE" w14:textId="1EB6270F" w:rsidR="004946EB" w:rsidRPr="00C105EA" w:rsidRDefault="00EA0415" w:rsidP="00BF7804">
      <w:pPr>
        <w:spacing w:before="240" w:after="200" w:line="360" w:lineRule="auto"/>
        <w:rPr>
          <w:rFonts w:ascii="Times New Roman" w:eastAsia="Times New Roman" w:hAnsi="Times New Roman" w:cs="Times New Roman"/>
          <w:i/>
          <w:color w:val="000000" w:themeColor="text1"/>
        </w:rPr>
      </w:pPr>
      <w:r>
        <w:rPr>
          <w:rFonts w:ascii="Times New Roman" w:hAnsi="Times New Roman" w:cs="Times New Roman"/>
        </w:rPr>
        <w:t xml:space="preserve">Bagozzi, R. P., </w:t>
      </w:r>
      <w:r w:rsidRPr="000653DF">
        <w:rPr>
          <w:rFonts w:ascii="Times New Roman" w:hAnsi="Times New Roman" w:cs="Times New Roman"/>
        </w:rPr>
        <w:t>Y. Yi</w:t>
      </w:r>
      <w:r w:rsidR="004946EB" w:rsidRPr="000653DF">
        <w:rPr>
          <w:rFonts w:ascii="Times New Roman" w:hAnsi="Times New Roman" w:cs="Times New Roman"/>
        </w:rPr>
        <w:t xml:space="preserve">, </w:t>
      </w:r>
      <w:r w:rsidR="004946EB" w:rsidRPr="00C105EA">
        <w:rPr>
          <w:rFonts w:ascii="Times New Roman" w:hAnsi="Times New Roman" w:cs="Times New Roman"/>
        </w:rPr>
        <w:t xml:space="preserve">and L. W. Philips (1991), “Assessing Construct Validity in Organization Research,” </w:t>
      </w:r>
      <w:r w:rsidR="004946EB" w:rsidRPr="00C105EA">
        <w:rPr>
          <w:rFonts w:ascii="Times New Roman" w:hAnsi="Times New Roman" w:cs="Times New Roman"/>
          <w:i/>
        </w:rPr>
        <w:t xml:space="preserve">Administrative Science Quarterly, </w:t>
      </w:r>
      <w:r w:rsidR="004946EB" w:rsidRPr="00C105EA">
        <w:rPr>
          <w:rFonts w:ascii="Times New Roman" w:hAnsi="Times New Roman" w:cs="Times New Roman"/>
        </w:rPr>
        <w:t>36, pp. 421-458</w:t>
      </w:r>
    </w:p>
    <w:p w14:paraId="7274142C" w14:textId="136BF8F8" w:rsidR="00BF7804" w:rsidRDefault="004946EB" w:rsidP="00BF7804">
      <w:pPr>
        <w:spacing w:line="360" w:lineRule="auto"/>
        <w:rPr>
          <w:rFonts w:ascii="Times New Roman" w:hAnsi="Times New Roman" w:cs="Times New Roman"/>
          <w:color w:val="000000" w:themeColor="text1"/>
        </w:rPr>
      </w:pPr>
      <w:r w:rsidRPr="00C105EA">
        <w:rPr>
          <w:rFonts w:ascii="Times New Roman" w:eastAsia="Times New Roman" w:hAnsi="Times New Roman" w:cs="Times New Roman"/>
          <w:color w:val="000000" w:themeColor="text1"/>
        </w:rPr>
        <w:t>Baj</w:t>
      </w:r>
      <w:r w:rsidR="004B5E66" w:rsidRPr="00C105EA">
        <w:rPr>
          <w:rFonts w:ascii="Times New Roman" w:eastAsia="Times New Roman" w:hAnsi="Times New Roman" w:cs="Times New Roman"/>
          <w:color w:val="000000" w:themeColor="text1"/>
        </w:rPr>
        <w:t>ari</w:t>
      </w:r>
      <w:r w:rsidR="00BF7804" w:rsidRPr="00C105EA">
        <w:rPr>
          <w:rFonts w:ascii="Times New Roman" w:eastAsia="Times New Roman" w:hAnsi="Times New Roman" w:cs="Times New Roman"/>
          <w:color w:val="000000" w:themeColor="text1"/>
        </w:rPr>
        <w:t xml:space="preserve">, P., and S. Tadelis (2001), “Incentives Versus Transaction Costs: A theory of Procurement Contracts”, </w:t>
      </w:r>
      <w:r w:rsidR="00BF7804" w:rsidRPr="00C105EA">
        <w:rPr>
          <w:rFonts w:ascii="Times New Roman" w:eastAsia="Times New Roman" w:hAnsi="Times New Roman" w:cs="Times New Roman"/>
          <w:i/>
          <w:color w:val="000000" w:themeColor="text1"/>
        </w:rPr>
        <w:t xml:space="preserve">Rand Journal of Economics, </w:t>
      </w:r>
      <w:r w:rsidR="00BF7804" w:rsidRPr="00C105EA">
        <w:rPr>
          <w:rFonts w:ascii="Times New Roman" w:eastAsia="Times New Roman" w:hAnsi="Times New Roman" w:cs="Times New Roman"/>
          <w:color w:val="000000" w:themeColor="text1"/>
        </w:rPr>
        <w:t>32, pp. 387-407.</w:t>
      </w:r>
      <w:r w:rsidR="00BF7804" w:rsidRPr="00C105EA">
        <w:rPr>
          <w:rFonts w:ascii="Times New Roman" w:hAnsi="Times New Roman" w:cs="Times New Roman"/>
          <w:color w:val="000000" w:themeColor="text1"/>
        </w:rPr>
        <w:t xml:space="preserve"> </w:t>
      </w:r>
    </w:p>
    <w:p w14:paraId="00DA2522" w14:textId="77777777" w:rsidR="00FE0B63" w:rsidRPr="00FE0B63" w:rsidRDefault="00FE0B63" w:rsidP="00FE0B63">
      <w:pPr>
        <w:spacing w:line="360" w:lineRule="auto"/>
        <w:rPr>
          <w:rFonts w:ascii="Times New Roman" w:eastAsia="Times New Roman" w:hAnsi="Times New Roman" w:cs="Times New Roman"/>
        </w:rPr>
      </w:pPr>
      <w:r w:rsidRPr="00FE0B63">
        <w:rPr>
          <w:rFonts w:ascii="Times New Roman" w:eastAsia="Times New Roman" w:hAnsi="Times New Roman" w:cs="Times New Roman"/>
        </w:rPr>
        <w:t xml:space="preserve">Baker, G. P. &amp; T. N. Hubbard (2004), “Contractibility and asset ownership: On-board computers and governance in US trucking,” </w:t>
      </w:r>
      <w:r w:rsidRPr="00FE0B63">
        <w:rPr>
          <w:rFonts w:ascii="Times New Roman" w:eastAsia="Times New Roman" w:hAnsi="Times New Roman" w:cs="Times New Roman"/>
          <w:i/>
          <w:iCs/>
        </w:rPr>
        <w:t>Quarterly Journal of Economics</w:t>
      </w:r>
      <w:r w:rsidRPr="00FE0B63">
        <w:rPr>
          <w:rFonts w:ascii="Times New Roman" w:eastAsia="Times New Roman" w:hAnsi="Times New Roman" w:cs="Times New Roman"/>
        </w:rPr>
        <w:t>, 119, pp. 1443-1479.</w:t>
      </w:r>
    </w:p>
    <w:p w14:paraId="7FB30F04" w14:textId="77777777" w:rsidR="00FE0B63" w:rsidRPr="00C105EA" w:rsidRDefault="00FE0B63" w:rsidP="00BF7804">
      <w:pPr>
        <w:spacing w:line="360" w:lineRule="auto"/>
        <w:rPr>
          <w:rFonts w:ascii="Times New Roman" w:hAnsi="Times New Roman" w:cs="Times New Roman"/>
          <w:color w:val="000000" w:themeColor="text1"/>
        </w:rPr>
      </w:pPr>
    </w:p>
    <w:p w14:paraId="6A36C841" w14:textId="34062536" w:rsidR="00BF7804"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Beals, D. (2007), </w:t>
      </w:r>
      <w:r w:rsidRPr="00C105EA">
        <w:rPr>
          <w:rFonts w:ascii="Times New Roman" w:hAnsi="Times New Roman" w:cs="Times New Roman"/>
          <w:i/>
          <w:color w:val="000000" w:themeColor="text1"/>
        </w:rPr>
        <w:t xml:space="preserve">Trends in Agency Compensation, </w:t>
      </w:r>
      <w:r w:rsidRPr="00C105EA">
        <w:rPr>
          <w:rFonts w:ascii="Times New Roman" w:hAnsi="Times New Roman" w:cs="Times New Roman"/>
          <w:color w:val="000000" w:themeColor="text1"/>
        </w:rPr>
        <w:t>14</w:t>
      </w:r>
      <w:r w:rsidRPr="00C105EA">
        <w:rPr>
          <w:rFonts w:ascii="Times New Roman" w:hAnsi="Times New Roman" w:cs="Times New Roman"/>
          <w:color w:val="000000" w:themeColor="text1"/>
          <w:vertAlign w:val="superscript"/>
        </w:rPr>
        <w:t>th</w:t>
      </w:r>
      <w:r w:rsidRPr="00C105EA">
        <w:rPr>
          <w:rFonts w:ascii="Times New Roman" w:hAnsi="Times New Roman" w:cs="Times New Roman"/>
          <w:color w:val="000000" w:themeColor="text1"/>
        </w:rPr>
        <w:t xml:space="preserve"> </w:t>
      </w:r>
      <w:r w:rsidR="004B5E66" w:rsidRPr="00C105EA">
        <w:rPr>
          <w:rFonts w:ascii="Times New Roman" w:hAnsi="Times New Roman" w:cs="Times New Roman"/>
          <w:color w:val="000000" w:themeColor="text1"/>
        </w:rPr>
        <w:t>Ed</w:t>
      </w:r>
      <w:r w:rsidRPr="00C105EA">
        <w:rPr>
          <w:rFonts w:ascii="Times New Roman" w:hAnsi="Times New Roman" w:cs="Times New Roman"/>
          <w:color w:val="000000" w:themeColor="text1"/>
        </w:rPr>
        <w:t>. New York: Association of National Advertisers’.</w:t>
      </w:r>
    </w:p>
    <w:p w14:paraId="20D85FB4"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Burton, J. (2009), </w:t>
      </w:r>
      <w:r w:rsidRPr="00C105EA">
        <w:rPr>
          <w:rFonts w:ascii="Times New Roman" w:hAnsi="Times New Roman" w:cs="Times New Roman"/>
          <w:i/>
          <w:color w:val="000000" w:themeColor="text1"/>
        </w:rPr>
        <w:t>A Marketer’s Guide to Understanding the Economics of  Digital Compared to Traditional Advertising and Media Services</w:t>
      </w:r>
      <w:r w:rsidRPr="00C105EA">
        <w:rPr>
          <w:rFonts w:ascii="Times New Roman" w:hAnsi="Times New Roman" w:cs="Times New Roman"/>
          <w:color w:val="000000" w:themeColor="text1"/>
        </w:rPr>
        <w:t>. New York: American Association of Advertising Agencies.</w:t>
      </w:r>
    </w:p>
    <w:p w14:paraId="6032ECB7" w14:textId="59C287A2" w:rsidR="006D1D11" w:rsidRPr="00C105EA" w:rsidRDefault="006D1D11" w:rsidP="00BF7804">
      <w:pPr>
        <w:spacing w:line="360" w:lineRule="auto"/>
        <w:rPr>
          <w:rFonts w:ascii="Times New Roman" w:hAnsi="Times New Roman" w:cs="Times New Roman"/>
          <w:color w:val="000000" w:themeColor="text1"/>
        </w:rPr>
      </w:pPr>
      <w:r w:rsidRPr="00C105EA">
        <w:rPr>
          <w:rFonts w:ascii="Times New Roman" w:hAnsi="Times New Roman" w:cs="Times New Roman"/>
        </w:rPr>
        <w:t xml:space="preserve">Campbell, D. T. and D. K. Fiske (1959), “Convergent and Discriminant Validation via the Multitrait-Multimethod Matrix,” </w:t>
      </w:r>
      <w:r w:rsidRPr="00C105EA">
        <w:rPr>
          <w:rFonts w:ascii="Times New Roman" w:hAnsi="Times New Roman" w:cs="Times New Roman"/>
          <w:i/>
        </w:rPr>
        <w:t>Psychological Bulletin</w:t>
      </w:r>
      <w:r w:rsidRPr="00C105EA">
        <w:rPr>
          <w:rFonts w:ascii="Times New Roman" w:hAnsi="Times New Roman" w:cs="Times New Roman"/>
        </w:rPr>
        <w:t>, 56, pp. 81-105.</w:t>
      </w:r>
    </w:p>
    <w:p w14:paraId="27DC39C2" w14:textId="77777777" w:rsidR="00BF7804"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Coase, R. H. (1937), </w:t>
      </w:r>
      <w:r w:rsidRPr="00C105EA">
        <w:rPr>
          <w:rFonts w:ascii="Times New Roman" w:eastAsia="Times New Roman" w:hAnsi="Times New Roman" w:cs="Times New Roman"/>
          <w:color w:val="000000" w:themeColor="text1"/>
        </w:rPr>
        <w:t xml:space="preserve">“The Nature of the Firm”, </w:t>
      </w:r>
      <w:r w:rsidRPr="00C105EA">
        <w:rPr>
          <w:rFonts w:ascii="Times New Roman" w:eastAsia="Times New Roman" w:hAnsi="Times New Roman" w:cs="Times New Roman"/>
          <w:i/>
          <w:color w:val="000000" w:themeColor="text1"/>
        </w:rPr>
        <w:t>Economica n. s. 4,</w:t>
      </w:r>
      <w:r w:rsidRPr="00C105EA">
        <w:rPr>
          <w:rFonts w:ascii="Times New Roman" w:eastAsia="Times New Roman" w:hAnsi="Times New Roman" w:cs="Times New Roman"/>
          <w:color w:val="000000" w:themeColor="text1"/>
        </w:rPr>
        <w:t xml:space="preserve"> pp. 386-405.</w:t>
      </w:r>
      <w:r w:rsidRPr="00C105EA">
        <w:rPr>
          <w:rFonts w:ascii="Times New Roman" w:hAnsi="Times New Roman" w:cs="Times New Roman"/>
          <w:color w:val="000000" w:themeColor="text1"/>
        </w:rPr>
        <w:t xml:space="preserve"> </w:t>
      </w:r>
    </w:p>
    <w:p w14:paraId="3C4047B2" w14:textId="6040CFC8" w:rsidR="00FE0B63" w:rsidRPr="00C105EA" w:rsidRDefault="00FE0B63" w:rsidP="00BF7804">
      <w:pPr>
        <w:spacing w:line="360" w:lineRule="auto"/>
        <w:rPr>
          <w:rFonts w:ascii="Times New Roman" w:hAnsi="Times New Roman" w:cs="Times New Roman"/>
          <w:color w:val="000000" w:themeColor="text1"/>
        </w:rPr>
      </w:pPr>
      <w:r w:rsidRPr="00FE0B63">
        <w:rPr>
          <w:rFonts w:ascii="Times New Roman" w:hAnsi="Times New Roman" w:cs="Times New Roman"/>
        </w:rPr>
        <w:t xml:space="preserve">Costinot, A., L. Oldenski, &amp; J. Rauch (2011), “Adaptation and the boundary of multinational firms,” </w:t>
      </w:r>
      <w:r w:rsidRPr="00FE0B63">
        <w:rPr>
          <w:rFonts w:ascii="Times New Roman" w:hAnsi="Times New Roman" w:cs="Times New Roman"/>
          <w:i/>
          <w:iCs/>
        </w:rPr>
        <w:t>Review of Economics and Statistics</w:t>
      </w:r>
      <w:r w:rsidRPr="00FE0B63">
        <w:rPr>
          <w:rFonts w:ascii="Times New Roman" w:hAnsi="Times New Roman" w:cs="Times New Roman"/>
        </w:rPr>
        <w:t>, 93, pp. 298-308.</w:t>
      </w:r>
    </w:p>
    <w:p w14:paraId="012066E4" w14:textId="16DA46AB" w:rsidR="006D1D11" w:rsidRPr="00C105EA" w:rsidRDefault="006D1D11" w:rsidP="00BF7804">
      <w:pPr>
        <w:spacing w:line="360" w:lineRule="auto"/>
        <w:rPr>
          <w:rFonts w:ascii="Times New Roman" w:hAnsi="Times New Roman" w:cs="Times New Roman"/>
          <w:color w:val="000000" w:themeColor="text1"/>
        </w:rPr>
      </w:pPr>
      <w:r w:rsidRPr="00C105EA">
        <w:rPr>
          <w:rFonts w:ascii="Times New Roman" w:hAnsi="Times New Roman" w:cs="Times New Roman"/>
        </w:rPr>
        <w:t xml:space="preserve">Couch, A. and K. Keniston (1960), “Yeasayers and Naysayers: Agreement Response Set as a Personality Variable,” </w:t>
      </w:r>
      <w:r w:rsidRPr="00C105EA">
        <w:rPr>
          <w:rFonts w:ascii="Times New Roman" w:hAnsi="Times New Roman" w:cs="Times New Roman"/>
          <w:i/>
        </w:rPr>
        <w:t>Journal of Abnormal and Social Psychology</w:t>
      </w:r>
      <w:r w:rsidRPr="00C105EA">
        <w:rPr>
          <w:rFonts w:ascii="Times New Roman" w:hAnsi="Times New Roman" w:cs="Times New Roman"/>
        </w:rPr>
        <w:t>, 60, pp. 151-174.</w:t>
      </w:r>
    </w:p>
    <w:p w14:paraId="19FDA1C0" w14:textId="6247837A" w:rsidR="00BF7804" w:rsidRPr="00C105EA" w:rsidRDefault="00D0435D" w:rsidP="00BF7804">
      <w:pPr>
        <w:spacing w:before="100" w:beforeAutospacing="1" w:after="100" w:afterAutospacing="1" w:line="360" w:lineRule="auto"/>
        <w:rPr>
          <w:rFonts w:ascii="Times New Roman" w:eastAsia="Times New Roman" w:hAnsi="Times New Roman" w:cs="Times New Roman"/>
          <w:color w:val="000000" w:themeColor="text1"/>
        </w:rPr>
      </w:pPr>
      <w:r w:rsidRPr="00C105EA">
        <w:rPr>
          <w:rFonts w:ascii="Times New Roman" w:eastAsia="Times New Roman" w:hAnsi="Times New Roman" w:cs="Times New Roman"/>
          <w:color w:val="000000" w:themeColor="text1"/>
        </w:rPr>
        <w:t>Dessei</w:t>
      </w:r>
      <w:r w:rsidR="004B5E66" w:rsidRPr="00C105EA">
        <w:rPr>
          <w:rFonts w:ascii="Times New Roman" w:eastAsia="Times New Roman" w:hAnsi="Times New Roman" w:cs="Times New Roman"/>
          <w:color w:val="000000" w:themeColor="text1"/>
        </w:rPr>
        <w:t>n</w:t>
      </w:r>
      <w:r w:rsidR="00BF7804" w:rsidRPr="00C105EA">
        <w:rPr>
          <w:rFonts w:ascii="Times New Roman" w:eastAsia="Times New Roman" w:hAnsi="Times New Roman" w:cs="Times New Roman"/>
          <w:color w:val="000000" w:themeColor="text1"/>
        </w:rPr>
        <w:t xml:space="preserve">, W., A. </w:t>
      </w:r>
      <w:r w:rsidR="004B5E66" w:rsidRPr="00C105EA">
        <w:rPr>
          <w:rFonts w:ascii="Times New Roman" w:eastAsia="Times New Roman" w:hAnsi="Times New Roman" w:cs="Times New Roman"/>
          <w:color w:val="000000" w:themeColor="text1"/>
        </w:rPr>
        <w:t>Gal</w:t>
      </w:r>
      <w:r w:rsidRPr="00C105EA">
        <w:rPr>
          <w:rFonts w:ascii="Times New Roman" w:eastAsia="Times New Roman" w:hAnsi="Times New Roman" w:cs="Times New Roman"/>
          <w:color w:val="000000" w:themeColor="text1"/>
        </w:rPr>
        <w:t>e</w:t>
      </w:r>
      <w:r w:rsidR="004B5E66" w:rsidRPr="00C105EA">
        <w:rPr>
          <w:rFonts w:ascii="Times New Roman" w:eastAsia="Times New Roman" w:hAnsi="Times New Roman" w:cs="Times New Roman"/>
          <w:color w:val="000000" w:themeColor="text1"/>
        </w:rPr>
        <w:t>otti</w:t>
      </w:r>
      <w:r w:rsidR="00BF7804" w:rsidRPr="00C105EA">
        <w:rPr>
          <w:rFonts w:ascii="Times New Roman" w:eastAsia="Times New Roman" w:hAnsi="Times New Roman" w:cs="Times New Roman"/>
          <w:color w:val="000000" w:themeColor="text1"/>
        </w:rPr>
        <w:t xml:space="preserve">, and T. Santos, “Rational Inattention and Organizational Focus”, </w:t>
      </w:r>
      <w:r w:rsidR="00BF7804" w:rsidRPr="00C105EA">
        <w:rPr>
          <w:rFonts w:ascii="Times New Roman" w:eastAsia="Times New Roman" w:hAnsi="Times New Roman" w:cs="Times New Roman"/>
          <w:i/>
          <w:color w:val="000000" w:themeColor="text1"/>
        </w:rPr>
        <w:t xml:space="preserve">American Economic Review, </w:t>
      </w:r>
      <w:r w:rsidR="00BF7804" w:rsidRPr="00C105EA">
        <w:rPr>
          <w:rFonts w:ascii="Times New Roman" w:eastAsia="Times New Roman" w:hAnsi="Times New Roman" w:cs="Times New Roman"/>
          <w:color w:val="000000" w:themeColor="text1"/>
        </w:rPr>
        <w:t>106, pp. 1522-36, 2016.</w:t>
      </w:r>
    </w:p>
    <w:p w14:paraId="3232F5B4" w14:textId="05B3AF95" w:rsidR="00BF7804" w:rsidRPr="00C105EA" w:rsidRDefault="00BF7804" w:rsidP="00BF7804">
      <w:pPr>
        <w:spacing w:before="100" w:beforeAutospacing="1" w:after="100" w:afterAutospacing="1" w:line="360" w:lineRule="auto"/>
        <w:rPr>
          <w:rFonts w:ascii="Times New Roman" w:eastAsia="Times New Roman" w:hAnsi="Times New Roman" w:cs="Times New Roman"/>
          <w:color w:val="000000" w:themeColor="text1"/>
        </w:rPr>
      </w:pPr>
      <w:r w:rsidRPr="00C105EA">
        <w:rPr>
          <w:rFonts w:ascii="Times New Roman" w:eastAsia="Times New Roman" w:hAnsi="Times New Roman" w:cs="Times New Roman"/>
          <w:color w:val="000000" w:themeColor="text1"/>
        </w:rPr>
        <w:t xml:space="preserve">Dutta, S., M. Bergen, J. Heide, and G. John (1995), “Understanding Dual Distribution: The Case of Reps and House Accounts”, </w:t>
      </w:r>
      <w:r w:rsidRPr="00C105EA">
        <w:rPr>
          <w:rFonts w:ascii="Times New Roman" w:eastAsia="Times New Roman" w:hAnsi="Times New Roman" w:cs="Times New Roman"/>
          <w:i/>
          <w:color w:val="000000" w:themeColor="text1"/>
        </w:rPr>
        <w:t xml:space="preserve">Journal of Law, Economics, and Organization, </w:t>
      </w:r>
      <w:r w:rsidRPr="00C105EA">
        <w:rPr>
          <w:rFonts w:ascii="Times New Roman" w:eastAsia="Times New Roman" w:hAnsi="Times New Roman" w:cs="Times New Roman"/>
          <w:color w:val="000000" w:themeColor="text1"/>
        </w:rPr>
        <w:t xml:space="preserve">11, </w:t>
      </w:r>
      <w:r w:rsidR="00D45891" w:rsidRPr="00C105EA">
        <w:rPr>
          <w:rFonts w:ascii="Times New Roman" w:eastAsia="Times New Roman" w:hAnsi="Times New Roman" w:cs="Times New Roman"/>
          <w:color w:val="000000" w:themeColor="text1"/>
        </w:rPr>
        <w:t xml:space="preserve">pp. </w:t>
      </w:r>
      <w:r w:rsidRPr="00C105EA">
        <w:rPr>
          <w:rFonts w:ascii="Times New Roman" w:eastAsia="Times New Roman" w:hAnsi="Times New Roman" w:cs="Times New Roman"/>
          <w:color w:val="000000" w:themeColor="text1"/>
        </w:rPr>
        <w:t xml:space="preserve">189-204. </w:t>
      </w:r>
    </w:p>
    <w:p w14:paraId="6808C1A5" w14:textId="04F6A8BB"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Evans, D. S. (2008), “The Economics of the Online Advertising Industry,” </w:t>
      </w:r>
      <w:r w:rsidRPr="00C105EA">
        <w:rPr>
          <w:rFonts w:ascii="Times New Roman" w:hAnsi="Times New Roman" w:cs="Times New Roman"/>
          <w:i/>
          <w:color w:val="000000" w:themeColor="text1"/>
        </w:rPr>
        <w:t>Review of Network Economics,</w:t>
      </w:r>
      <w:r w:rsidRPr="00C105EA">
        <w:rPr>
          <w:rFonts w:ascii="Times New Roman" w:hAnsi="Times New Roman" w:cs="Times New Roman"/>
          <w:color w:val="000000" w:themeColor="text1"/>
        </w:rPr>
        <w:t xml:space="preserve"> 7 (September), </w:t>
      </w:r>
      <w:r w:rsidR="00D45891" w:rsidRPr="00C105EA">
        <w:rPr>
          <w:rFonts w:ascii="Times New Roman" w:hAnsi="Times New Roman" w:cs="Times New Roman"/>
          <w:color w:val="000000" w:themeColor="text1"/>
        </w:rPr>
        <w:t xml:space="preserve">pp. </w:t>
      </w:r>
      <w:r w:rsidRPr="00C105EA">
        <w:rPr>
          <w:rFonts w:ascii="Times New Roman" w:hAnsi="Times New Roman" w:cs="Times New Roman"/>
          <w:color w:val="000000" w:themeColor="text1"/>
        </w:rPr>
        <w:t>351-391.</w:t>
      </w:r>
    </w:p>
    <w:p w14:paraId="32F9CD2E" w14:textId="6ABD8DD2"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____________ (2009), “The Online Advertising Industry: Economics, Evolution, and Privacy,” </w:t>
      </w:r>
      <w:r w:rsidRPr="00C105EA">
        <w:rPr>
          <w:rFonts w:ascii="Times New Roman" w:hAnsi="Times New Roman" w:cs="Times New Roman"/>
          <w:i/>
          <w:color w:val="000000" w:themeColor="text1"/>
        </w:rPr>
        <w:t>Journal of Economic Perspectives</w:t>
      </w:r>
      <w:r w:rsidRPr="00C105EA">
        <w:rPr>
          <w:rFonts w:ascii="Times New Roman" w:hAnsi="Times New Roman" w:cs="Times New Roman"/>
          <w:color w:val="000000" w:themeColor="text1"/>
        </w:rPr>
        <w:t xml:space="preserve">, 23 (September), </w:t>
      </w:r>
      <w:r w:rsidR="00D45891" w:rsidRPr="00C105EA">
        <w:rPr>
          <w:rFonts w:ascii="Times New Roman" w:hAnsi="Times New Roman" w:cs="Times New Roman"/>
          <w:color w:val="000000" w:themeColor="text1"/>
        </w:rPr>
        <w:t xml:space="preserve">pp. </w:t>
      </w:r>
      <w:r w:rsidRPr="00C105EA">
        <w:rPr>
          <w:rFonts w:ascii="Times New Roman" w:hAnsi="Times New Roman" w:cs="Times New Roman"/>
          <w:color w:val="000000" w:themeColor="text1"/>
        </w:rPr>
        <w:t>37-60.</w:t>
      </w:r>
    </w:p>
    <w:p w14:paraId="75784650" w14:textId="2E1DF4A3" w:rsidR="00BF7804" w:rsidRPr="007E0DE1" w:rsidRDefault="006D67B7" w:rsidP="0071728E">
      <w:pPr>
        <w:spacing w:line="360" w:lineRule="auto"/>
        <w:rPr>
          <w:rFonts w:ascii="Times New Roman" w:hAnsi="Times New Roman" w:cs="Times New Roman"/>
          <w:color w:val="000000" w:themeColor="text1"/>
        </w:rPr>
      </w:pPr>
      <w:r w:rsidRPr="00C105EA">
        <w:rPr>
          <w:rFonts w:ascii="Times New Roman" w:eastAsia="Times New Roman" w:hAnsi="Times New Roman" w:cs="Times New Roman"/>
          <w:color w:val="000000" w:themeColor="text1"/>
        </w:rPr>
        <w:t>Forbes, Silke J., and Mara Lederman,</w:t>
      </w:r>
      <w:r w:rsidR="007E0DE1">
        <w:rPr>
          <w:rFonts w:ascii="Times New Roman" w:eastAsia="Times New Roman" w:hAnsi="Times New Roman" w:cs="Times New Roman"/>
          <w:color w:val="000000" w:themeColor="text1"/>
        </w:rPr>
        <w:t>(2009),</w:t>
      </w:r>
      <w:r w:rsidRPr="00C105EA">
        <w:rPr>
          <w:rFonts w:ascii="Times New Roman" w:eastAsia="Times New Roman" w:hAnsi="Times New Roman" w:cs="Times New Roman"/>
          <w:color w:val="000000" w:themeColor="text1"/>
        </w:rPr>
        <w:t xml:space="preserve"> “Adaptation and Vertical Integration in the Airline Industry”, </w:t>
      </w:r>
      <w:r w:rsidR="007E0DE1">
        <w:rPr>
          <w:rFonts w:ascii="Times New Roman" w:eastAsia="Times New Roman" w:hAnsi="Times New Roman" w:cs="Times New Roman"/>
          <w:i/>
          <w:color w:val="000000" w:themeColor="text1"/>
          <w:sz w:val="24"/>
          <w:szCs w:val="24"/>
        </w:rPr>
        <w:t>American Economic R</w:t>
      </w:r>
      <w:r w:rsidR="007E0DE1" w:rsidRPr="007E0DE1">
        <w:rPr>
          <w:rFonts w:ascii="Times New Roman" w:eastAsia="Times New Roman" w:hAnsi="Times New Roman" w:cs="Times New Roman"/>
          <w:i/>
          <w:color w:val="000000" w:themeColor="text1"/>
          <w:sz w:val="24"/>
          <w:szCs w:val="24"/>
        </w:rPr>
        <w:t xml:space="preserve">eview, </w:t>
      </w:r>
      <w:r w:rsidR="007E0DE1" w:rsidRPr="007E0DE1">
        <w:rPr>
          <w:rFonts w:ascii="Times New Roman" w:eastAsia="Times New Roman" w:hAnsi="Times New Roman" w:cs="Times New Roman"/>
          <w:color w:val="000000" w:themeColor="text1"/>
          <w:sz w:val="24"/>
          <w:szCs w:val="24"/>
        </w:rPr>
        <w:t>99, pp. 1831-49</w:t>
      </w:r>
      <w:r w:rsidR="007E0DE1">
        <w:rPr>
          <w:rFonts w:ascii="Times New Roman" w:eastAsia="Times New Roman" w:hAnsi="Times New Roman" w:cs="Times New Roman"/>
          <w:color w:val="000000" w:themeColor="text1"/>
        </w:rPr>
        <w:t>.</w:t>
      </w:r>
    </w:p>
    <w:p w14:paraId="2FF6CF72" w14:textId="79385DCB" w:rsidR="00982A13" w:rsidRPr="00C105EA" w:rsidRDefault="00982A13" w:rsidP="00BF7804">
      <w:pPr>
        <w:spacing w:line="360" w:lineRule="auto"/>
        <w:rPr>
          <w:rFonts w:ascii="Times New Roman" w:hAnsi="Times New Roman" w:cs="Times New Roman"/>
          <w:b/>
          <w:color w:val="FF0000"/>
        </w:rPr>
      </w:pPr>
      <w:r w:rsidRPr="00C105EA">
        <w:rPr>
          <w:rFonts w:ascii="Times New Roman" w:hAnsi="Times New Roman" w:cs="Times New Roman"/>
          <w:color w:val="000000" w:themeColor="text1"/>
        </w:rPr>
        <w:t xml:space="preserve">Geyskens, I., Steenkamp, J., and N. Noorderhaven (2006), “Make, Buy, or Ally: A Transactions Cost </w:t>
      </w:r>
      <w:r w:rsidRPr="00C105EA">
        <w:rPr>
          <w:rFonts w:ascii="Times New Roman" w:hAnsi="Times New Roman" w:cs="Times New Roman"/>
        </w:rPr>
        <w:t xml:space="preserve">Theory Meta-Analysis”, </w:t>
      </w:r>
      <w:r w:rsidRPr="00C105EA">
        <w:rPr>
          <w:rFonts w:ascii="Times New Roman" w:hAnsi="Times New Roman" w:cs="Times New Roman"/>
          <w:i/>
        </w:rPr>
        <w:t xml:space="preserve">Academy of Management Journal, </w:t>
      </w:r>
      <w:r w:rsidRPr="00C105EA">
        <w:rPr>
          <w:rFonts w:ascii="Times New Roman" w:hAnsi="Times New Roman" w:cs="Times New Roman"/>
        </w:rPr>
        <w:t>49, pp. 519-43.</w:t>
      </w:r>
    </w:p>
    <w:p w14:paraId="222E67AC"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Goldfarb, A. and C. E. Tucker (2017), “Digital Economics,” NBER Working Paper 23684. Cambridge, MA: National Bureau of Economic Research, August.</w:t>
      </w:r>
    </w:p>
    <w:p w14:paraId="77C37016" w14:textId="2B19CF1C" w:rsidR="0087552E" w:rsidRPr="00C105EA" w:rsidRDefault="0087552E" w:rsidP="00BF7804">
      <w:pPr>
        <w:spacing w:line="360" w:lineRule="auto"/>
        <w:rPr>
          <w:rFonts w:ascii="Times New Roman" w:hAnsi="Times New Roman" w:cs="Times New Roman"/>
          <w:i/>
          <w:color w:val="000000" w:themeColor="text1"/>
        </w:rPr>
      </w:pPr>
      <w:r w:rsidRPr="00C105EA">
        <w:rPr>
          <w:rFonts w:ascii="Times New Roman" w:hAnsi="Times New Roman" w:cs="Times New Roman"/>
          <w:color w:val="000000" w:themeColor="text1"/>
        </w:rPr>
        <w:t xml:space="preserve">Goodman, L. A., and W. H. Kruskal (1954), “Measures of Association for Cross Classifications”, </w:t>
      </w:r>
      <w:r w:rsidRPr="00C105EA">
        <w:rPr>
          <w:rFonts w:ascii="Times New Roman" w:hAnsi="Times New Roman" w:cs="Times New Roman"/>
          <w:i/>
          <w:color w:val="000000" w:themeColor="text1"/>
        </w:rPr>
        <w:t xml:space="preserve">Journal of the American Statistical Association, </w:t>
      </w:r>
      <w:r w:rsidRPr="00C105EA">
        <w:rPr>
          <w:rFonts w:ascii="Times New Roman" w:hAnsi="Times New Roman" w:cs="Times New Roman"/>
          <w:color w:val="000000" w:themeColor="text1"/>
        </w:rPr>
        <w:t>49, pp. 732-64.</w:t>
      </w:r>
      <w:r w:rsidRPr="00C105EA">
        <w:rPr>
          <w:rFonts w:ascii="Times New Roman" w:hAnsi="Times New Roman" w:cs="Times New Roman"/>
          <w:i/>
          <w:color w:val="000000" w:themeColor="text1"/>
        </w:rPr>
        <w:t xml:space="preserve"> </w:t>
      </w:r>
    </w:p>
    <w:p w14:paraId="1027DCE6" w14:textId="707B81A8" w:rsidR="00586F97" w:rsidRPr="00C105EA" w:rsidRDefault="00586F97"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Grams</w:t>
      </w:r>
      <w:r w:rsidR="0087552E" w:rsidRPr="00C105EA">
        <w:rPr>
          <w:rFonts w:ascii="Times New Roman" w:hAnsi="Times New Roman" w:cs="Times New Roman"/>
          <w:color w:val="000000" w:themeColor="text1"/>
        </w:rPr>
        <w:t>, C.</w:t>
      </w:r>
      <w:r w:rsidRPr="00C105EA">
        <w:rPr>
          <w:rFonts w:ascii="Times New Roman" w:hAnsi="Times New Roman" w:cs="Times New Roman"/>
          <w:color w:val="000000" w:themeColor="text1"/>
        </w:rPr>
        <w:t xml:space="preserve"> (2018): “In-House vs. Agency Branding: 5 Benefits of Each Approach”, https://newkind.com/in-house-vs-agency-branding-benefits/</w:t>
      </w:r>
      <w:r w:rsidR="00A72DC3" w:rsidRPr="00C105EA">
        <w:rPr>
          <w:rFonts w:ascii="Times New Roman" w:hAnsi="Times New Roman" w:cs="Times New Roman"/>
          <w:color w:val="000000" w:themeColor="text1"/>
        </w:rPr>
        <w:t>.</w:t>
      </w:r>
    </w:p>
    <w:p w14:paraId="694BE7A8" w14:textId="77777777" w:rsidR="00BF7804" w:rsidRPr="00C105EA" w:rsidRDefault="00BF7804" w:rsidP="00BF7804">
      <w:pPr>
        <w:spacing w:before="100" w:beforeAutospacing="1" w:after="100" w:afterAutospacing="1"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Grossman, S., and O. D. Hart (1986), “The Costs and Benefits of Ownership”, </w:t>
      </w:r>
      <w:r w:rsidRPr="00C105EA">
        <w:rPr>
          <w:rFonts w:ascii="Times New Roman" w:eastAsia="Calibri" w:hAnsi="Times New Roman" w:cs="Times New Roman"/>
          <w:i/>
          <w:color w:val="000000" w:themeColor="text1"/>
        </w:rPr>
        <w:t xml:space="preserve">Journal of Political Economy, </w:t>
      </w:r>
      <w:r w:rsidRPr="00C105EA">
        <w:rPr>
          <w:rFonts w:ascii="Times New Roman" w:eastAsia="Calibri" w:hAnsi="Times New Roman" w:cs="Times New Roman"/>
          <w:color w:val="000000" w:themeColor="text1"/>
        </w:rPr>
        <w:t>94, pp. 691-719.</w:t>
      </w:r>
    </w:p>
    <w:p w14:paraId="2002FE63" w14:textId="77777777" w:rsidR="00BF7804" w:rsidRPr="00C105EA" w:rsidRDefault="00BF7804" w:rsidP="00BF7804">
      <w:pPr>
        <w:spacing w:before="100" w:beforeAutospacing="1" w:after="100" w:afterAutospacing="1"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Hart, O. D., and J. Moore (1990), ”Property Rights and the Nature of the Firm”, </w:t>
      </w:r>
      <w:r w:rsidRPr="00C105EA">
        <w:rPr>
          <w:rFonts w:ascii="Times New Roman" w:eastAsia="Calibri" w:hAnsi="Times New Roman" w:cs="Times New Roman"/>
          <w:i/>
          <w:color w:val="000000" w:themeColor="text1"/>
        </w:rPr>
        <w:t xml:space="preserve">Journal of Political Economy, </w:t>
      </w:r>
      <w:r w:rsidRPr="00C105EA">
        <w:rPr>
          <w:rFonts w:ascii="Times New Roman" w:eastAsia="Calibri" w:hAnsi="Times New Roman" w:cs="Times New Roman"/>
          <w:color w:val="000000" w:themeColor="text1"/>
        </w:rPr>
        <w:t>98, pp. 1119-58.</w:t>
      </w:r>
    </w:p>
    <w:p w14:paraId="2DE5D416" w14:textId="37EE7683" w:rsidR="00BF7804" w:rsidRPr="00C105EA" w:rsidRDefault="00BF7804" w:rsidP="00BF7804">
      <w:pPr>
        <w:spacing w:before="100" w:beforeAutospacing="1" w:after="100" w:afterAutospacing="1"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 ______________________ (2008), “Contracts as Reference Points”, </w:t>
      </w:r>
      <w:r w:rsidRPr="00C105EA">
        <w:rPr>
          <w:rFonts w:ascii="Times New Roman" w:eastAsia="Calibri" w:hAnsi="Times New Roman" w:cs="Times New Roman"/>
          <w:i/>
          <w:color w:val="000000" w:themeColor="text1"/>
        </w:rPr>
        <w:t xml:space="preserve">Quarterly Journal of Economics, </w:t>
      </w:r>
      <w:r w:rsidRPr="00C105EA">
        <w:rPr>
          <w:rFonts w:ascii="Times New Roman" w:eastAsia="Calibri" w:hAnsi="Times New Roman" w:cs="Times New Roman"/>
          <w:color w:val="000000" w:themeColor="text1"/>
        </w:rPr>
        <w:t>123, pp. 1-48.</w:t>
      </w:r>
    </w:p>
    <w:p w14:paraId="65062BB4" w14:textId="3AA0A5E8"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Holland, D. R. (1981), “The Great Tradeoff,” </w:t>
      </w:r>
      <w:r w:rsidRPr="00C105EA">
        <w:rPr>
          <w:rFonts w:ascii="Times New Roman" w:hAnsi="Times New Roman" w:cs="Times New Roman"/>
          <w:i/>
          <w:color w:val="000000" w:themeColor="text1"/>
        </w:rPr>
        <w:t>Advertising Age</w:t>
      </w:r>
      <w:r w:rsidRPr="00C105EA">
        <w:rPr>
          <w:rFonts w:ascii="Times New Roman" w:hAnsi="Times New Roman" w:cs="Times New Roman"/>
          <w:color w:val="000000" w:themeColor="text1"/>
        </w:rPr>
        <w:t xml:space="preserve">, 52 (July 6), </w:t>
      </w:r>
      <w:r w:rsidR="00D45891" w:rsidRPr="00C105EA">
        <w:rPr>
          <w:rFonts w:ascii="Times New Roman" w:hAnsi="Times New Roman" w:cs="Times New Roman"/>
          <w:color w:val="000000" w:themeColor="text1"/>
        </w:rPr>
        <w:t xml:space="preserve">pp. </w:t>
      </w:r>
      <w:r w:rsidRPr="00C105EA">
        <w:rPr>
          <w:rFonts w:ascii="Times New Roman" w:hAnsi="Times New Roman" w:cs="Times New Roman"/>
          <w:color w:val="000000" w:themeColor="text1"/>
        </w:rPr>
        <w:t>41-42.</w:t>
      </w:r>
    </w:p>
    <w:p w14:paraId="38C77ED2" w14:textId="0273315B" w:rsidR="00BF7804" w:rsidRPr="00C105EA" w:rsidRDefault="004B5E66"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Hors</w:t>
      </w:r>
      <w:r w:rsidR="00CA79EE" w:rsidRPr="00C105EA">
        <w:rPr>
          <w:rFonts w:ascii="Times New Roman" w:hAnsi="Times New Roman" w:cs="Times New Roman"/>
          <w:color w:val="000000" w:themeColor="text1"/>
        </w:rPr>
        <w:t>k</w:t>
      </w:r>
      <w:r w:rsidRPr="00C105EA">
        <w:rPr>
          <w:rFonts w:ascii="Times New Roman" w:hAnsi="Times New Roman" w:cs="Times New Roman"/>
          <w:color w:val="000000" w:themeColor="text1"/>
        </w:rPr>
        <w:t>y</w:t>
      </w:r>
      <w:r w:rsidR="00BF7804" w:rsidRPr="00C105EA">
        <w:rPr>
          <w:rFonts w:ascii="Times New Roman" w:hAnsi="Times New Roman" w:cs="Times New Roman"/>
          <w:color w:val="000000" w:themeColor="text1"/>
        </w:rPr>
        <w:t xml:space="preserve">, S. (2006), “The Changing Architecture of Advertising Agencies”, </w:t>
      </w:r>
      <w:r w:rsidR="00BF7804" w:rsidRPr="00C105EA">
        <w:rPr>
          <w:rFonts w:ascii="Times New Roman" w:hAnsi="Times New Roman" w:cs="Times New Roman"/>
          <w:i/>
          <w:color w:val="000000" w:themeColor="text1"/>
        </w:rPr>
        <w:t xml:space="preserve">Marketing Science, </w:t>
      </w:r>
      <w:r w:rsidR="00BF7804" w:rsidRPr="00C105EA">
        <w:rPr>
          <w:rFonts w:ascii="Times New Roman" w:hAnsi="Times New Roman" w:cs="Times New Roman"/>
          <w:color w:val="000000" w:themeColor="text1"/>
        </w:rPr>
        <w:t>25, pp. 367-83.</w:t>
      </w:r>
    </w:p>
    <w:p w14:paraId="5858FD61" w14:textId="1839263C" w:rsidR="00BF7804" w:rsidRPr="00C105EA" w:rsidRDefault="004B5E66"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Hors</w:t>
      </w:r>
      <w:r w:rsidR="00CA79EE" w:rsidRPr="00C105EA">
        <w:rPr>
          <w:rFonts w:ascii="Times New Roman" w:hAnsi="Times New Roman" w:cs="Times New Roman"/>
          <w:color w:val="000000" w:themeColor="text1"/>
        </w:rPr>
        <w:t>k</w:t>
      </w:r>
      <w:r w:rsidRPr="00C105EA">
        <w:rPr>
          <w:rFonts w:ascii="Times New Roman" w:hAnsi="Times New Roman" w:cs="Times New Roman"/>
          <w:color w:val="000000" w:themeColor="text1"/>
        </w:rPr>
        <w:t>y</w:t>
      </w:r>
      <w:r w:rsidR="00BF7804" w:rsidRPr="00C105EA">
        <w:rPr>
          <w:rFonts w:ascii="Times New Roman" w:hAnsi="Times New Roman" w:cs="Times New Roman"/>
          <w:color w:val="000000" w:themeColor="text1"/>
        </w:rPr>
        <w:t xml:space="preserve">, S., S. C. Michael, and A. J. Silk (2012), “The Internalization of Advertising Services: An Inter-Industry Analysis,” </w:t>
      </w:r>
      <w:r w:rsidR="00BF7804" w:rsidRPr="00C105EA">
        <w:rPr>
          <w:rFonts w:ascii="Times New Roman" w:hAnsi="Times New Roman" w:cs="Times New Roman"/>
          <w:i/>
          <w:color w:val="000000" w:themeColor="text1"/>
        </w:rPr>
        <w:t>Review of Marketing Science</w:t>
      </w:r>
      <w:r w:rsidR="00BF7804" w:rsidRPr="00C105EA">
        <w:rPr>
          <w:rFonts w:ascii="Times New Roman" w:hAnsi="Times New Roman" w:cs="Times New Roman"/>
          <w:color w:val="000000" w:themeColor="text1"/>
        </w:rPr>
        <w:t xml:space="preserve">, 10 (Article 2), </w:t>
      </w:r>
      <w:r w:rsidR="00D45891" w:rsidRPr="00C105EA">
        <w:rPr>
          <w:rFonts w:ascii="Times New Roman" w:hAnsi="Times New Roman" w:cs="Times New Roman"/>
          <w:color w:val="000000" w:themeColor="text1"/>
        </w:rPr>
        <w:t xml:space="preserve">pp. </w:t>
      </w:r>
      <w:r w:rsidR="00BF7804" w:rsidRPr="00C105EA">
        <w:rPr>
          <w:rFonts w:ascii="Times New Roman" w:hAnsi="Times New Roman" w:cs="Times New Roman"/>
          <w:color w:val="000000" w:themeColor="text1"/>
        </w:rPr>
        <w:t>1-37.</w:t>
      </w:r>
    </w:p>
    <w:p w14:paraId="747FC5F7" w14:textId="540C3AAA" w:rsidR="00FE35B7" w:rsidRDefault="00FE35B7" w:rsidP="00FE35B7">
      <w:pPr>
        <w:pStyle w:val="FootnoteText"/>
        <w:rPr>
          <w:rFonts w:ascii="Times New Roman" w:hAnsi="Times New Roman" w:cs="Times New Roman"/>
          <w:sz w:val="24"/>
          <w:szCs w:val="24"/>
        </w:rPr>
      </w:pPr>
      <w:r w:rsidRPr="00C105EA">
        <w:rPr>
          <w:rFonts w:ascii="Times New Roman" w:hAnsi="Times New Roman" w:cs="Times New Roman"/>
          <w:color w:val="000000" w:themeColor="text1"/>
          <w:sz w:val="24"/>
          <w:szCs w:val="24"/>
        </w:rPr>
        <w:t>Interactive Advertising Bureau (2019),</w:t>
      </w:r>
      <w:r w:rsidRPr="00C105EA">
        <w:rPr>
          <w:rFonts w:ascii="Times New Roman" w:hAnsi="Times New Roman" w:cs="Times New Roman"/>
          <w:sz w:val="24"/>
          <w:szCs w:val="24"/>
        </w:rPr>
        <w:t xml:space="preserve"> (</w:t>
      </w:r>
      <w:hyperlink r:id="rId14" w:history="1">
        <w:r w:rsidR="00174F43" w:rsidRPr="004E7BD9">
          <w:rPr>
            <w:rStyle w:val="Hyperlink"/>
            <w:rFonts w:ascii="Times New Roman" w:hAnsi="Times New Roman" w:cs="Times New Roman"/>
            <w:sz w:val="24"/>
            <w:szCs w:val="24"/>
          </w:rPr>
          <w:t>www.iab.com/2019-European-programmatic-in-housing</w:t>
        </w:r>
      </w:hyperlink>
      <w:r w:rsidRPr="00C105EA">
        <w:rPr>
          <w:rFonts w:ascii="Times New Roman" w:hAnsi="Times New Roman" w:cs="Times New Roman"/>
          <w:sz w:val="24"/>
          <w:szCs w:val="24"/>
        </w:rPr>
        <w:t>)</w:t>
      </w:r>
      <w:r w:rsidR="00A72DC3" w:rsidRPr="00C105EA">
        <w:rPr>
          <w:rFonts w:ascii="Times New Roman" w:hAnsi="Times New Roman" w:cs="Times New Roman"/>
          <w:sz w:val="24"/>
          <w:szCs w:val="24"/>
        </w:rPr>
        <w:t>.</w:t>
      </w:r>
    </w:p>
    <w:p w14:paraId="2EA7ABC2" w14:textId="743366A5" w:rsidR="00174F43" w:rsidRDefault="00174F43" w:rsidP="00FE35B7">
      <w:pPr>
        <w:pStyle w:val="FootnoteText"/>
        <w:rPr>
          <w:rFonts w:ascii="Times New Roman" w:hAnsi="Times New Roman" w:cs="Times New Roman"/>
          <w:sz w:val="24"/>
          <w:szCs w:val="24"/>
        </w:rPr>
      </w:pPr>
    </w:p>
    <w:p w14:paraId="72F5AE71" w14:textId="3149F326" w:rsidR="00174F43" w:rsidRPr="00174F43" w:rsidRDefault="00174F43" w:rsidP="00FE35B7">
      <w:pPr>
        <w:pStyle w:val="FootnoteText"/>
        <w:rPr>
          <w:rFonts w:ascii="Times New Roman" w:hAnsi="Times New Roman" w:cs="Times New Roman"/>
          <w:i/>
          <w:iCs/>
          <w:sz w:val="24"/>
          <w:szCs w:val="24"/>
        </w:rPr>
      </w:pPr>
      <w:r>
        <w:rPr>
          <w:rFonts w:ascii="Times New Roman" w:hAnsi="Times New Roman" w:cs="Times New Roman"/>
          <w:sz w:val="24"/>
          <w:szCs w:val="24"/>
        </w:rPr>
        <w:t xml:space="preserve">Interactive Advertising Bureau (2019), </w:t>
      </w:r>
      <w:r w:rsidRPr="00174F43">
        <w:rPr>
          <w:rFonts w:ascii="Times New Roman" w:hAnsi="Times New Roman" w:cs="Times New Roman"/>
          <w:i/>
          <w:iCs/>
          <w:sz w:val="24"/>
          <w:szCs w:val="24"/>
        </w:rPr>
        <w:t>IAB Internet Advertising Revenue Report,</w:t>
      </w:r>
      <w:r>
        <w:rPr>
          <w:rFonts w:ascii="Times New Roman" w:hAnsi="Times New Roman" w:cs="Times New Roman"/>
          <w:sz w:val="24"/>
          <w:szCs w:val="24"/>
        </w:rPr>
        <w:t xml:space="preserve"> </w:t>
      </w:r>
      <w:r w:rsidRPr="00174F43">
        <w:rPr>
          <w:rFonts w:ascii="Times New Roman" w:hAnsi="Times New Roman" w:cs="Times New Roman"/>
          <w:i/>
          <w:iCs/>
          <w:sz w:val="24"/>
          <w:szCs w:val="24"/>
        </w:rPr>
        <w:t>2018 Full year results.</w:t>
      </w:r>
    </w:p>
    <w:p w14:paraId="721D8850" w14:textId="77777777" w:rsidR="009A2B94" w:rsidRPr="00C105EA" w:rsidRDefault="009A2B94" w:rsidP="00BF7804">
      <w:pPr>
        <w:spacing w:after="0" w:line="360" w:lineRule="auto"/>
        <w:rPr>
          <w:rFonts w:ascii="Times New Roman" w:hAnsi="Times New Roman" w:cs="Times New Roman"/>
          <w:color w:val="000000" w:themeColor="text1"/>
        </w:rPr>
      </w:pPr>
    </w:p>
    <w:p w14:paraId="008BA3DC" w14:textId="77777777" w:rsidR="00BF7804" w:rsidRPr="00C105EA" w:rsidRDefault="00BF7804" w:rsidP="00BF7804">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John, G., and B. A. Weitz (1988), “Forward Integration into Distribution: An Empirical Test of Transaction Cost Analysis”, </w:t>
      </w:r>
      <w:r w:rsidRPr="00C105EA">
        <w:rPr>
          <w:rFonts w:ascii="Times New Roman" w:eastAsia="Calibri" w:hAnsi="Times New Roman" w:cs="Times New Roman"/>
          <w:i/>
          <w:color w:val="000000" w:themeColor="text1"/>
        </w:rPr>
        <w:t xml:space="preserve">Journal of Law, Economics, and Organization, </w:t>
      </w:r>
      <w:r w:rsidRPr="00C105EA">
        <w:rPr>
          <w:rFonts w:ascii="Times New Roman" w:eastAsia="Calibri" w:hAnsi="Times New Roman" w:cs="Times New Roman"/>
          <w:color w:val="000000" w:themeColor="text1"/>
        </w:rPr>
        <w:t>4, pp. 337-55.</w:t>
      </w:r>
    </w:p>
    <w:p w14:paraId="637C8BC9" w14:textId="604C55DD" w:rsidR="00CA79EE" w:rsidRPr="00C105EA" w:rsidRDefault="00CA79EE"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Kahneman, D. (2011), </w:t>
      </w:r>
      <w:r w:rsidRPr="00C105EA">
        <w:rPr>
          <w:rFonts w:ascii="Times New Roman" w:hAnsi="Times New Roman" w:cs="Times New Roman"/>
          <w:i/>
          <w:color w:val="000000" w:themeColor="text1"/>
        </w:rPr>
        <w:t xml:space="preserve">Thinking Fast and Slow, </w:t>
      </w:r>
      <w:r w:rsidRPr="00C105EA">
        <w:rPr>
          <w:rFonts w:ascii="Times New Roman" w:hAnsi="Times New Roman" w:cs="Times New Roman"/>
          <w:color w:val="000000" w:themeColor="text1"/>
        </w:rPr>
        <w:t>New York, NY: Farrar, Straus, and Giroux.</w:t>
      </w:r>
    </w:p>
    <w:p w14:paraId="6B86E722" w14:textId="1FE1B1B2" w:rsidR="001634A4" w:rsidRPr="00C105EA" w:rsidRDefault="001634A4" w:rsidP="00BF7804">
      <w:pPr>
        <w:spacing w:line="360" w:lineRule="auto"/>
        <w:rPr>
          <w:rFonts w:ascii="Times New Roman" w:hAnsi="Times New Roman" w:cs="Times New Roman"/>
          <w:bCs/>
          <w:color w:val="000000" w:themeColor="text1"/>
        </w:rPr>
      </w:pPr>
      <w:r w:rsidRPr="00C105EA">
        <w:rPr>
          <w:rFonts w:ascii="Times New Roman" w:hAnsi="Times New Roman" w:cs="Times New Roman"/>
          <w:bCs/>
          <w:color w:val="000000" w:themeColor="text1"/>
        </w:rPr>
        <w:t xml:space="preserve">Kendall, M. and B. Babington Smith (1939), “The Problem of m Rankings,” </w:t>
      </w:r>
      <w:r w:rsidRPr="00C105EA">
        <w:rPr>
          <w:rFonts w:ascii="Times New Roman" w:hAnsi="Times New Roman" w:cs="Times New Roman"/>
          <w:bCs/>
          <w:i/>
          <w:color w:val="000000" w:themeColor="text1"/>
        </w:rPr>
        <w:t>Annals of Mathematical Statistics,</w:t>
      </w:r>
      <w:r w:rsidR="007850DA" w:rsidRPr="00C105EA">
        <w:rPr>
          <w:rFonts w:ascii="Times New Roman" w:hAnsi="Times New Roman" w:cs="Times New Roman"/>
          <w:bCs/>
          <w:i/>
          <w:color w:val="000000" w:themeColor="text1"/>
        </w:rPr>
        <w:t xml:space="preserve"> </w:t>
      </w:r>
      <w:r w:rsidR="007850DA" w:rsidRPr="00C105EA">
        <w:rPr>
          <w:rFonts w:ascii="Times New Roman" w:hAnsi="Times New Roman" w:cs="Times New Roman"/>
          <w:bCs/>
          <w:color w:val="000000" w:themeColor="text1"/>
        </w:rPr>
        <w:t>(10), 275-287.</w:t>
      </w:r>
    </w:p>
    <w:p w14:paraId="615647D4" w14:textId="554B4223"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Kivijarv</w:t>
      </w:r>
      <w:r w:rsidR="00313227" w:rsidRPr="00C105EA">
        <w:rPr>
          <w:rFonts w:ascii="Times New Roman" w:hAnsi="Times New Roman" w:cs="Times New Roman"/>
          <w:color w:val="000000" w:themeColor="text1"/>
        </w:rPr>
        <w:t>i</w:t>
      </w:r>
      <w:r w:rsidRPr="00C105EA">
        <w:rPr>
          <w:rFonts w:ascii="Times New Roman" w:hAnsi="Times New Roman" w:cs="Times New Roman"/>
          <w:color w:val="000000" w:themeColor="text1"/>
        </w:rPr>
        <w:t xml:space="preserve">, L. (2018), “Time Spent on Advertising Daily,” </w:t>
      </w:r>
      <w:r w:rsidRPr="00C105EA">
        <w:rPr>
          <w:rFonts w:ascii="Times New Roman" w:hAnsi="Times New Roman" w:cs="Times New Roman"/>
          <w:i/>
          <w:color w:val="000000" w:themeColor="text1"/>
        </w:rPr>
        <w:t>Digital News Daily</w:t>
      </w:r>
      <w:r w:rsidRPr="00C105EA">
        <w:rPr>
          <w:rFonts w:ascii="Times New Roman" w:hAnsi="Times New Roman" w:cs="Times New Roman"/>
          <w:color w:val="000000" w:themeColor="text1"/>
        </w:rPr>
        <w:t xml:space="preserve">, April 2. Available at: </w:t>
      </w:r>
      <w:hyperlink r:id="rId15" w:history="1">
        <w:r w:rsidRPr="00C105EA">
          <w:rPr>
            <w:rStyle w:val="Hyperlink"/>
            <w:rFonts w:ascii="Times New Roman" w:hAnsi="Times New Roman" w:cs="Times New Roman"/>
            <w:color w:val="000000" w:themeColor="text1"/>
          </w:rPr>
          <w:t>http://www.mediapost.com/publications/article/316932/time-spent-with-advertising-daily</w:t>
        </w:r>
      </w:hyperlink>
      <w:r w:rsidRPr="00C105EA">
        <w:rPr>
          <w:rFonts w:ascii="Times New Roman" w:hAnsi="Times New Roman" w:cs="Times New Roman"/>
          <w:color w:val="000000" w:themeColor="text1"/>
        </w:rPr>
        <w:t>.</w:t>
      </w:r>
    </w:p>
    <w:p w14:paraId="460E6DAD" w14:textId="554BD7C9"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Klaw, S. (1956), “Advertising: The Battle of Fifteen Percent,” </w:t>
      </w:r>
      <w:r w:rsidRPr="00C105EA">
        <w:rPr>
          <w:rFonts w:ascii="Times New Roman" w:hAnsi="Times New Roman" w:cs="Times New Roman"/>
          <w:i/>
          <w:color w:val="000000" w:themeColor="text1"/>
        </w:rPr>
        <w:t>Fortune</w:t>
      </w:r>
      <w:r w:rsidRPr="00C105EA">
        <w:rPr>
          <w:rFonts w:ascii="Times New Roman" w:hAnsi="Times New Roman" w:cs="Times New Roman"/>
          <w:color w:val="000000" w:themeColor="text1"/>
        </w:rPr>
        <w:t>, 54 (October), 142</w:t>
      </w:r>
      <w:r w:rsidR="00A72DC3" w:rsidRPr="00C105EA">
        <w:rPr>
          <w:rFonts w:ascii="Times New Roman" w:hAnsi="Times New Roman" w:cs="Times New Roman"/>
          <w:color w:val="000000" w:themeColor="text1"/>
        </w:rPr>
        <w:t>.</w:t>
      </w:r>
    </w:p>
    <w:p w14:paraId="329261A3" w14:textId="52311621" w:rsidR="00BF7804" w:rsidRDefault="00BF7804" w:rsidP="00BF7804">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Klein, S. (1989), “A Transaction Cost Explanation of Vertical Control in International Markets”, </w:t>
      </w:r>
      <w:r w:rsidRPr="00C105EA">
        <w:rPr>
          <w:rFonts w:ascii="Times New Roman" w:eastAsia="Calibri" w:hAnsi="Times New Roman" w:cs="Times New Roman"/>
          <w:i/>
          <w:color w:val="000000" w:themeColor="text1"/>
        </w:rPr>
        <w:t xml:space="preserve">Journal of the Academy of Marketing Science, </w:t>
      </w:r>
      <w:r w:rsidRPr="00C105EA">
        <w:rPr>
          <w:rFonts w:ascii="Times New Roman" w:eastAsia="Calibri" w:hAnsi="Times New Roman" w:cs="Times New Roman"/>
          <w:color w:val="000000" w:themeColor="text1"/>
        </w:rPr>
        <w:t>17, pp. 253-60.</w:t>
      </w:r>
    </w:p>
    <w:p w14:paraId="402ACF99" w14:textId="29F6C20A" w:rsidR="00787546" w:rsidRPr="009F705E" w:rsidRDefault="00787546" w:rsidP="00BF7804">
      <w:pPr>
        <w:spacing w:after="200" w:line="360" w:lineRule="auto"/>
        <w:rPr>
          <w:rFonts w:ascii="Times New Roman" w:eastAsia="Calibri" w:hAnsi="Times New Roman" w:cs="Times New Roman"/>
          <w:bCs/>
        </w:rPr>
      </w:pPr>
      <w:r w:rsidRPr="009F705E">
        <w:rPr>
          <w:rFonts w:ascii="Times New Roman" w:eastAsia="Calibri" w:hAnsi="Times New Roman" w:cs="Times New Roman"/>
          <w:bCs/>
        </w:rPr>
        <w:t xml:space="preserve">Kolsario, C., V. Vakratss, and P. Naik (2020), “The Anatomy of the Advertising Budget Decisions: How Analytics and Heuristics Drive Sales Performance,” </w:t>
      </w:r>
      <w:r w:rsidRPr="009F705E">
        <w:rPr>
          <w:rFonts w:ascii="Times New Roman" w:eastAsia="Calibri" w:hAnsi="Times New Roman" w:cs="Times New Roman"/>
          <w:bCs/>
          <w:i/>
        </w:rPr>
        <w:t>Journal of Marketing</w:t>
      </w:r>
      <w:r w:rsidRPr="009F705E">
        <w:rPr>
          <w:rFonts w:ascii="Times New Roman" w:eastAsia="Calibri" w:hAnsi="Times New Roman" w:cs="Times New Roman"/>
          <w:bCs/>
        </w:rPr>
        <w:t xml:space="preserve">, 57(3), </w:t>
      </w:r>
      <w:r w:rsidR="009F705E">
        <w:rPr>
          <w:rFonts w:ascii="Times New Roman" w:eastAsia="Calibri" w:hAnsi="Times New Roman" w:cs="Times New Roman"/>
          <w:bCs/>
        </w:rPr>
        <w:t xml:space="preserve">pp. </w:t>
      </w:r>
      <w:r w:rsidRPr="009F705E">
        <w:rPr>
          <w:rFonts w:ascii="Times New Roman" w:eastAsia="Calibri" w:hAnsi="Times New Roman" w:cs="Times New Roman"/>
          <w:bCs/>
        </w:rPr>
        <w:t xml:space="preserve">468-488.   </w:t>
      </w:r>
    </w:p>
    <w:p w14:paraId="5517702A" w14:textId="30AB8AA6" w:rsidR="00381D47" w:rsidRPr="00C105EA" w:rsidRDefault="00381D47" w:rsidP="00BF7804">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Lafontaine, Francine, and Margaret Slade (2007), “Vertical Integration and Firm Boundaries: The Evidence”, </w:t>
      </w:r>
      <w:r w:rsidRPr="00C105EA">
        <w:rPr>
          <w:rFonts w:ascii="Times New Roman" w:eastAsia="Calibri" w:hAnsi="Times New Roman" w:cs="Times New Roman"/>
          <w:i/>
          <w:color w:val="000000" w:themeColor="text1"/>
        </w:rPr>
        <w:t xml:space="preserve">Journal of Economic Literature, </w:t>
      </w:r>
      <w:r w:rsidRPr="00C105EA">
        <w:rPr>
          <w:rFonts w:ascii="Times New Roman" w:eastAsia="Calibri" w:hAnsi="Times New Roman" w:cs="Times New Roman"/>
          <w:color w:val="000000" w:themeColor="text1"/>
        </w:rPr>
        <w:t>45, 3, pp. 629-85.</w:t>
      </w:r>
    </w:p>
    <w:p w14:paraId="34B8713F" w14:textId="77777777" w:rsidR="00BF7804" w:rsidRPr="00C105EA" w:rsidRDefault="00BF7804" w:rsidP="00BF7804">
      <w:pPr>
        <w:spacing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Leiblein, M. J. and D. J. Miller (2003), “An Empirical Examination of Transaction- and Firm – Level Influences on the Vertical Boundaries of the Firm”, </w:t>
      </w:r>
      <w:r w:rsidRPr="00C105EA">
        <w:rPr>
          <w:rFonts w:ascii="Times New Roman" w:eastAsia="Calibri" w:hAnsi="Times New Roman" w:cs="Times New Roman"/>
          <w:i/>
          <w:color w:val="000000" w:themeColor="text1"/>
        </w:rPr>
        <w:t xml:space="preserve">Strategic Management Journal, </w:t>
      </w:r>
      <w:r w:rsidRPr="00C105EA">
        <w:rPr>
          <w:rFonts w:ascii="Times New Roman" w:eastAsia="Calibri" w:hAnsi="Times New Roman" w:cs="Times New Roman"/>
          <w:color w:val="000000" w:themeColor="text1"/>
        </w:rPr>
        <w:t>24, pp. 839-59.</w:t>
      </w:r>
    </w:p>
    <w:p w14:paraId="22DD5F38"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Letang, V. and M. Leszega (2017), “U.S. Advertising Forecast,” March. New York: Magna Global. Macaulay, S. (1963), “Non-Contractual Relations in Business”, </w:t>
      </w:r>
      <w:r w:rsidRPr="00C105EA">
        <w:rPr>
          <w:rFonts w:ascii="Times New Roman" w:hAnsi="Times New Roman" w:cs="Times New Roman"/>
          <w:i/>
          <w:color w:val="000000" w:themeColor="text1"/>
        </w:rPr>
        <w:t xml:space="preserve">American Sociological Review, </w:t>
      </w:r>
      <w:r w:rsidRPr="00C105EA">
        <w:rPr>
          <w:rFonts w:ascii="Times New Roman" w:hAnsi="Times New Roman" w:cs="Times New Roman"/>
          <w:color w:val="000000" w:themeColor="text1"/>
        </w:rPr>
        <w:t>28, pp. 55-70.</w:t>
      </w:r>
    </w:p>
    <w:p w14:paraId="4710E585" w14:textId="29585AC2" w:rsidR="002F3F96" w:rsidRPr="00C105EA" w:rsidRDefault="002F3F96" w:rsidP="00BF7804">
      <w:pPr>
        <w:spacing w:line="360" w:lineRule="auto"/>
        <w:rPr>
          <w:rFonts w:ascii="Times New Roman" w:hAnsi="Times New Roman" w:cs="Times New Roman"/>
          <w:i/>
          <w:color w:val="000000" w:themeColor="text1"/>
        </w:rPr>
      </w:pPr>
      <w:r w:rsidRPr="00C105EA">
        <w:rPr>
          <w:rFonts w:ascii="Times New Roman" w:hAnsi="Times New Roman" w:cs="Times New Roman"/>
          <w:color w:val="000000" w:themeColor="text1"/>
        </w:rPr>
        <w:t xml:space="preserve">Liffreing, Ilyse (2019), “Anheuser-Busch InBev Launches In-House Agency Draftline”, </w:t>
      </w:r>
      <w:r w:rsidRPr="00C105EA">
        <w:rPr>
          <w:rFonts w:ascii="Times New Roman" w:hAnsi="Times New Roman" w:cs="Times New Roman"/>
          <w:i/>
          <w:color w:val="000000" w:themeColor="text1"/>
        </w:rPr>
        <w:t xml:space="preserve">AdAge, </w:t>
      </w:r>
      <w:r w:rsidRPr="00C105EA">
        <w:rPr>
          <w:rFonts w:ascii="Times New Roman" w:hAnsi="Times New Roman" w:cs="Times New Roman"/>
          <w:color w:val="000000" w:themeColor="text1"/>
        </w:rPr>
        <w:t>May 16</w:t>
      </w:r>
      <w:r w:rsidRPr="00C105EA">
        <w:rPr>
          <w:rFonts w:ascii="Times New Roman" w:hAnsi="Times New Roman" w:cs="Times New Roman"/>
          <w:i/>
          <w:color w:val="000000" w:themeColor="text1"/>
        </w:rPr>
        <w:t>.</w:t>
      </w:r>
    </w:p>
    <w:p w14:paraId="48AA1CFB"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Macaulay, S. (1963), “Non-Contractual Relations in Business”, </w:t>
      </w:r>
      <w:r w:rsidRPr="00C105EA">
        <w:rPr>
          <w:rFonts w:ascii="Times New Roman" w:hAnsi="Times New Roman" w:cs="Times New Roman"/>
          <w:i/>
          <w:color w:val="000000" w:themeColor="text1"/>
        </w:rPr>
        <w:t xml:space="preserve">American Sociological Review, </w:t>
      </w:r>
      <w:r w:rsidRPr="00C105EA">
        <w:rPr>
          <w:rFonts w:ascii="Times New Roman" w:hAnsi="Times New Roman" w:cs="Times New Roman"/>
          <w:color w:val="000000" w:themeColor="text1"/>
        </w:rPr>
        <w:t>28, pp. 55-70.</w:t>
      </w:r>
    </w:p>
    <w:p w14:paraId="41269683"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Magna Global (2015), “US Media Forecasts: Methodology and Definitions,” August. Available from </w:t>
      </w:r>
      <w:hyperlink r:id="rId16" w:history="1">
        <w:r w:rsidRPr="00C105EA">
          <w:rPr>
            <w:rStyle w:val="Hyperlink"/>
            <w:rFonts w:ascii="Times New Roman" w:hAnsi="Times New Roman" w:cs="Times New Roman"/>
            <w:color w:val="000000" w:themeColor="text1"/>
          </w:rPr>
          <w:t>vincent.letang@magnglobal.com</w:t>
        </w:r>
      </w:hyperlink>
      <w:r w:rsidRPr="00C105EA">
        <w:rPr>
          <w:rFonts w:ascii="Times New Roman" w:hAnsi="Times New Roman" w:cs="Times New Roman"/>
          <w:color w:val="000000" w:themeColor="text1"/>
        </w:rPr>
        <w:t>.</w:t>
      </w:r>
    </w:p>
    <w:p w14:paraId="0068E474" w14:textId="355A4C1C" w:rsidR="00BF7804" w:rsidRPr="00C105EA" w:rsidRDefault="00BF7804" w:rsidP="00BF7804">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Maciejovsky, B., and B. Wernerfelt (2011), “Costs of Implementation: Bargaining Costs versus Allocative Efficiency”, </w:t>
      </w:r>
      <w:r w:rsidRPr="00C105EA">
        <w:rPr>
          <w:rFonts w:ascii="Times New Roman" w:eastAsia="Calibri" w:hAnsi="Times New Roman" w:cs="Times New Roman"/>
          <w:i/>
          <w:color w:val="000000" w:themeColor="text1"/>
        </w:rPr>
        <w:t xml:space="preserve">Journal of Economic Behavior and Organization, </w:t>
      </w:r>
      <w:r w:rsidRPr="00C105EA">
        <w:rPr>
          <w:rFonts w:ascii="Times New Roman" w:eastAsia="Calibri" w:hAnsi="Times New Roman" w:cs="Times New Roman"/>
          <w:color w:val="000000" w:themeColor="text1"/>
        </w:rPr>
        <w:t xml:space="preserve">77, </w:t>
      </w:r>
      <w:r w:rsidR="00D45891" w:rsidRPr="00C105EA">
        <w:rPr>
          <w:rFonts w:ascii="Times New Roman" w:eastAsia="Calibri" w:hAnsi="Times New Roman" w:cs="Times New Roman"/>
          <w:color w:val="000000" w:themeColor="text1"/>
        </w:rPr>
        <w:t xml:space="preserve">pp. </w:t>
      </w:r>
      <w:r w:rsidRPr="00C105EA">
        <w:rPr>
          <w:rFonts w:ascii="Times New Roman" w:eastAsia="Calibri" w:hAnsi="Times New Roman" w:cs="Times New Roman"/>
          <w:color w:val="000000" w:themeColor="text1"/>
        </w:rPr>
        <w:t>318-25.</w:t>
      </w:r>
    </w:p>
    <w:p w14:paraId="74A3D708" w14:textId="0083BEB3" w:rsidR="008479D9" w:rsidRDefault="008479D9" w:rsidP="00BF7804">
      <w:pPr>
        <w:spacing w:after="200" w:line="360" w:lineRule="auto"/>
        <w:rPr>
          <w:rFonts w:ascii="Times New Roman" w:eastAsia="Calibri" w:hAnsi="Times New Roman" w:cs="Times New Roman"/>
          <w:bCs/>
          <w:color w:val="000000" w:themeColor="text1"/>
        </w:rPr>
      </w:pPr>
      <w:r w:rsidRPr="00C105EA">
        <w:rPr>
          <w:rFonts w:ascii="Times New Roman" w:eastAsia="Calibri" w:hAnsi="Times New Roman" w:cs="Times New Roman"/>
          <w:bCs/>
          <w:color w:val="000000" w:themeColor="text1"/>
        </w:rPr>
        <w:t xml:space="preserve">Marozzi, M. (2014), “Testing for Concordance between Several Criteria,” </w:t>
      </w:r>
      <w:r w:rsidRPr="00C105EA">
        <w:rPr>
          <w:rFonts w:ascii="Times New Roman" w:eastAsia="Calibri" w:hAnsi="Times New Roman" w:cs="Times New Roman"/>
          <w:bCs/>
          <w:i/>
          <w:color w:val="000000" w:themeColor="text1"/>
        </w:rPr>
        <w:t>Journal of Statistical Computing and Simulation</w:t>
      </w:r>
      <w:r w:rsidRPr="00C105EA">
        <w:rPr>
          <w:rFonts w:ascii="Times New Roman" w:eastAsia="Calibri" w:hAnsi="Times New Roman" w:cs="Times New Roman"/>
          <w:bCs/>
          <w:color w:val="000000" w:themeColor="text1"/>
        </w:rPr>
        <w:t>, (September), 1843-1850. Available</w:t>
      </w:r>
      <w:r w:rsidR="00805BED" w:rsidRPr="00C105EA">
        <w:rPr>
          <w:rFonts w:ascii="Times New Roman" w:eastAsia="Calibri" w:hAnsi="Times New Roman" w:cs="Times New Roman"/>
          <w:bCs/>
          <w:color w:val="000000" w:themeColor="text1"/>
        </w:rPr>
        <w:t xml:space="preserve"> </w:t>
      </w:r>
      <w:r w:rsidRPr="00C105EA">
        <w:rPr>
          <w:rFonts w:ascii="Times New Roman" w:eastAsia="Calibri" w:hAnsi="Times New Roman" w:cs="Times New Roman"/>
          <w:bCs/>
          <w:color w:val="000000" w:themeColor="text1"/>
        </w:rPr>
        <w:t>at:</w:t>
      </w:r>
      <w:r w:rsidR="00805BED" w:rsidRPr="00C105EA">
        <w:rPr>
          <w:rFonts w:ascii="Times New Roman" w:eastAsia="Calibri" w:hAnsi="Times New Roman" w:cs="Times New Roman"/>
          <w:bCs/>
          <w:color w:val="000000" w:themeColor="text1"/>
        </w:rPr>
        <w:t xml:space="preserve"> </w:t>
      </w:r>
      <w:hyperlink r:id="rId17" w:history="1">
        <w:r w:rsidR="0074221D" w:rsidRPr="000142CA">
          <w:rPr>
            <w:rStyle w:val="Hyperlink"/>
            <w:rFonts w:ascii="Times New Roman" w:eastAsia="Calibri" w:hAnsi="Times New Roman" w:cs="Times New Roman"/>
            <w:bCs/>
          </w:rPr>
          <w:t>http://www/researchgate.net/publication/26258626</w:t>
        </w:r>
      </w:hyperlink>
      <w:r w:rsidR="00805BED" w:rsidRPr="00C105EA">
        <w:rPr>
          <w:rFonts w:ascii="Times New Roman" w:eastAsia="Calibri" w:hAnsi="Times New Roman" w:cs="Times New Roman"/>
          <w:bCs/>
          <w:color w:val="000000" w:themeColor="text1"/>
        </w:rPr>
        <w:t>.</w:t>
      </w:r>
    </w:p>
    <w:p w14:paraId="44758882" w14:textId="415C07DB" w:rsidR="0074221D" w:rsidRDefault="0074221D" w:rsidP="00BF7804">
      <w:pPr>
        <w:spacing w:after="200" w:line="36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 xml:space="preserve">Maskin, Eric, and Jean Tirole (1999), “Unforeseen Contingencies and Incomplete Contracts”, </w:t>
      </w:r>
      <w:r>
        <w:rPr>
          <w:rFonts w:ascii="Times New Roman" w:eastAsia="Calibri" w:hAnsi="Times New Roman" w:cs="Times New Roman"/>
          <w:bCs/>
          <w:i/>
          <w:color w:val="000000" w:themeColor="text1"/>
        </w:rPr>
        <w:t xml:space="preserve">Review of Economic Studies, </w:t>
      </w:r>
      <w:r>
        <w:rPr>
          <w:rFonts w:ascii="Times New Roman" w:eastAsia="Calibri" w:hAnsi="Times New Roman" w:cs="Times New Roman"/>
          <w:bCs/>
          <w:color w:val="000000" w:themeColor="text1"/>
        </w:rPr>
        <w:t>66, pp. 83-114.</w:t>
      </w:r>
    </w:p>
    <w:p w14:paraId="348F2848" w14:textId="6416F778" w:rsidR="00FE0B63" w:rsidRPr="0074221D" w:rsidRDefault="00FE0B63" w:rsidP="00BF7804">
      <w:pPr>
        <w:spacing w:after="200" w:line="360" w:lineRule="auto"/>
        <w:rPr>
          <w:rFonts w:ascii="Times New Roman" w:eastAsia="Calibri" w:hAnsi="Times New Roman" w:cs="Times New Roman"/>
          <w:bCs/>
          <w:color w:val="000000" w:themeColor="text1"/>
        </w:rPr>
      </w:pPr>
      <w:r w:rsidRPr="00FE0B63">
        <w:rPr>
          <w:rFonts w:ascii="Times New Roman" w:eastAsia="Calibri" w:hAnsi="Times New Roman" w:cs="Times New Roman"/>
          <w:bCs/>
        </w:rPr>
        <w:t xml:space="preserve">Masten, S. E. (1984), “The organization of production: Evidence from the aerospace industry,” </w:t>
      </w:r>
      <w:r w:rsidRPr="00FE0B63">
        <w:rPr>
          <w:rFonts w:ascii="Times New Roman" w:eastAsia="Calibri" w:hAnsi="Times New Roman" w:cs="Times New Roman"/>
          <w:bCs/>
          <w:i/>
          <w:iCs/>
        </w:rPr>
        <w:t>Journal of Law and Economics</w:t>
      </w:r>
      <w:r w:rsidRPr="00FE0B63">
        <w:rPr>
          <w:rFonts w:ascii="Times New Roman" w:eastAsia="Calibri" w:hAnsi="Times New Roman" w:cs="Times New Roman"/>
          <w:bCs/>
        </w:rPr>
        <w:t>, 27, pp. 403-417.</w:t>
      </w:r>
    </w:p>
    <w:p w14:paraId="5310E6D8" w14:textId="5ACFE57D" w:rsidR="00BF7804" w:rsidRDefault="00BF7804" w:rsidP="00BF7804">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Matouschek, N. (2004), “Ex Post Inefficiencies in a Property Rights Theory of the Firm”, </w:t>
      </w:r>
      <w:r w:rsidRPr="00C105EA">
        <w:rPr>
          <w:rFonts w:ascii="Times New Roman" w:eastAsia="Calibri" w:hAnsi="Times New Roman" w:cs="Times New Roman"/>
          <w:i/>
          <w:color w:val="000000" w:themeColor="text1"/>
        </w:rPr>
        <w:t xml:space="preserve">Journal of Law, Economics, and Organization, </w:t>
      </w:r>
      <w:r w:rsidRPr="00C105EA">
        <w:rPr>
          <w:rFonts w:ascii="Times New Roman" w:eastAsia="Calibri" w:hAnsi="Times New Roman" w:cs="Times New Roman"/>
          <w:color w:val="000000" w:themeColor="text1"/>
        </w:rPr>
        <w:t>20, pp. 125-47.</w:t>
      </w:r>
    </w:p>
    <w:p w14:paraId="5CF87C7E" w14:textId="4FA82259" w:rsidR="00FE0B63" w:rsidRDefault="00FE0B63" w:rsidP="00BF7804">
      <w:pPr>
        <w:spacing w:after="200" w:line="360" w:lineRule="auto"/>
        <w:rPr>
          <w:rFonts w:ascii="Times New Roman" w:eastAsia="Calibri" w:hAnsi="Times New Roman" w:cs="Times New Roman"/>
        </w:rPr>
      </w:pPr>
      <w:r w:rsidRPr="00FE0B63">
        <w:rPr>
          <w:rFonts w:ascii="Times New Roman" w:eastAsia="Calibri" w:hAnsi="Times New Roman" w:cs="Times New Roman"/>
        </w:rPr>
        <w:t xml:space="preserve">Monteverde, K. &amp; D. J. Teece (1982), “Supplier switching costs and vertical integration in the automobile industry.” </w:t>
      </w:r>
      <w:r w:rsidRPr="00FE0B63">
        <w:rPr>
          <w:rFonts w:ascii="Times New Roman" w:eastAsia="Calibri" w:hAnsi="Times New Roman" w:cs="Times New Roman"/>
          <w:i/>
          <w:iCs/>
        </w:rPr>
        <w:t>Bell Journal of Economics</w:t>
      </w:r>
      <w:r w:rsidRPr="00FE0B63">
        <w:rPr>
          <w:rFonts w:ascii="Times New Roman" w:eastAsia="Calibri" w:hAnsi="Times New Roman" w:cs="Times New Roman"/>
        </w:rPr>
        <w:t>,13, pp. 206-213.</w:t>
      </w:r>
    </w:p>
    <w:p w14:paraId="003A8528" w14:textId="66707DC7" w:rsidR="0092515D" w:rsidRPr="00593279" w:rsidRDefault="0092515D" w:rsidP="00BF7804">
      <w:pPr>
        <w:spacing w:after="200" w:line="360" w:lineRule="auto"/>
        <w:rPr>
          <w:rFonts w:ascii="Times New Roman" w:eastAsia="Calibri" w:hAnsi="Times New Roman" w:cs="Times New Roman"/>
          <w:bCs/>
        </w:rPr>
      </w:pPr>
      <w:r w:rsidRPr="00593279">
        <w:rPr>
          <w:rFonts w:ascii="Times New Roman" w:eastAsia="Calibri" w:hAnsi="Times New Roman" w:cs="Times New Roman"/>
          <w:bCs/>
        </w:rPr>
        <w:t xml:space="preserve">Moorman C. and G.Day (2016), “Organizing or Marketing Excellence,” </w:t>
      </w:r>
      <w:r w:rsidRPr="00593279">
        <w:rPr>
          <w:rFonts w:ascii="Times New Roman" w:eastAsia="Calibri" w:hAnsi="Times New Roman" w:cs="Times New Roman"/>
          <w:bCs/>
          <w:i/>
        </w:rPr>
        <w:t>Journal of Marketing</w:t>
      </w:r>
      <w:r w:rsidRPr="00593279">
        <w:rPr>
          <w:rFonts w:ascii="Times New Roman" w:eastAsia="Calibri" w:hAnsi="Times New Roman" w:cs="Times New Roman"/>
          <w:bCs/>
        </w:rPr>
        <w:t>, 80 (November)</w:t>
      </w:r>
      <w:r w:rsidR="00593279">
        <w:rPr>
          <w:rFonts w:ascii="Times New Roman" w:eastAsia="Calibri" w:hAnsi="Times New Roman" w:cs="Times New Roman"/>
          <w:bCs/>
        </w:rPr>
        <w:t xml:space="preserve">, pp. </w:t>
      </w:r>
      <w:r w:rsidRPr="00593279">
        <w:rPr>
          <w:rFonts w:ascii="Times New Roman" w:eastAsia="Calibri" w:hAnsi="Times New Roman" w:cs="Times New Roman"/>
          <w:bCs/>
        </w:rPr>
        <w:t>6-35.</w:t>
      </w:r>
    </w:p>
    <w:p w14:paraId="7EC45422" w14:textId="79EF7A75" w:rsidR="006D1D11" w:rsidRPr="00C105EA" w:rsidRDefault="00BF7804" w:rsidP="006D1D11">
      <w:pPr>
        <w:spacing w:line="360" w:lineRule="auto"/>
        <w:rPr>
          <w:rFonts w:ascii="Times New Roman" w:hAnsi="Times New Roman" w:cs="Times New Roman"/>
        </w:rPr>
      </w:pPr>
      <w:r w:rsidRPr="00C105EA">
        <w:rPr>
          <w:rFonts w:ascii="Times New Roman" w:eastAsia="Calibri" w:hAnsi="Times New Roman" w:cs="Times New Roman"/>
          <w:color w:val="000000" w:themeColor="text1"/>
        </w:rPr>
        <w:t xml:space="preserve">Novak, S. and B. Wernerfelt (2012), “On the Grouping of Tasks into Firms: Make-or-Buy with Interdependent Parts,” </w:t>
      </w:r>
      <w:r w:rsidRPr="00C105EA">
        <w:rPr>
          <w:rFonts w:ascii="Times New Roman" w:eastAsia="Calibri" w:hAnsi="Times New Roman" w:cs="Times New Roman"/>
          <w:i/>
          <w:color w:val="000000" w:themeColor="text1"/>
        </w:rPr>
        <w:t xml:space="preserve">Journal of Economics&amp; Management Strategy,” </w:t>
      </w:r>
      <w:r w:rsidRPr="00C105EA">
        <w:rPr>
          <w:rFonts w:ascii="Times New Roman" w:eastAsia="Calibri" w:hAnsi="Times New Roman" w:cs="Times New Roman"/>
          <w:color w:val="000000" w:themeColor="text1"/>
        </w:rPr>
        <w:t xml:space="preserve">21 (Spring), </w:t>
      </w:r>
      <w:r w:rsidR="00D45891" w:rsidRPr="00C105EA">
        <w:rPr>
          <w:rFonts w:ascii="Times New Roman" w:eastAsia="Calibri" w:hAnsi="Times New Roman" w:cs="Times New Roman"/>
          <w:color w:val="000000" w:themeColor="text1"/>
        </w:rPr>
        <w:t>pp. 53-77.</w:t>
      </w:r>
      <w:r w:rsidR="006D1D11" w:rsidRPr="00C105EA">
        <w:rPr>
          <w:rFonts w:ascii="Times New Roman" w:hAnsi="Times New Roman" w:cs="Times New Roman"/>
        </w:rPr>
        <w:t xml:space="preserve"> </w:t>
      </w:r>
      <w:r w:rsidR="00593279">
        <w:rPr>
          <w:rFonts w:ascii="Times New Roman" w:hAnsi="Times New Roman" w:cs="Times New Roman"/>
        </w:rPr>
        <w:t xml:space="preserve">Pp. </w:t>
      </w:r>
    </w:p>
    <w:p w14:paraId="7D4A605B" w14:textId="4449BDF6" w:rsidR="00BF7804" w:rsidRPr="00C105EA" w:rsidRDefault="006D1D11" w:rsidP="006D1D11">
      <w:pPr>
        <w:spacing w:line="360" w:lineRule="auto"/>
        <w:rPr>
          <w:rFonts w:ascii="Times New Roman" w:eastAsia="Calibri" w:hAnsi="Times New Roman" w:cs="Times New Roman"/>
          <w:color w:val="000000" w:themeColor="text1"/>
        </w:rPr>
      </w:pPr>
      <w:r w:rsidRPr="00C105EA">
        <w:rPr>
          <w:rFonts w:ascii="Times New Roman" w:hAnsi="Times New Roman" w:cs="Times New Roman"/>
        </w:rPr>
        <w:t xml:space="preserve">Parmigiana, A. (2007), “Why Do Firms Both Make and Buy? An Investigation of Concurrent Sourcing,” </w:t>
      </w:r>
      <w:r w:rsidRPr="00C105EA">
        <w:rPr>
          <w:rFonts w:ascii="Times New Roman" w:hAnsi="Times New Roman" w:cs="Times New Roman"/>
          <w:i/>
        </w:rPr>
        <w:t>Strategic Management Journal</w:t>
      </w:r>
      <w:r w:rsidRPr="00C105EA">
        <w:rPr>
          <w:rFonts w:ascii="Times New Roman" w:hAnsi="Times New Roman" w:cs="Times New Roman"/>
        </w:rPr>
        <w:t>, 28, pp. 285-311.</w:t>
      </w:r>
    </w:p>
    <w:p w14:paraId="22844C97" w14:textId="39E7F4B8" w:rsidR="004946EB" w:rsidRPr="00C105EA" w:rsidRDefault="004946EB" w:rsidP="004946EB">
      <w:pPr>
        <w:spacing w:line="360" w:lineRule="auto"/>
        <w:rPr>
          <w:rFonts w:ascii="Times New Roman" w:eastAsia="Calibri" w:hAnsi="Times New Roman" w:cs="Times New Roman"/>
          <w:color w:val="000000" w:themeColor="text1"/>
        </w:rPr>
      </w:pPr>
      <w:r w:rsidRPr="00C105EA">
        <w:rPr>
          <w:rFonts w:ascii="Times New Roman" w:hAnsi="Times New Roman" w:cs="Times New Roman"/>
        </w:rPr>
        <w:t xml:space="preserve">Phillips, L. W. (1981), “Assessing Measurement Error in Key Informant Reports: A Methodological Note on Organizational Analysis in Marketing,” </w:t>
      </w:r>
      <w:r w:rsidRPr="00C105EA">
        <w:rPr>
          <w:rFonts w:ascii="Times New Roman" w:hAnsi="Times New Roman" w:cs="Times New Roman"/>
          <w:i/>
        </w:rPr>
        <w:t>Journal of Marketing Research</w:t>
      </w:r>
      <w:r w:rsidRPr="00C105EA">
        <w:rPr>
          <w:rFonts w:ascii="Times New Roman" w:hAnsi="Times New Roman" w:cs="Times New Roman"/>
        </w:rPr>
        <w:t>, 18, pp. 395-415.</w:t>
      </w:r>
    </w:p>
    <w:p w14:paraId="295F8B5B" w14:textId="37A2536E" w:rsidR="00BF7804" w:rsidRPr="00C105EA" w:rsidRDefault="00BF7804" w:rsidP="004946EB">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Phillips, L. and R. Bagozzi (1986), “On Measuring O</w:t>
      </w:r>
      <w:r w:rsidR="0025426E" w:rsidRPr="00C105EA">
        <w:rPr>
          <w:rFonts w:ascii="Times New Roman" w:eastAsia="Calibri" w:hAnsi="Times New Roman" w:cs="Times New Roman"/>
          <w:color w:val="000000" w:themeColor="text1"/>
        </w:rPr>
        <w:t>rganizational Properties</w:t>
      </w:r>
      <w:r w:rsidR="002A28E1" w:rsidRPr="00C105EA">
        <w:rPr>
          <w:rFonts w:ascii="Times New Roman" w:eastAsia="Calibri" w:hAnsi="Times New Roman" w:cs="Times New Roman"/>
          <w:color w:val="000000" w:themeColor="text1"/>
        </w:rPr>
        <w:t xml:space="preserve"> of Dis</w:t>
      </w:r>
      <w:r w:rsidRPr="00C105EA">
        <w:rPr>
          <w:rFonts w:ascii="Times New Roman" w:eastAsia="Calibri" w:hAnsi="Times New Roman" w:cs="Times New Roman"/>
          <w:color w:val="000000" w:themeColor="text1"/>
        </w:rPr>
        <w:t>tr</w:t>
      </w:r>
      <w:r w:rsidR="002A28E1" w:rsidRPr="00C105EA">
        <w:rPr>
          <w:rFonts w:ascii="Times New Roman" w:eastAsia="Calibri" w:hAnsi="Times New Roman" w:cs="Times New Roman"/>
          <w:color w:val="000000" w:themeColor="text1"/>
        </w:rPr>
        <w:t>ibu</w:t>
      </w:r>
      <w:r w:rsidRPr="00C105EA">
        <w:rPr>
          <w:rFonts w:ascii="Times New Roman" w:eastAsia="Calibri" w:hAnsi="Times New Roman" w:cs="Times New Roman"/>
          <w:color w:val="000000" w:themeColor="text1"/>
        </w:rPr>
        <w:t xml:space="preserve">tion Channels: Methodological Issues in Use. Of Key Informants,” </w:t>
      </w:r>
      <w:r w:rsidRPr="00C105EA">
        <w:rPr>
          <w:rFonts w:ascii="Times New Roman" w:eastAsia="Calibri" w:hAnsi="Times New Roman" w:cs="Times New Roman"/>
          <w:i/>
          <w:color w:val="000000" w:themeColor="text1"/>
        </w:rPr>
        <w:t>Research in Marketing</w:t>
      </w:r>
      <w:r w:rsidRPr="00C105EA">
        <w:rPr>
          <w:rFonts w:ascii="Times New Roman" w:eastAsia="Calibri" w:hAnsi="Times New Roman" w:cs="Times New Roman"/>
          <w:color w:val="000000" w:themeColor="text1"/>
        </w:rPr>
        <w:t xml:space="preserve">, Vol. 8, </w:t>
      </w:r>
      <w:r w:rsidR="00D45891" w:rsidRPr="00C105EA">
        <w:rPr>
          <w:rFonts w:ascii="Times New Roman" w:eastAsia="Calibri" w:hAnsi="Times New Roman" w:cs="Times New Roman"/>
          <w:color w:val="000000" w:themeColor="text1"/>
        </w:rPr>
        <w:t>pp.</w:t>
      </w:r>
      <w:r w:rsidRPr="00C105EA">
        <w:rPr>
          <w:rFonts w:ascii="Times New Roman" w:eastAsia="Calibri" w:hAnsi="Times New Roman" w:cs="Times New Roman"/>
          <w:color w:val="000000" w:themeColor="text1"/>
        </w:rPr>
        <w:t xml:space="preserve"> 313-369.</w:t>
      </w:r>
    </w:p>
    <w:p w14:paraId="5171E51E"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Pope, D. (1983), </w:t>
      </w:r>
      <w:r w:rsidRPr="00C105EA">
        <w:rPr>
          <w:rFonts w:ascii="Times New Roman" w:hAnsi="Times New Roman" w:cs="Times New Roman"/>
          <w:i/>
          <w:color w:val="000000" w:themeColor="text1"/>
        </w:rPr>
        <w:t>The Making of Modern Advertising</w:t>
      </w:r>
      <w:r w:rsidRPr="00C105EA">
        <w:rPr>
          <w:rFonts w:ascii="Times New Roman" w:hAnsi="Times New Roman" w:cs="Times New Roman"/>
          <w:color w:val="000000" w:themeColor="text1"/>
        </w:rPr>
        <w:t>. New York: Harper.</w:t>
      </w:r>
    </w:p>
    <w:p w14:paraId="1E6462A9" w14:textId="77777777" w:rsidR="0025426E" w:rsidRPr="00C105EA" w:rsidRDefault="0025426E" w:rsidP="0025426E">
      <w:pPr>
        <w:spacing w:before="100" w:beforeAutospacing="1" w:after="100" w:afterAutospacing="1"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Rindfleisch, A., and J. B. Heide (1997), “Transaction Cost Analysis: Past, Present, and Future Applications”, </w:t>
      </w:r>
      <w:r w:rsidRPr="00C105EA">
        <w:rPr>
          <w:rFonts w:ascii="Times New Roman" w:eastAsia="Calibri" w:hAnsi="Times New Roman" w:cs="Times New Roman"/>
          <w:i/>
          <w:color w:val="000000" w:themeColor="text1"/>
        </w:rPr>
        <w:t xml:space="preserve">Journal of Marketing, </w:t>
      </w:r>
      <w:r w:rsidRPr="00C105EA">
        <w:rPr>
          <w:rFonts w:ascii="Times New Roman" w:eastAsia="Calibri" w:hAnsi="Times New Roman" w:cs="Times New Roman"/>
          <w:color w:val="000000" w:themeColor="text1"/>
        </w:rPr>
        <w:t>61, pp. 30-54.</w:t>
      </w:r>
    </w:p>
    <w:p w14:paraId="1B9B49AC" w14:textId="1B47D204" w:rsidR="00D45891" w:rsidRPr="00C105EA" w:rsidRDefault="00D45891"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Schmalensee, R. (1</w:t>
      </w:r>
      <w:r w:rsidR="002A28E1" w:rsidRPr="00C105EA">
        <w:rPr>
          <w:rFonts w:ascii="Times New Roman" w:hAnsi="Times New Roman" w:cs="Times New Roman"/>
          <w:color w:val="000000" w:themeColor="text1"/>
        </w:rPr>
        <w:t>985), “Do Markets Differ Much?”</w:t>
      </w:r>
      <w:r w:rsidRPr="00C105EA">
        <w:rPr>
          <w:rFonts w:ascii="Times New Roman" w:hAnsi="Times New Roman" w:cs="Times New Roman"/>
          <w:color w:val="000000" w:themeColor="text1"/>
        </w:rPr>
        <w:t xml:space="preserve"> </w:t>
      </w:r>
      <w:r w:rsidRPr="00C105EA">
        <w:rPr>
          <w:rFonts w:ascii="Times New Roman" w:hAnsi="Times New Roman" w:cs="Times New Roman"/>
          <w:i/>
          <w:color w:val="000000" w:themeColor="text1"/>
        </w:rPr>
        <w:t xml:space="preserve">American Economic Review, </w:t>
      </w:r>
      <w:r w:rsidRPr="00C105EA">
        <w:rPr>
          <w:rFonts w:ascii="Times New Roman" w:hAnsi="Times New Roman" w:cs="Times New Roman"/>
          <w:color w:val="000000" w:themeColor="text1"/>
        </w:rPr>
        <w:t>75 (June), pp. 341-51.</w:t>
      </w:r>
    </w:p>
    <w:p w14:paraId="63E16103" w14:textId="3071261E" w:rsidR="006D1D11" w:rsidRPr="00C105EA" w:rsidRDefault="006D1D11" w:rsidP="006D1D11">
      <w:pPr>
        <w:spacing w:line="360" w:lineRule="auto"/>
        <w:rPr>
          <w:rFonts w:ascii="Times New Roman" w:hAnsi="Times New Roman" w:cs="Times New Roman"/>
        </w:rPr>
      </w:pPr>
      <w:r w:rsidRPr="00C105EA">
        <w:rPr>
          <w:rFonts w:ascii="Times New Roman" w:hAnsi="Times New Roman" w:cs="Times New Roman"/>
        </w:rPr>
        <w:t xml:space="preserve">Siedler, J. (1974), “On Using Informants for Collecting Quantitative Data and Controlling for Measurement Error in Organization Analysis,” </w:t>
      </w:r>
      <w:r w:rsidRPr="00C105EA">
        <w:rPr>
          <w:rFonts w:ascii="Times New Roman" w:hAnsi="Times New Roman" w:cs="Times New Roman"/>
          <w:i/>
        </w:rPr>
        <w:t>American Sociological Review</w:t>
      </w:r>
      <w:r w:rsidRPr="00C105EA">
        <w:rPr>
          <w:rFonts w:ascii="Times New Roman" w:hAnsi="Times New Roman" w:cs="Times New Roman"/>
        </w:rPr>
        <w:t>, 39, pp. 816-831.</w:t>
      </w:r>
    </w:p>
    <w:p w14:paraId="6BE563A5" w14:textId="20504B95" w:rsidR="006D1D11" w:rsidRPr="00C105EA" w:rsidRDefault="006D1D11" w:rsidP="006D1D11">
      <w:pPr>
        <w:spacing w:after="240" w:line="360" w:lineRule="auto"/>
        <w:rPr>
          <w:rFonts w:ascii="Times New Roman" w:hAnsi="Times New Roman" w:cs="Times New Roman"/>
          <w:color w:val="000000" w:themeColor="text1"/>
        </w:rPr>
      </w:pPr>
      <w:r w:rsidRPr="00C105EA">
        <w:rPr>
          <w:rFonts w:ascii="Times New Roman" w:hAnsi="Times New Roman" w:cs="Times New Roman"/>
        </w:rPr>
        <w:t xml:space="preserve">Silk, A. J. (1971), “Response Set and the Measurement of Self-Designated Opinion Leadership,” </w:t>
      </w:r>
      <w:r w:rsidRPr="00C105EA">
        <w:rPr>
          <w:rFonts w:ascii="Times New Roman" w:hAnsi="Times New Roman" w:cs="Times New Roman"/>
          <w:i/>
        </w:rPr>
        <w:t>Public Opinion Quarterly</w:t>
      </w:r>
      <w:r w:rsidRPr="00C105EA">
        <w:rPr>
          <w:rFonts w:ascii="Times New Roman" w:hAnsi="Times New Roman" w:cs="Times New Roman"/>
        </w:rPr>
        <w:t>, Vol. 35, pp. 383-397.</w:t>
      </w:r>
    </w:p>
    <w:p w14:paraId="1D14D3F5" w14:textId="7EF439A1" w:rsidR="006D1D11" w:rsidRPr="00C105EA" w:rsidRDefault="006D1D11" w:rsidP="006D1D11">
      <w:pPr>
        <w:spacing w:line="360" w:lineRule="auto"/>
        <w:rPr>
          <w:rFonts w:ascii="Times New Roman" w:hAnsi="Times New Roman" w:cs="Times New Roman"/>
        </w:rPr>
      </w:pPr>
      <w:r w:rsidRPr="00C105EA">
        <w:rPr>
          <w:rFonts w:ascii="Times New Roman" w:hAnsi="Times New Roman" w:cs="Times New Roman"/>
        </w:rPr>
        <w:t xml:space="preserve">________and M. Kalwani (1982), “Measuring Influence in Organizational Purchase Decisions,” </w:t>
      </w:r>
      <w:r w:rsidRPr="00C105EA">
        <w:rPr>
          <w:rFonts w:ascii="Times New Roman" w:hAnsi="Times New Roman" w:cs="Times New Roman"/>
          <w:i/>
        </w:rPr>
        <w:t>Journal of Marketing Research</w:t>
      </w:r>
      <w:r w:rsidRPr="00C105EA">
        <w:rPr>
          <w:rFonts w:ascii="Times New Roman" w:hAnsi="Times New Roman" w:cs="Times New Roman"/>
        </w:rPr>
        <w:t>, 19, pp. 165-181.</w:t>
      </w:r>
    </w:p>
    <w:p w14:paraId="0756EAD4" w14:textId="7E5C0BE8" w:rsidR="00BF7804" w:rsidRPr="00C105EA" w:rsidRDefault="00371751" w:rsidP="00BF7804">
      <w:pPr>
        <w:spacing w:line="360" w:lineRule="auto"/>
        <w:rPr>
          <w:rFonts w:ascii="Times New Roman" w:hAnsi="Times New Roman" w:cs="Times New Roman"/>
          <w:color w:val="000000" w:themeColor="text1"/>
        </w:rPr>
      </w:pPr>
      <w:r w:rsidRPr="00C105EA">
        <w:rPr>
          <w:rFonts w:ascii="Times New Roman" w:eastAsiaTheme="minorHAnsi" w:hAnsi="Times New Roman" w:cs="Times New Roman"/>
          <w:color w:val="000000" w:themeColor="text1"/>
        </w:rPr>
        <w:t>______</w:t>
      </w:r>
      <w:r w:rsidR="00BF7804" w:rsidRPr="00C105EA">
        <w:rPr>
          <w:rFonts w:ascii="Times New Roman" w:eastAsiaTheme="minorHAnsi" w:hAnsi="Times New Roman" w:cs="Times New Roman"/>
          <w:color w:val="000000" w:themeColor="text1"/>
        </w:rPr>
        <w:t xml:space="preserve">and C. King III (2013), “How Concentrated Is the U.S. Advertising and Marketing Services Industry? Myth vs. Reality,” </w:t>
      </w:r>
      <w:r w:rsidR="00BF7804" w:rsidRPr="00C105EA">
        <w:rPr>
          <w:rFonts w:ascii="Times New Roman" w:eastAsiaTheme="minorHAnsi" w:hAnsi="Times New Roman" w:cs="Times New Roman"/>
          <w:i/>
          <w:color w:val="000000" w:themeColor="text1"/>
        </w:rPr>
        <w:t>Journal of Current Issues and Research in Advertising</w:t>
      </w:r>
      <w:r w:rsidR="00D45891" w:rsidRPr="00C105EA">
        <w:rPr>
          <w:rFonts w:ascii="Times New Roman" w:eastAsiaTheme="minorHAnsi" w:hAnsi="Times New Roman" w:cs="Times New Roman"/>
          <w:color w:val="000000" w:themeColor="text1"/>
        </w:rPr>
        <w:t xml:space="preserve">, 34:1, pp. </w:t>
      </w:r>
      <w:r w:rsidR="00BF7804" w:rsidRPr="00C105EA">
        <w:rPr>
          <w:rFonts w:ascii="Times New Roman" w:eastAsiaTheme="minorHAnsi" w:hAnsi="Times New Roman" w:cs="Times New Roman"/>
          <w:color w:val="000000" w:themeColor="text1"/>
        </w:rPr>
        <w:t>166-93.</w:t>
      </w:r>
    </w:p>
    <w:p w14:paraId="2C7B7F37" w14:textId="72C4347B" w:rsidR="00BF7804" w:rsidRPr="00C105EA" w:rsidRDefault="00371751" w:rsidP="00BF7804">
      <w:pPr>
        <w:widowControl w:val="0"/>
        <w:tabs>
          <w:tab w:val="left" w:pos="2160"/>
          <w:tab w:val="left" w:pos="4160"/>
          <w:tab w:val="left" w:pos="7160"/>
        </w:tabs>
        <w:spacing w:after="240" w:line="360" w:lineRule="auto"/>
        <w:jc w:val="both"/>
        <w:rPr>
          <w:rFonts w:ascii="Times New Roman" w:eastAsia="Times New Roman" w:hAnsi="Times New Roman" w:cs="Times New Roman"/>
          <w:i/>
          <w:color w:val="000000" w:themeColor="text1"/>
        </w:rPr>
      </w:pPr>
      <w:r w:rsidRPr="00C105EA">
        <w:rPr>
          <w:rFonts w:ascii="Times New Roman" w:eastAsia="Times New Roman" w:hAnsi="Times New Roman" w:cs="Times New Roman"/>
          <w:color w:val="000000" w:themeColor="text1"/>
        </w:rPr>
        <w:t>_________</w:t>
      </w:r>
      <w:r w:rsidR="00BF7804" w:rsidRPr="00C105EA">
        <w:rPr>
          <w:rFonts w:ascii="Times New Roman" w:eastAsia="Times New Roman" w:hAnsi="Times New Roman" w:cs="Times New Roman"/>
          <w:color w:val="000000" w:themeColor="text1"/>
        </w:rPr>
        <w:t xml:space="preserve">and M. S. </w:t>
      </w:r>
      <w:r w:rsidR="00B11CB8" w:rsidRPr="00C105EA">
        <w:rPr>
          <w:rFonts w:ascii="Times New Roman" w:eastAsia="Times New Roman" w:hAnsi="Times New Roman" w:cs="Times New Roman"/>
          <w:color w:val="000000" w:themeColor="text1"/>
        </w:rPr>
        <w:t>Stiglin</w:t>
      </w:r>
      <w:r w:rsidR="00BF7804" w:rsidRPr="00C105EA">
        <w:rPr>
          <w:rFonts w:ascii="Times New Roman" w:eastAsia="Times New Roman" w:hAnsi="Times New Roman" w:cs="Times New Roman"/>
          <w:color w:val="000000" w:themeColor="text1"/>
        </w:rPr>
        <w:t xml:space="preserve"> (2016), “Build It, Buy It, or Both? Rethinking the Sourcing of Advertising Sources,” </w:t>
      </w:r>
      <w:r w:rsidR="00BF7804" w:rsidRPr="00C105EA">
        <w:rPr>
          <w:rFonts w:ascii="Times New Roman" w:eastAsia="Times New Roman" w:hAnsi="Times New Roman" w:cs="Times New Roman"/>
          <w:i/>
          <w:color w:val="000000" w:themeColor="text1"/>
        </w:rPr>
        <w:t>International Journal of Marketing Studies</w:t>
      </w:r>
      <w:r w:rsidR="00BF7804" w:rsidRPr="00C105EA">
        <w:rPr>
          <w:rFonts w:ascii="Times New Roman" w:eastAsia="Times New Roman" w:hAnsi="Times New Roman" w:cs="Times New Roman"/>
          <w:color w:val="000000" w:themeColor="text1"/>
        </w:rPr>
        <w:t xml:space="preserve">, Vol 8, No. 1 (February), </w:t>
      </w:r>
      <w:r w:rsidR="00D45891" w:rsidRPr="00C105EA">
        <w:rPr>
          <w:rFonts w:ascii="Times New Roman" w:eastAsia="Times New Roman" w:hAnsi="Times New Roman" w:cs="Times New Roman"/>
          <w:color w:val="000000" w:themeColor="text1"/>
        </w:rPr>
        <w:t xml:space="preserve">pp. </w:t>
      </w:r>
      <w:r w:rsidR="00BF7804" w:rsidRPr="00C105EA">
        <w:rPr>
          <w:rFonts w:ascii="Times New Roman" w:eastAsia="Times New Roman" w:hAnsi="Times New Roman" w:cs="Times New Roman"/>
          <w:color w:val="000000" w:themeColor="text1"/>
        </w:rPr>
        <w:t>1-13.</w:t>
      </w:r>
    </w:p>
    <w:p w14:paraId="4D7E61E9" w14:textId="7704F415" w:rsidR="005543A4" w:rsidRPr="00C105EA" w:rsidRDefault="005543A4" w:rsidP="00BF7804">
      <w:pPr>
        <w:spacing w:line="360" w:lineRule="auto"/>
        <w:rPr>
          <w:rFonts w:ascii="Times New Roman" w:hAnsi="Times New Roman" w:cs="Times New Roman"/>
          <w:bCs/>
          <w:color w:val="000000" w:themeColor="text1"/>
        </w:rPr>
      </w:pPr>
      <w:r w:rsidRPr="00C105EA">
        <w:rPr>
          <w:rFonts w:ascii="Times New Roman" w:hAnsi="Times New Roman" w:cs="Times New Roman"/>
          <w:bCs/>
          <w:color w:val="000000" w:themeColor="text1"/>
        </w:rPr>
        <w:t xml:space="preserve">Teles, J. (2012), “Concordance Coefficients to Measure the Agreement among Several Set of Ranks,” </w:t>
      </w:r>
      <w:r w:rsidRPr="00C105EA">
        <w:rPr>
          <w:rFonts w:ascii="Times New Roman" w:hAnsi="Times New Roman" w:cs="Times New Roman"/>
          <w:bCs/>
          <w:i/>
          <w:color w:val="000000" w:themeColor="text1"/>
        </w:rPr>
        <w:t>Journal of Applied Statistics</w:t>
      </w:r>
      <w:r w:rsidRPr="00C105EA">
        <w:rPr>
          <w:rFonts w:ascii="Times New Roman" w:hAnsi="Times New Roman" w:cs="Times New Roman"/>
          <w:bCs/>
          <w:color w:val="000000" w:themeColor="text1"/>
        </w:rPr>
        <w:t xml:space="preserve">, 39(August), 1749-1764. </w:t>
      </w:r>
    </w:p>
    <w:p w14:paraId="7C0DAAF4" w14:textId="2B3DF50B" w:rsidR="006D1D11" w:rsidRPr="00C105EA" w:rsidRDefault="006D1D11" w:rsidP="00BF7804">
      <w:pPr>
        <w:spacing w:line="360" w:lineRule="auto"/>
        <w:rPr>
          <w:rFonts w:ascii="Times New Roman" w:hAnsi="Times New Roman" w:cs="Times New Roman"/>
        </w:rPr>
      </w:pPr>
      <w:r w:rsidRPr="00C105EA">
        <w:rPr>
          <w:rFonts w:ascii="Times New Roman" w:hAnsi="Times New Roman" w:cs="Times New Roman"/>
          <w:bCs/>
          <w:color w:val="000000" w:themeColor="text1"/>
        </w:rPr>
        <w:t>Wells, W.</w:t>
      </w:r>
      <w:r w:rsidRPr="00C105EA">
        <w:rPr>
          <w:rFonts w:ascii="Times New Roman" w:hAnsi="Times New Roman" w:cs="Times New Roman"/>
          <w:color w:val="000000" w:themeColor="text1"/>
        </w:rPr>
        <w:t xml:space="preserve"> </w:t>
      </w:r>
      <w:r w:rsidRPr="00C105EA">
        <w:rPr>
          <w:rFonts w:ascii="Times New Roman" w:hAnsi="Times New Roman" w:cs="Times New Roman"/>
        </w:rPr>
        <w:t xml:space="preserve">D. (1961), “The Influence of Yeasaying Response Style,” </w:t>
      </w:r>
      <w:r w:rsidRPr="00C105EA">
        <w:rPr>
          <w:rFonts w:ascii="Times New Roman" w:hAnsi="Times New Roman" w:cs="Times New Roman"/>
          <w:i/>
        </w:rPr>
        <w:t>Journal of Advertising Research</w:t>
      </w:r>
      <w:r w:rsidRPr="00C105EA">
        <w:rPr>
          <w:rFonts w:ascii="Times New Roman" w:hAnsi="Times New Roman" w:cs="Times New Roman"/>
        </w:rPr>
        <w:t>, 1, pp. 1-12.</w:t>
      </w:r>
    </w:p>
    <w:p w14:paraId="4A6F5AC2" w14:textId="68DDCE6E" w:rsidR="00BF7804" w:rsidRPr="00C105EA" w:rsidRDefault="00BF7804" w:rsidP="00BF7804">
      <w:pPr>
        <w:spacing w:before="100" w:beforeAutospacing="1" w:after="100" w:afterAutospacing="1" w:line="360" w:lineRule="auto"/>
        <w:rPr>
          <w:rFonts w:ascii="Times New Roman" w:eastAsia="Calibri" w:hAnsi="Times New Roman" w:cs="Times New Roman"/>
          <w:bCs/>
          <w:color w:val="000000" w:themeColor="text1"/>
        </w:rPr>
      </w:pPr>
      <w:r w:rsidRPr="00C105EA">
        <w:rPr>
          <w:rFonts w:ascii="Times New Roman" w:eastAsia="Calibri" w:hAnsi="Times New Roman" w:cs="Times New Roman"/>
          <w:color w:val="000000" w:themeColor="text1"/>
        </w:rPr>
        <w:t xml:space="preserve">Wernerfelt, B. (1997), “On the Nature and Scope of the Firm: An Adjustment-Cost Theory”, </w:t>
      </w:r>
      <w:r w:rsidRPr="00C105EA">
        <w:rPr>
          <w:rFonts w:ascii="Times New Roman" w:eastAsia="Calibri" w:hAnsi="Times New Roman" w:cs="Times New Roman"/>
          <w:i/>
          <w:color w:val="000000" w:themeColor="text1"/>
        </w:rPr>
        <w:t xml:space="preserve">Journal of Business, </w:t>
      </w:r>
      <w:r w:rsidRPr="00C105EA">
        <w:rPr>
          <w:rFonts w:ascii="Times New Roman" w:eastAsia="Calibri" w:hAnsi="Times New Roman" w:cs="Times New Roman"/>
          <w:color w:val="000000" w:themeColor="text1"/>
        </w:rPr>
        <w:t xml:space="preserve">70, </w:t>
      </w:r>
      <w:r w:rsidR="00D45891" w:rsidRPr="00C105EA">
        <w:rPr>
          <w:rFonts w:ascii="Times New Roman" w:eastAsia="Calibri" w:hAnsi="Times New Roman" w:cs="Times New Roman"/>
          <w:color w:val="000000" w:themeColor="text1"/>
        </w:rPr>
        <w:t xml:space="preserve">pp. </w:t>
      </w:r>
      <w:r w:rsidRPr="00C105EA">
        <w:rPr>
          <w:rFonts w:ascii="Times New Roman" w:eastAsia="Calibri" w:hAnsi="Times New Roman" w:cs="Times New Roman"/>
          <w:color w:val="000000" w:themeColor="text1"/>
        </w:rPr>
        <w:t>489-514.</w:t>
      </w:r>
      <w:r w:rsidRPr="00C105EA">
        <w:rPr>
          <w:rFonts w:ascii="Times New Roman" w:eastAsia="Calibri" w:hAnsi="Times New Roman" w:cs="Times New Roman"/>
          <w:bCs/>
          <w:color w:val="000000" w:themeColor="text1"/>
        </w:rPr>
        <w:t xml:space="preserve"> </w:t>
      </w:r>
    </w:p>
    <w:p w14:paraId="2CF9A848" w14:textId="204538D7" w:rsidR="00BF7804" w:rsidRPr="00C105EA" w:rsidRDefault="00BF7804" w:rsidP="00BF7804">
      <w:pPr>
        <w:spacing w:after="200" w:line="360" w:lineRule="auto"/>
        <w:rPr>
          <w:rFonts w:ascii="Times New Roman" w:eastAsia="Calibri" w:hAnsi="Times New Roman" w:cs="Times New Roman"/>
          <w:color w:val="000000" w:themeColor="text1"/>
        </w:rPr>
      </w:pPr>
      <w:r w:rsidRPr="00C105EA">
        <w:rPr>
          <w:rFonts w:ascii="Times New Roman" w:eastAsia="Calibri" w:hAnsi="Times New Roman" w:cs="Times New Roman"/>
          <w:color w:val="000000" w:themeColor="text1"/>
        </w:rPr>
        <w:t xml:space="preserve">____________ (2015), “The Comparative Advantages of Firms, Markets, and Contracts: A Unified Theory”, </w:t>
      </w:r>
      <w:r w:rsidRPr="00C105EA">
        <w:rPr>
          <w:rFonts w:ascii="Times New Roman" w:eastAsia="Calibri" w:hAnsi="Times New Roman" w:cs="Times New Roman"/>
          <w:i/>
          <w:color w:val="000000" w:themeColor="text1"/>
        </w:rPr>
        <w:t xml:space="preserve">Economica, </w:t>
      </w:r>
      <w:r w:rsidRPr="00C105EA">
        <w:rPr>
          <w:rFonts w:ascii="Times New Roman" w:eastAsia="Calibri" w:hAnsi="Times New Roman" w:cs="Times New Roman"/>
          <w:color w:val="000000" w:themeColor="text1"/>
        </w:rPr>
        <w:t xml:space="preserve">82, </w:t>
      </w:r>
      <w:r w:rsidR="00D45891" w:rsidRPr="00C105EA">
        <w:rPr>
          <w:rFonts w:ascii="Times New Roman" w:eastAsia="Calibri" w:hAnsi="Times New Roman" w:cs="Times New Roman"/>
          <w:color w:val="000000" w:themeColor="text1"/>
        </w:rPr>
        <w:t xml:space="preserve">pp. </w:t>
      </w:r>
      <w:r w:rsidRPr="00C105EA">
        <w:rPr>
          <w:rFonts w:ascii="Times New Roman" w:eastAsia="Calibri" w:hAnsi="Times New Roman" w:cs="Times New Roman"/>
          <w:color w:val="000000" w:themeColor="text1"/>
        </w:rPr>
        <w:t>350-67.</w:t>
      </w:r>
    </w:p>
    <w:p w14:paraId="00B9A9E7" w14:textId="77777777" w:rsidR="00BF7804" w:rsidRPr="00C105EA" w:rsidRDefault="00BF7804" w:rsidP="00BF7804">
      <w:pPr>
        <w:spacing w:line="360" w:lineRule="auto"/>
        <w:rPr>
          <w:rFonts w:ascii="Times New Roman" w:hAnsi="Times New Roman" w:cs="Times New Roman"/>
          <w:color w:val="000000" w:themeColor="text1"/>
        </w:rPr>
      </w:pPr>
      <w:r w:rsidRPr="00C105EA">
        <w:rPr>
          <w:rFonts w:ascii="Times New Roman" w:eastAsia="Calibri" w:hAnsi="Times New Roman" w:cs="Times New Roman"/>
          <w:bCs/>
          <w:color w:val="000000" w:themeColor="text1"/>
        </w:rPr>
        <w:t xml:space="preserve">____________ (2016), </w:t>
      </w:r>
      <w:r w:rsidRPr="00C105EA">
        <w:rPr>
          <w:rFonts w:ascii="Times New Roman" w:eastAsia="Calibri" w:hAnsi="Times New Roman" w:cs="Times New Roman"/>
          <w:bCs/>
          <w:i/>
          <w:color w:val="000000" w:themeColor="text1"/>
        </w:rPr>
        <w:t>Adaptation, Specialization, and the Theory of the Firm: Foundations of the Resource-Based View.</w:t>
      </w:r>
      <w:r w:rsidRPr="00C105EA">
        <w:rPr>
          <w:rFonts w:ascii="Times New Roman" w:eastAsia="Calibri" w:hAnsi="Times New Roman" w:cs="Times New Roman"/>
          <w:bCs/>
          <w:color w:val="000000" w:themeColor="text1"/>
        </w:rPr>
        <w:t xml:space="preserve"> Cambridge, UK: Cambridge University Press.</w:t>
      </w:r>
      <w:r w:rsidRPr="00C105EA">
        <w:rPr>
          <w:rFonts w:ascii="Times New Roman" w:hAnsi="Times New Roman" w:cs="Times New Roman"/>
          <w:color w:val="000000" w:themeColor="text1"/>
        </w:rPr>
        <w:t xml:space="preserve"> </w:t>
      </w:r>
    </w:p>
    <w:p w14:paraId="1AA252A5" w14:textId="15F36444" w:rsidR="00D45891" w:rsidRPr="00C105EA" w:rsidRDefault="00D45891"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u w:val="single"/>
        </w:rPr>
        <w:t xml:space="preserve">_____________, </w:t>
      </w:r>
      <w:r w:rsidRPr="00C105EA">
        <w:rPr>
          <w:rFonts w:ascii="Times New Roman" w:hAnsi="Times New Roman" w:cs="Times New Roman"/>
          <w:color w:val="000000" w:themeColor="text1"/>
        </w:rPr>
        <w:t xml:space="preserve">and C. A. Montgomery (1988), “Tobin’s q and the Importance of Focus in Firm Performance”, </w:t>
      </w:r>
      <w:r w:rsidRPr="00C105EA">
        <w:rPr>
          <w:rFonts w:ascii="Times New Roman" w:hAnsi="Times New Roman" w:cs="Times New Roman"/>
          <w:i/>
          <w:color w:val="000000" w:themeColor="text1"/>
        </w:rPr>
        <w:t xml:space="preserve">American Economic Review, </w:t>
      </w:r>
      <w:r w:rsidRPr="00C105EA">
        <w:rPr>
          <w:rFonts w:ascii="Times New Roman" w:hAnsi="Times New Roman" w:cs="Times New Roman"/>
          <w:color w:val="000000" w:themeColor="text1"/>
        </w:rPr>
        <w:t>78 (March), pp. 246-50.</w:t>
      </w:r>
    </w:p>
    <w:p w14:paraId="3A254627" w14:textId="77777777" w:rsidR="00BF7804" w:rsidRPr="00C105EA" w:rsidRDefault="00BF7804" w:rsidP="00BF7804">
      <w:pPr>
        <w:spacing w:after="200" w:line="360" w:lineRule="auto"/>
        <w:rPr>
          <w:rFonts w:ascii="Times New Roman" w:eastAsia="Calibri" w:hAnsi="Times New Roman" w:cs="Times New Roman"/>
          <w:bCs/>
          <w:color w:val="000000" w:themeColor="text1"/>
        </w:rPr>
      </w:pPr>
      <w:r w:rsidRPr="00C105EA">
        <w:rPr>
          <w:rFonts w:ascii="Times New Roman" w:eastAsia="Calibri" w:hAnsi="Times New Roman" w:cs="Times New Roman"/>
          <w:bCs/>
          <w:color w:val="000000" w:themeColor="text1"/>
        </w:rPr>
        <w:t xml:space="preserve">Williamson, O. E. (1979), “Transaction-Cost Economics: The governance of Contractual Relations”, </w:t>
      </w:r>
      <w:r w:rsidRPr="00C105EA">
        <w:rPr>
          <w:rFonts w:ascii="Times New Roman" w:eastAsia="Calibri" w:hAnsi="Times New Roman" w:cs="Times New Roman"/>
          <w:bCs/>
          <w:i/>
          <w:color w:val="000000" w:themeColor="text1"/>
        </w:rPr>
        <w:t xml:space="preserve">Journal of Law and Economics, </w:t>
      </w:r>
      <w:r w:rsidRPr="00C105EA">
        <w:rPr>
          <w:rFonts w:ascii="Times New Roman" w:eastAsia="Calibri" w:hAnsi="Times New Roman" w:cs="Times New Roman"/>
          <w:bCs/>
          <w:color w:val="000000" w:themeColor="text1"/>
        </w:rPr>
        <w:t>22, pp. 233-61.</w:t>
      </w:r>
    </w:p>
    <w:p w14:paraId="43011584" w14:textId="5F1FE5A9" w:rsidR="00BF7804" w:rsidRPr="00C105EA" w:rsidRDefault="00371751" w:rsidP="00BF7804">
      <w:pPr>
        <w:spacing w:line="360" w:lineRule="auto"/>
        <w:rPr>
          <w:rFonts w:ascii="Times New Roman" w:hAnsi="Times New Roman" w:cs="Times New Roman"/>
          <w:color w:val="000000" w:themeColor="text1"/>
        </w:rPr>
      </w:pPr>
      <w:r w:rsidRPr="00C105EA">
        <w:rPr>
          <w:rFonts w:ascii="Times New Roman" w:eastAsia="Calibri" w:hAnsi="Times New Roman" w:cs="Times New Roman"/>
          <w:bCs/>
          <w:color w:val="000000" w:themeColor="text1"/>
        </w:rPr>
        <w:t>_________________</w:t>
      </w:r>
      <w:r w:rsidR="00BF7804" w:rsidRPr="00C105EA">
        <w:rPr>
          <w:rFonts w:ascii="Times New Roman" w:eastAsia="Calibri" w:hAnsi="Times New Roman" w:cs="Times New Roman"/>
          <w:bCs/>
          <w:color w:val="000000" w:themeColor="text1"/>
        </w:rPr>
        <w:t xml:space="preserve">(1985), </w:t>
      </w:r>
      <w:r w:rsidR="00BF7804" w:rsidRPr="00C105EA">
        <w:rPr>
          <w:rFonts w:ascii="Times New Roman" w:eastAsia="Calibri" w:hAnsi="Times New Roman" w:cs="Times New Roman"/>
          <w:bCs/>
          <w:i/>
          <w:color w:val="000000" w:themeColor="text1"/>
        </w:rPr>
        <w:t xml:space="preserve">The Economic Institutions of Capitalism, </w:t>
      </w:r>
      <w:r w:rsidR="00BF7804" w:rsidRPr="00C105EA">
        <w:rPr>
          <w:rFonts w:ascii="Times New Roman" w:eastAsia="Calibri" w:hAnsi="Times New Roman" w:cs="Times New Roman"/>
          <w:bCs/>
          <w:color w:val="000000" w:themeColor="text1"/>
        </w:rPr>
        <w:t>New York, NY: The Free Press.</w:t>
      </w:r>
      <w:r w:rsidR="00BF7804" w:rsidRPr="00C105EA">
        <w:rPr>
          <w:rFonts w:ascii="Times New Roman" w:hAnsi="Times New Roman" w:cs="Times New Roman"/>
          <w:color w:val="000000" w:themeColor="text1"/>
        </w:rPr>
        <w:t xml:space="preserve"> </w:t>
      </w:r>
    </w:p>
    <w:p w14:paraId="458D670B" w14:textId="5A643053" w:rsidR="005F35F5" w:rsidRDefault="00BF7804" w:rsidP="00BF7804">
      <w:pPr>
        <w:spacing w:line="36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Wood, J. P. (1958), </w:t>
      </w:r>
      <w:r w:rsidRPr="00C105EA">
        <w:rPr>
          <w:rFonts w:ascii="Times New Roman" w:hAnsi="Times New Roman" w:cs="Times New Roman"/>
          <w:i/>
          <w:color w:val="000000" w:themeColor="text1"/>
        </w:rPr>
        <w:t>The Story of Advertising</w:t>
      </w:r>
      <w:r w:rsidRPr="00C105EA">
        <w:rPr>
          <w:rFonts w:ascii="Times New Roman" w:hAnsi="Times New Roman" w:cs="Times New Roman"/>
          <w:color w:val="000000" w:themeColor="text1"/>
        </w:rPr>
        <w:t>. New York: Ronald Press.</w:t>
      </w:r>
    </w:p>
    <w:p w14:paraId="493B750D" w14:textId="77777777" w:rsidR="00FE0B63" w:rsidRPr="00FE0B63" w:rsidRDefault="00FE0B63" w:rsidP="00FE0B63">
      <w:pPr>
        <w:spacing w:after="200" w:line="360" w:lineRule="auto"/>
        <w:rPr>
          <w:rFonts w:ascii="Times New Roman" w:eastAsia="Calibri" w:hAnsi="Times New Roman" w:cs="Times New Roman"/>
          <w:bCs/>
          <w:i/>
        </w:rPr>
      </w:pPr>
      <w:r w:rsidRPr="00FE0B63">
        <w:rPr>
          <w:rFonts w:ascii="Times New Roman" w:eastAsia="Calibri" w:hAnsi="Times New Roman" w:cs="Times New Roman"/>
          <w:bCs/>
          <w:iCs/>
        </w:rPr>
        <w:t xml:space="preserve">Woodruff, C. (2002), “Non-contractible investments and vertical integration in the Mexican footwear industry.” </w:t>
      </w:r>
      <w:r w:rsidRPr="00FE0B63">
        <w:rPr>
          <w:rFonts w:ascii="Times New Roman" w:eastAsia="Calibri" w:hAnsi="Times New Roman" w:cs="Times New Roman"/>
          <w:bCs/>
          <w:i/>
        </w:rPr>
        <w:t xml:space="preserve">International Journal of Industrial Organization, </w:t>
      </w:r>
      <w:r w:rsidRPr="00FE0B63">
        <w:rPr>
          <w:rFonts w:ascii="Times New Roman" w:eastAsia="Calibri" w:hAnsi="Times New Roman" w:cs="Times New Roman"/>
          <w:bCs/>
          <w:iCs/>
        </w:rPr>
        <w:t>20, pp. 1197-1224.</w:t>
      </w:r>
    </w:p>
    <w:p w14:paraId="64B9DC0B" w14:textId="77777777" w:rsidR="00FE0B63" w:rsidRDefault="00FE0B63" w:rsidP="00BF7804">
      <w:pPr>
        <w:spacing w:line="360" w:lineRule="auto"/>
        <w:rPr>
          <w:rFonts w:ascii="Times New Roman" w:hAnsi="Times New Roman" w:cs="Times New Roman"/>
          <w:color w:val="000000" w:themeColor="text1"/>
        </w:rPr>
      </w:pPr>
    </w:p>
    <w:p w14:paraId="509EC1C9" w14:textId="77777777" w:rsidR="005F35F5" w:rsidRDefault="005F35F5">
      <w:pPr>
        <w:rPr>
          <w:rFonts w:ascii="Times New Roman" w:hAnsi="Times New Roman" w:cs="Times New Roman"/>
          <w:color w:val="000000" w:themeColor="text1"/>
        </w:rPr>
      </w:pPr>
      <w:r>
        <w:rPr>
          <w:rFonts w:ascii="Times New Roman" w:hAnsi="Times New Roman" w:cs="Times New Roman"/>
          <w:color w:val="000000" w:themeColor="text1"/>
        </w:rPr>
        <w:br w:type="page"/>
      </w:r>
    </w:p>
    <w:p w14:paraId="376F0C1E" w14:textId="5529CF51" w:rsidR="00994684" w:rsidRDefault="00581B8D" w:rsidP="00994684">
      <w:pPr>
        <w:spacing w:line="480" w:lineRule="auto"/>
        <w:jc w:val="center"/>
        <w:rPr>
          <w:rFonts w:ascii="Times New Roman" w:hAnsi="Times New Roman" w:cs="Times New Roman"/>
          <w:b/>
        </w:rPr>
      </w:pPr>
      <w:r>
        <w:rPr>
          <w:rFonts w:ascii="Times New Roman" w:hAnsi="Times New Roman" w:cs="Times New Roman"/>
          <w:b/>
          <w:color w:val="000000" w:themeColor="text1"/>
        </w:rPr>
        <w:t xml:space="preserve">ONLINE </w:t>
      </w:r>
      <w:r w:rsidR="00994684" w:rsidRPr="00C105EA">
        <w:rPr>
          <w:rFonts w:ascii="Times New Roman" w:hAnsi="Times New Roman" w:cs="Times New Roman"/>
          <w:b/>
          <w:color w:val="000000" w:themeColor="text1"/>
        </w:rPr>
        <w:t>APPENDIX A</w:t>
      </w:r>
      <w:r w:rsidR="00994684" w:rsidRPr="00C105EA">
        <w:rPr>
          <w:rFonts w:ascii="Times New Roman" w:hAnsi="Times New Roman" w:cs="Times New Roman"/>
          <w:b/>
        </w:rPr>
        <w:t xml:space="preserve">: </w:t>
      </w:r>
      <w:r w:rsidR="00743DB3">
        <w:rPr>
          <w:rFonts w:ascii="Times New Roman" w:hAnsi="Times New Roman" w:cs="Times New Roman"/>
          <w:b/>
        </w:rPr>
        <w:t>Additional Analyses</w:t>
      </w:r>
    </w:p>
    <w:p w14:paraId="054D5D0C" w14:textId="280C93B8" w:rsidR="0065194E" w:rsidRPr="00C105EA" w:rsidRDefault="0065194E" w:rsidP="0065194E">
      <w:pPr>
        <w:spacing w:line="240" w:lineRule="auto"/>
        <w:jc w:val="center"/>
        <w:outlineLvl w:val="0"/>
        <w:rPr>
          <w:rFonts w:ascii="Times New Roman" w:hAnsi="Times New Roman" w:cs="Times New Roman"/>
          <w:color w:val="000000" w:themeColor="text1"/>
          <w:u w:val="single"/>
        </w:rPr>
      </w:pPr>
      <w:r w:rsidRPr="00C105EA">
        <w:rPr>
          <w:rFonts w:ascii="Times New Roman" w:hAnsi="Times New Roman" w:cs="Times New Roman"/>
          <w:color w:val="000000" w:themeColor="text1"/>
          <w:u w:val="single"/>
        </w:rPr>
        <w:t>Tabl</w:t>
      </w:r>
      <w:r w:rsidRPr="00C105EA">
        <w:rPr>
          <w:rFonts w:ascii="Times New Roman" w:hAnsi="Times New Roman" w:cs="Times New Roman"/>
          <w:u w:val="single"/>
        </w:rPr>
        <w:t>e A</w:t>
      </w:r>
      <w:r w:rsidR="0013643A">
        <w:rPr>
          <w:rFonts w:ascii="Times New Roman" w:hAnsi="Times New Roman" w:cs="Times New Roman"/>
          <w:u w:val="single"/>
        </w:rPr>
        <w:t>1</w:t>
      </w:r>
      <w:r w:rsidRPr="00C105EA">
        <w:rPr>
          <w:rFonts w:ascii="Times New Roman" w:hAnsi="Times New Roman" w:cs="Times New Roman"/>
          <w:color w:val="000000" w:themeColor="text1"/>
          <w:u w:val="single"/>
        </w:rPr>
        <w:t>:Linear Regressions with Untransformed Variables</w:t>
      </w:r>
    </w:p>
    <w:p w14:paraId="438806F5" w14:textId="79CDEB02" w:rsidR="0065194E" w:rsidRPr="00E4777D" w:rsidRDefault="0065194E" w:rsidP="0065194E">
      <w:pPr>
        <w:spacing w:line="240" w:lineRule="auto"/>
        <w:rPr>
          <w:rFonts w:ascii="Times New Roman" w:hAnsi="Times New Roman" w:cs="Times New Roman"/>
          <w:sz w:val="20"/>
          <w:szCs w:val="20"/>
          <w:u w:val="single"/>
        </w:rPr>
      </w:pPr>
      <w:r w:rsidRPr="00E4777D">
        <w:rPr>
          <w:rFonts w:ascii="Times New Roman" w:hAnsi="Times New Roman" w:cs="Times New Roman"/>
          <w:sz w:val="20"/>
          <w:szCs w:val="20"/>
          <w:u w:val="single"/>
        </w:rPr>
        <w:t>Independent Variable      (</w:t>
      </w:r>
      <w:r w:rsidR="00297A51" w:rsidRPr="00E4777D">
        <w:rPr>
          <w:rFonts w:ascii="Times New Roman" w:hAnsi="Times New Roman" w:cs="Times New Roman"/>
          <w:sz w:val="20"/>
          <w:szCs w:val="20"/>
          <w:u w:val="single"/>
        </w:rPr>
        <w:t>1</w:t>
      </w:r>
      <w:r w:rsidR="00AB2277" w:rsidRPr="00E4777D">
        <w:rPr>
          <w:rFonts w:ascii="Times New Roman" w:hAnsi="Times New Roman" w:cs="Times New Roman"/>
          <w:sz w:val="20"/>
          <w:szCs w:val="20"/>
          <w:u w:val="single"/>
        </w:rPr>
        <w:t>’</w:t>
      </w:r>
      <w:r w:rsidRPr="00E4777D">
        <w:rPr>
          <w:rFonts w:ascii="Times New Roman" w:hAnsi="Times New Roman" w:cs="Times New Roman"/>
          <w:sz w:val="20"/>
          <w:szCs w:val="20"/>
          <w:u w:val="single"/>
        </w:rPr>
        <w:t xml:space="preserve">)      </w:t>
      </w:r>
      <w:r w:rsidR="00E4777D">
        <w:rPr>
          <w:rFonts w:ascii="Times New Roman" w:hAnsi="Times New Roman" w:cs="Times New Roman"/>
          <w:sz w:val="20"/>
          <w:szCs w:val="20"/>
          <w:u w:val="single"/>
        </w:rPr>
        <w:t xml:space="preserve">  </w:t>
      </w:r>
      <w:r w:rsidRPr="00E4777D">
        <w:rPr>
          <w:rFonts w:ascii="Times New Roman" w:hAnsi="Times New Roman" w:cs="Times New Roman"/>
          <w:sz w:val="20"/>
          <w:szCs w:val="20"/>
          <w:u w:val="single"/>
        </w:rPr>
        <w:t xml:space="preserve"> (</w:t>
      </w:r>
      <w:r w:rsidR="00297A51" w:rsidRPr="00E4777D">
        <w:rPr>
          <w:rFonts w:ascii="Times New Roman" w:hAnsi="Times New Roman" w:cs="Times New Roman"/>
          <w:sz w:val="20"/>
          <w:szCs w:val="20"/>
          <w:u w:val="single"/>
        </w:rPr>
        <w:t>2</w:t>
      </w:r>
      <w:r w:rsidR="00AB2277" w:rsidRPr="00E4777D">
        <w:rPr>
          <w:rFonts w:ascii="Times New Roman" w:hAnsi="Times New Roman" w:cs="Times New Roman"/>
          <w:sz w:val="20"/>
          <w:szCs w:val="20"/>
          <w:u w:val="single"/>
        </w:rPr>
        <w:t>’</w:t>
      </w:r>
      <w:r w:rsidRPr="00E4777D">
        <w:rPr>
          <w:rFonts w:ascii="Times New Roman" w:hAnsi="Times New Roman" w:cs="Times New Roman"/>
          <w:sz w:val="20"/>
          <w:szCs w:val="20"/>
          <w:u w:val="single"/>
        </w:rPr>
        <w:t>)        (</w:t>
      </w:r>
      <w:r w:rsidR="00297A51" w:rsidRPr="00E4777D">
        <w:rPr>
          <w:rFonts w:ascii="Times New Roman" w:hAnsi="Times New Roman" w:cs="Times New Roman"/>
          <w:sz w:val="20"/>
          <w:szCs w:val="20"/>
          <w:u w:val="single"/>
        </w:rPr>
        <w:t>3</w:t>
      </w:r>
      <w:r w:rsidR="00AB2277" w:rsidRPr="00E4777D">
        <w:rPr>
          <w:rFonts w:ascii="Times New Roman" w:hAnsi="Times New Roman" w:cs="Times New Roman"/>
          <w:sz w:val="20"/>
          <w:szCs w:val="20"/>
          <w:u w:val="single"/>
        </w:rPr>
        <w:t>’</w:t>
      </w:r>
      <w:r w:rsidRPr="00E4777D">
        <w:rPr>
          <w:rFonts w:ascii="Times New Roman" w:hAnsi="Times New Roman" w:cs="Times New Roman"/>
          <w:sz w:val="20"/>
          <w:szCs w:val="20"/>
          <w:u w:val="single"/>
        </w:rPr>
        <w:t>)         (</w:t>
      </w:r>
      <w:r w:rsidR="00297A51" w:rsidRPr="00E4777D">
        <w:rPr>
          <w:rFonts w:ascii="Times New Roman" w:hAnsi="Times New Roman" w:cs="Times New Roman"/>
          <w:sz w:val="20"/>
          <w:szCs w:val="20"/>
          <w:u w:val="single"/>
        </w:rPr>
        <w:t>4</w:t>
      </w:r>
      <w:r w:rsidR="00AB2277" w:rsidRPr="00E4777D">
        <w:rPr>
          <w:rFonts w:ascii="Times New Roman" w:hAnsi="Times New Roman" w:cs="Times New Roman"/>
          <w:sz w:val="20"/>
          <w:szCs w:val="20"/>
          <w:u w:val="single"/>
        </w:rPr>
        <w:t>’</w:t>
      </w:r>
      <w:r w:rsidRPr="00E4777D">
        <w:rPr>
          <w:rFonts w:ascii="Times New Roman" w:hAnsi="Times New Roman" w:cs="Times New Roman"/>
          <w:sz w:val="20"/>
          <w:szCs w:val="20"/>
          <w:u w:val="single"/>
        </w:rPr>
        <w:t xml:space="preserve">)        </w:t>
      </w:r>
      <w:r w:rsidR="00297A51" w:rsidRPr="00E4777D">
        <w:rPr>
          <w:rFonts w:ascii="Times New Roman" w:hAnsi="Times New Roman" w:cs="Times New Roman"/>
          <w:sz w:val="20"/>
          <w:szCs w:val="20"/>
          <w:u w:val="single"/>
        </w:rPr>
        <w:t xml:space="preserve"> </w:t>
      </w:r>
      <w:r w:rsidRPr="00E4777D">
        <w:rPr>
          <w:rFonts w:ascii="Times New Roman" w:hAnsi="Times New Roman" w:cs="Times New Roman"/>
          <w:sz w:val="20"/>
          <w:szCs w:val="20"/>
          <w:u w:val="single"/>
        </w:rPr>
        <w:t xml:space="preserve"> (</w:t>
      </w:r>
      <w:r w:rsidR="00297A51" w:rsidRPr="00E4777D">
        <w:rPr>
          <w:rFonts w:ascii="Times New Roman" w:hAnsi="Times New Roman" w:cs="Times New Roman"/>
          <w:sz w:val="20"/>
          <w:szCs w:val="20"/>
          <w:u w:val="single"/>
        </w:rPr>
        <w:t>5</w:t>
      </w:r>
      <w:r w:rsidR="00AB2277" w:rsidRPr="00E4777D">
        <w:rPr>
          <w:rFonts w:ascii="Times New Roman" w:hAnsi="Times New Roman" w:cs="Times New Roman"/>
          <w:sz w:val="20"/>
          <w:szCs w:val="20"/>
          <w:u w:val="single"/>
        </w:rPr>
        <w:t>’</w:t>
      </w:r>
      <w:r w:rsidRPr="00E4777D">
        <w:rPr>
          <w:rFonts w:ascii="Times New Roman" w:hAnsi="Times New Roman" w:cs="Times New Roman"/>
          <w:sz w:val="20"/>
          <w:szCs w:val="20"/>
          <w:u w:val="single"/>
        </w:rPr>
        <w:t xml:space="preserve">)        </w:t>
      </w:r>
      <w:r w:rsidR="00297A51" w:rsidRPr="00E4777D">
        <w:rPr>
          <w:rFonts w:ascii="Times New Roman" w:hAnsi="Times New Roman" w:cs="Times New Roman"/>
          <w:sz w:val="20"/>
          <w:szCs w:val="20"/>
          <w:u w:val="single"/>
        </w:rPr>
        <w:t xml:space="preserve"> </w:t>
      </w:r>
      <w:r w:rsidRPr="00E4777D">
        <w:rPr>
          <w:rFonts w:ascii="Times New Roman" w:hAnsi="Times New Roman" w:cs="Times New Roman"/>
          <w:sz w:val="20"/>
          <w:szCs w:val="20"/>
          <w:u w:val="single"/>
        </w:rPr>
        <w:t xml:space="preserve"> (</w:t>
      </w:r>
      <w:r w:rsidR="00297A51" w:rsidRPr="00E4777D">
        <w:rPr>
          <w:rFonts w:ascii="Times New Roman" w:hAnsi="Times New Roman" w:cs="Times New Roman"/>
          <w:sz w:val="20"/>
          <w:szCs w:val="20"/>
          <w:u w:val="single"/>
        </w:rPr>
        <w:t>6</w:t>
      </w:r>
      <w:r w:rsidR="00AB2277" w:rsidRPr="00E4777D">
        <w:rPr>
          <w:rFonts w:ascii="Times New Roman" w:hAnsi="Times New Roman" w:cs="Times New Roman"/>
          <w:sz w:val="20"/>
          <w:szCs w:val="20"/>
          <w:u w:val="single"/>
        </w:rPr>
        <w:t>’</w:t>
      </w:r>
      <w:r w:rsidRPr="00E4777D">
        <w:rPr>
          <w:rFonts w:ascii="Times New Roman" w:hAnsi="Times New Roman" w:cs="Times New Roman"/>
          <w:sz w:val="20"/>
          <w:szCs w:val="20"/>
          <w:u w:val="single"/>
        </w:rPr>
        <w:t>)</w:t>
      </w:r>
      <w:r w:rsidR="00B5021C">
        <w:rPr>
          <w:rFonts w:ascii="Times New Roman" w:hAnsi="Times New Roman" w:cs="Times New Roman"/>
          <w:sz w:val="20"/>
          <w:szCs w:val="20"/>
          <w:u w:val="single"/>
        </w:rPr>
        <w:t xml:space="preserve">          (7’)          (8’)          (9’)</w:t>
      </w:r>
      <w:r w:rsidRPr="00E4777D">
        <w:rPr>
          <w:rFonts w:ascii="Times New Roman" w:hAnsi="Times New Roman" w:cs="Times New Roman"/>
          <w:sz w:val="20"/>
          <w:szCs w:val="20"/>
          <w:u w:val="single"/>
        </w:rPr>
        <w:t xml:space="preserve">                     </w:t>
      </w:r>
    </w:p>
    <w:p w14:paraId="547FAC7C" w14:textId="76655638"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i/>
          <w:sz w:val="20"/>
          <w:szCs w:val="20"/>
        </w:rPr>
        <w:t xml:space="preserve">Adjustment Frequency  </w:t>
      </w:r>
      <w:r w:rsidRPr="00E4777D">
        <w:rPr>
          <w:rFonts w:ascii="Times New Roman" w:hAnsi="Times New Roman" w:cs="Times New Roman"/>
          <w:sz w:val="20"/>
          <w:szCs w:val="20"/>
        </w:rPr>
        <w:t xml:space="preserve">3.89***                </w:t>
      </w:r>
      <w:r w:rsidR="00E4777D">
        <w:rPr>
          <w:rFonts w:ascii="Times New Roman" w:hAnsi="Times New Roman" w:cs="Times New Roman"/>
          <w:sz w:val="20"/>
          <w:szCs w:val="20"/>
        </w:rPr>
        <w:t xml:space="preserve"> </w:t>
      </w:r>
      <w:r w:rsidRPr="00E4777D">
        <w:rPr>
          <w:rFonts w:ascii="Times New Roman" w:hAnsi="Times New Roman" w:cs="Times New Roman"/>
          <w:sz w:val="20"/>
          <w:szCs w:val="20"/>
        </w:rPr>
        <w:t xml:space="preserve"> 0.90       -8.34***   3.12**     -2.48      </w:t>
      </w:r>
      <w:r w:rsidR="00B5021C">
        <w:rPr>
          <w:rFonts w:ascii="Times New Roman" w:hAnsi="Times New Roman" w:cs="Times New Roman"/>
          <w:sz w:val="20"/>
          <w:szCs w:val="20"/>
        </w:rPr>
        <w:t>-3.62</w:t>
      </w:r>
      <w:r w:rsidR="003208F8">
        <w:rPr>
          <w:rFonts w:ascii="Times New Roman" w:hAnsi="Times New Roman" w:cs="Times New Roman"/>
          <w:sz w:val="20"/>
          <w:szCs w:val="20"/>
        </w:rPr>
        <w:t xml:space="preserve">        -3.94         2.95</w:t>
      </w:r>
    </w:p>
    <w:p w14:paraId="3FC3FB51" w14:textId="03A35996"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sz w:val="20"/>
          <w:szCs w:val="20"/>
        </w:rPr>
        <w:t xml:space="preserve">                                      (0.96)                   </w:t>
      </w:r>
      <w:r w:rsidR="00E4777D">
        <w:rPr>
          <w:rFonts w:ascii="Times New Roman" w:hAnsi="Times New Roman" w:cs="Times New Roman"/>
          <w:sz w:val="20"/>
          <w:szCs w:val="20"/>
        </w:rPr>
        <w:t xml:space="preserve"> </w:t>
      </w:r>
      <w:r w:rsidRPr="00E4777D">
        <w:rPr>
          <w:rFonts w:ascii="Times New Roman" w:hAnsi="Times New Roman" w:cs="Times New Roman"/>
          <w:sz w:val="20"/>
          <w:szCs w:val="20"/>
        </w:rPr>
        <w:t xml:space="preserve"> (1.03)      (2.36)      (1.42)       (3.16)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(3.19)</w:t>
      </w:r>
      <w:r w:rsidR="003208F8">
        <w:rPr>
          <w:rFonts w:ascii="Times New Roman" w:hAnsi="Times New Roman" w:cs="Times New Roman"/>
          <w:sz w:val="20"/>
          <w:szCs w:val="20"/>
        </w:rPr>
        <w:t xml:space="preserve">       (3.18)       (3.45)</w:t>
      </w:r>
    </w:p>
    <w:p w14:paraId="0FCB8542" w14:textId="456FBBDD"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i/>
          <w:sz w:val="20"/>
          <w:szCs w:val="20"/>
        </w:rPr>
        <w:t xml:space="preserve">Similarity of Available                  </w:t>
      </w:r>
      <w:r w:rsidRPr="00E4777D">
        <w:rPr>
          <w:rFonts w:ascii="Times New Roman" w:hAnsi="Times New Roman" w:cs="Times New Roman"/>
          <w:sz w:val="20"/>
          <w:szCs w:val="20"/>
        </w:rPr>
        <w:t>7.57***  7.20***  -2.53       7.40***    1.23</w:t>
      </w:r>
      <w:r w:rsidRPr="00E4777D">
        <w:rPr>
          <w:rFonts w:ascii="Times New Roman" w:hAnsi="Times New Roman" w:cs="Times New Roman"/>
          <w:sz w:val="20"/>
          <w:szCs w:val="20"/>
        </w:rPr>
        <w:tab/>
        <w:t xml:space="preserve">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0.62</w:t>
      </w:r>
      <w:r w:rsidR="003208F8">
        <w:rPr>
          <w:rFonts w:ascii="Times New Roman" w:hAnsi="Times New Roman" w:cs="Times New Roman"/>
          <w:sz w:val="20"/>
          <w:szCs w:val="20"/>
        </w:rPr>
        <w:t xml:space="preserve">         0.13         6.31*</w:t>
      </w:r>
    </w:p>
    <w:p w14:paraId="0DC3F425" w14:textId="398E9EDD" w:rsidR="0065194E" w:rsidRPr="00E4777D" w:rsidRDefault="0065194E" w:rsidP="0065194E">
      <w:pPr>
        <w:spacing w:line="240" w:lineRule="auto"/>
        <w:rPr>
          <w:rFonts w:ascii="Times New Roman" w:hAnsi="Times New Roman" w:cs="Times New Roman"/>
          <w:sz w:val="20"/>
          <w:szCs w:val="20"/>
          <w:lang w:eastAsia="zh-CN"/>
        </w:rPr>
      </w:pPr>
      <w:r w:rsidRPr="00E4777D">
        <w:rPr>
          <w:rFonts w:ascii="Times New Roman" w:hAnsi="Times New Roman" w:cs="Times New Roman"/>
          <w:i/>
          <w:sz w:val="20"/>
          <w:szCs w:val="20"/>
        </w:rPr>
        <w:t xml:space="preserve">   Capabilities</w:t>
      </w:r>
      <w:r w:rsidRPr="00E4777D">
        <w:rPr>
          <w:rFonts w:ascii="Times New Roman" w:hAnsi="Times New Roman" w:cs="Times New Roman"/>
          <w:sz w:val="20"/>
          <w:szCs w:val="20"/>
        </w:rPr>
        <w:t xml:space="preserve">                               (0.93)      (1.03)     (2.47)      (1.40)       (3.41)  </w:t>
      </w:r>
      <w:r w:rsidR="00B5021C">
        <w:rPr>
          <w:rFonts w:ascii="Times New Roman" w:hAnsi="Times New Roman" w:cs="Times New Roman"/>
          <w:sz w:val="20"/>
          <w:szCs w:val="20"/>
        </w:rPr>
        <w:t xml:space="preserve">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(1.40)</w:t>
      </w:r>
      <w:r w:rsidR="003208F8">
        <w:rPr>
          <w:rFonts w:ascii="Times New Roman" w:hAnsi="Times New Roman" w:cs="Times New Roman"/>
          <w:sz w:val="20"/>
          <w:szCs w:val="20"/>
        </w:rPr>
        <w:t xml:space="preserve">      (1.42)       (1.40)     </w:t>
      </w:r>
    </w:p>
    <w:p w14:paraId="3179E7A4" w14:textId="3250AB0E"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i/>
          <w:sz w:val="20"/>
          <w:szCs w:val="20"/>
        </w:rPr>
        <w:t xml:space="preserve">Adj Freq x Sim of Cap                                                </w:t>
      </w:r>
      <w:r w:rsidRPr="00E4777D">
        <w:rPr>
          <w:rFonts w:ascii="Times New Roman" w:hAnsi="Times New Roman" w:cs="Times New Roman"/>
          <w:sz w:val="20"/>
          <w:szCs w:val="20"/>
        </w:rPr>
        <w:t>2.94***                    1.92**</w:t>
      </w:r>
      <w:r w:rsidRPr="00E4777D">
        <w:rPr>
          <w:rFonts w:ascii="Times New Roman" w:hAnsi="Times New Roman" w:cs="Times New Roman"/>
          <w:sz w:val="20"/>
          <w:szCs w:val="20"/>
        </w:rPr>
        <w:tab/>
      </w:r>
      <w:r w:rsidR="003208F8">
        <w:rPr>
          <w:rFonts w:ascii="Times New Roman" w:hAnsi="Times New Roman" w:cs="Times New Roman"/>
          <w:sz w:val="20"/>
          <w:szCs w:val="20"/>
        </w:rPr>
        <w:t xml:space="preserve"> </w:t>
      </w:r>
      <w:r w:rsidR="00B5021C">
        <w:rPr>
          <w:rFonts w:ascii="Times New Roman" w:hAnsi="Times New Roman" w:cs="Times New Roman"/>
          <w:sz w:val="20"/>
          <w:szCs w:val="20"/>
        </w:rPr>
        <w:t>2.16**</w:t>
      </w:r>
      <w:r w:rsidR="003208F8">
        <w:rPr>
          <w:rFonts w:ascii="Times New Roman" w:hAnsi="Times New Roman" w:cs="Times New Roman"/>
          <w:sz w:val="20"/>
          <w:szCs w:val="20"/>
        </w:rPr>
        <w:t xml:space="preserve">     2.07**     -0.75</w:t>
      </w:r>
    </w:p>
    <w:p w14:paraId="2CB83AE6" w14:textId="2C5FB5D9" w:rsidR="0065194E" w:rsidRPr="00E4777D" w:rsidRDefault="0065194E" w:rsidP="0065194E">
      <w:pPr>
        <w:spacing w:line="240" w:lineRule="auto"/>
        <w:rPr>
          <w:rFonts w:ascii="Times New Roman" w:hAnsi="Times New Roman" w:cs="Times New Roman"/>
          <w:sz w:val="20"/>
          <w:szCs w:val="20"/>
          <w:lang w:eastAsia="zh-CN"/>
        </w:rPr>
      </w:pPr>
      <w:r w:rsidRPr="00E4777D">
        <w:rPr>
          <w:rFonts w:ascii="Times New Roman" w:hAnsi="Times New Roman" w:cs="Times New Roman"/>
          <w:sz w:val="20"/>
          <w:szCs w:val="20"/>
        </w:rPr>
        <w:t xml:space="preserve">                                                                                    (0.68)                       (0.97)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(0.98)</w:t>
      </w:r>
      <w:r w:rsidRPr="00E4777D">
        <w:rPr>
          <w:rFonts w:ascii="Times New Roman" w:hAnsi="Times New Roman" w:cs="Times New Roman"/>
          <w:sz w:val="20"/>
          <w:szCs w:val="20"/>
        </w:rPr>
        <w:t xml:space="preserve">   </w:t>
      </w:r>
      <w:r w:rsidR="003208F8">
        <w:rPr>
          <w:rFonts w:ascii="Times New Roman" w:hAnsi="Times New Roman" w:cs="Times New Roman"/>
          <w:sz w:val="20"/>
          <w:szCs w:val="20"/>
        </w:rPr>
        <w:t xml:space="preserve">   (0.98)       (1.01)</w:t>
      </w:r>
      <w:r w:rsidRPr="00E4777D">
        <w:rPr>
          <w:rFonts w:ascii="Times New Roman" w:hAnsi="Times New Roman" w:cs="Times New Roman"/>
          <w:sz w:val="20"/>
          <w:szCs w:val="20"/>
        </w:rPr>
        <w:t xml:space="preserve">                                                                                   </w:t>
      </w:r>
    </w:p>
    <w:p w14:paraId="32B84580" w14:textId="4948437D" w:rsidR="0065194E" w:rsidRPr="00E4777D" w:rsidRDefault="0065194E" w:rsidP="0065194E">
      <w:pPr>
        <w:spacing w:line="240" w:lineRule="auto"/>
        <w:rPr>
          <w:rFonts w:ascii="Times New Roman" w:hAnsi="Times New Roman" w:cs="Times New Roman"/>
          <w:sz w:val="20"/>
          <w:szCs w:val="20"/>
          <w:lang w:eastAsia="zh-CN"/>
        </w:rPr>
      </w:pPr>
      <w:r w:rsidRPr="00E4777D">
        <w:rPr>
          <w:rFonts w:ascii="Times New Roman" w:hAnsi="Times New Roman" w:cs="Times New Roman"/>
          <w:sz w:val="20"/>
          <w:szCs w:val="20"/>
        </w:rPr>
        <w:t>Log</w:t>
      </w:r>
      <w:r w:rsidRPr="00E4777D">
        <w:rPr>
          <w:rFonts w:ascii="Times New Roman" w:hAnsi="Times New Roman" w:cs="Times New Roman"/>
          <w:i/>
          <w:sz w:val="20"/>
          <w:szCs w:val="20"/>
        </w:rPr>
        <w:t xml:space="preserve"> (City Size)                                                            </w:t>
      </w:r>
      <w:r w:rsidRPr="00E4777D">
        <w:rPr>
          <w:rFonts w:ascii="Times New Roman" w:hAnsi="Times New Roman" w:cs="Times New Roman"/>
          <w:sz w:val="20"/>
          <w:szCs w:val="20"/>
        </w:rPr>
        <w:t xml:space="preserve">               1.24         </w:t>
      </w:r>
      <w:r w:rsidR="00B5021C">
        <w:rPr>
          <w:rFonts w:ascii="Times New Roman" w:hAnsi="Times New Roman" w:cs="Times New Roman"/>
          <w:sz w:val="20"/>
          <w:szCs w:val="20"/>
        </w:rPr>
        <w:t xml:space="preserve"> </w:t>
      </w:r>
      <w:r w:rsidRPr="00E4777D">
        <w:rPr>
          <w:rFonts w:ascii="Times New Roman" w:hAnsi="Times New Roman" w:cs="Times New Roman"/>
          <w:sz w:val="20"/>
          <w:szCs w:val="20"/>
        </w:rPr>
        <w:t>1.42*</w:t>
      </w:r>
      <w:r w:rsidRPr="00E4777D">
        <w:rPr>
          <w:rFonts w:ascii="Times New Roman" w:hAnsi="Times New Roman" w:cs="Times New Roman"/>
          <w:sz w:val="20"/>
          <w:szCs w:val="20"/>
        </w:rPr>
        <w:tab/>
      </w:r>
      <w:r w:rsidR="003208F8">
        <w:rPr>
          <w:rFonts w:ascii="Times New Roman" w:hAnsi="Times New Roman" w:cs="Times New Roman"/>
          <w:sz w:val="20"/>
          <w:szCs w:val="20"/>
        </w:rPr>
        <w:t xml:space="preserve"> </w:t>
      </w:r>
      <w:r w:rsidR="00B5021C">
        <w:rPr>
          <w:rFonts w:ascii="Times New Roman" w:hAnsi="Times New Roman" w:cs="Times New Roman"/>
          <w:sz w:val="20"/>
          <w:szCs w:val="20"/>
        </w:rPr>
        <w:t>1.41*</w:t>
      </w:r>
      <w:r w:rsidR="003208F8">
        <w:rPr>
          <w:rFonts w:ascii="Times New Roman" w:hAnsi="Times New Roman" w:cs="Times New Roman"/>
          <w:sz w:val="20"/>
          <w:szCs w:val="20"/>
        </w:rPr>
        <w:t xml:space="preserve">       1.05        -2.42</w:t>
      </w:r>
    </w:p>
    <w:p w14:paraId="624EFEF6" w14:textId="6ED018A0"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sz w:val="20"/>
          <w:szCs w:val="20"/>
        </w:rPr>
        <w:t xml:space="preserve">                                                                                                   (0.85)        (0.85)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(0.85)</w:t>
      </w:r>
      <w:r w:rsidRPr="00E4777D">
        <w:rPr>
          <w:rFonts w:ascii="Times New Roman" w:hAnsi="Times New Roman" w:cs="Times New Roman"/>
          <w:sz w:val="20"/>
          <w:szCs w:val="20"/>
        </w:rPr>
        <w:t xml:space="preserve">       </w:t>
      </w:r>
      <w:r w:rsidR="003208F8">
        <w:rPr>
          <w:rFonts w:ascii="Times New Roman" w:hAnsi="Times New Roman" w:cs="Times New Roman"/>
          <w:sz w:val="20"/>
          <w:szCs w:val="20"/>
        </w:rPr>
        <w:t>(0.96)      (2.41)</w:t>
      </w:r>
      <w:r w:rsidRPr="00E4777D">
        <w:rPr>
          <w:rFonts w:ascii="Times New Roman" w:hAnsi="Times New Roman" w:cs="Times New Roman"/>
          <w:sz w:val="20"/>
          <w:szCs w:val="20"/>
        </w:rPr>
        <w:t xml:space="preserve">                                                                                                     </w:t>
      </w:r>
    </w:p>
    <w:p w14:paraId="5DEEB9AF" w14:textId="1FC3685B" w:rsidR="00E4777D" w:rsidRDefault="00E4777D" w:rsidP="0065194E">
      <w:pPr>
        <w:spacing w:line="240" w:lineRule="auto"/>
        <w:rPr>
          <w:rFonts w:ascii="Times New Roman" w:hAnsi="Times New Roman" w:cs="Times New Roman"/>
          <w:sz w:val="20"/>
          <w:szCs w:val="20"/>
        </w:rPr>
      </w:pPr>
      <w:r>
        <w:rPr>
          <w:rFonts w:ascii="Times New Roman" w:hAnsi="Times New Roman" w:cs="Times New Roman"/>
          <w:sz w:val="20"/>
          <w:szCs w:val="20"/>
        </w:rPr>
        <w:t>Category Fixed Effects  No         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sidR="004205CE">
        <w:rPr>
          <w:rFonts w:ascii="Times New Roman" w:hAnsi="Times New Roman" w:cs="Times New Roman"/>
          <w:sz w:val="20"/>
          <w:szCs w:val="20"/>
        </w:rPr>
        <w:t>No</w:t>
      </w:r>
      <w:r w:rsidR="00B5021C">
        <w:rPr>
          <w:rFonts w:ascii="Times New Roman" w:hAnsi="Times New Roman" w:cs="Times New Roman"/>
          <w:sz w:val="20"/>
          <w:szCs w:val="20"/>
        </w:rPr>
        <w:t xml:space="preserve">          Yes</w:t>
      </w:r>
      <w:r w:rsidR="003208F8">
        <w:rPr>
          <w:rFonts w:ascii="Times New Roman" w:hAnsi="Times New Roman" w:cs="Times New Roman"/>
          <w:sz w:val="20"/>
          <w:szCs w:val="20"/>
        </w:rPr>
        <w:t xml:space="preserve">          Y</w:t>
      </w:r>
      <w:r w:rsidR="00B5021C">
        <w:rPr>
          <w:rFonts w:ascii="Times New Roman" w:hAnsi="Times New Roman" w:cs="Times New Roman"/>
          <w:sz w:val="20"/>
          <w:szCs w:val="20"/>
        </w:rPr>
        <w:t>es</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Yes</w:t>
      </w:r>
    </w:p>
    <w:p w14:paraId="50D2BBBC" w14:textId="404DA750" w:rsidR="00E4777D" w:rsidRDefault="00E4777D" w:rsidP="0065194E">
      <w:pPr>
        <w:spacing w:line="240" w:lineRule="auto"/>
        <w:rPr>
          <w:rFonts w:ascii="Times New Roman" w:hAnsi="Times New Roman" w:cs="Times New Roman"/>
          <w:sz w:val="20"/>
          <w:szCs w:val="20"/>
        </w:rPr>
      </w:pPr>
      <w:r>
        <w:rPr>
          <w:rFonts w:ascii="Times New Roman" w:hAnsi="Times New Roman" w:cs="Times New Roman"/>
          <w:sz w:val="20"/>
          <w:szCs w:val="20"/>
        </w:rPr>
        <w:t>Industry Fixed Effects   No         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No</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Yes</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No</w:t>
      </w:r>
    </w:p>
    <w:p w14:paraId="24A0DFBE" w14:textId="56F1DB34" w:rsidR="00E4777D" w:rsidRDefault="00E4777D" w:rsidP="0065194E">
      <w:pPr>
        <w:spacing w:line="240" w:lineRule="auto"/>
        <w:rPr>
          <w:rFonts w:ascii="Times New Roman" w:hAnsi="Times New Roman" w:cs="Times New Roman"/>
          <w:sz w:val="20"/>
          <w:szCs w:val="20"/>
        </w:rPr>
      </w:pPr>
      <w:r>
        <w:rPr>
          <w:rFonts w:ascii="Times New Roman" w:hAnsi="Times New Roman" w:cs="Times New Roman"/>
          <w:sz w:val="20"/>
          <w:szCs w:val="20"/>
        </w:rPr>
        <w:t>Firm Fixed Effects         No         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Pr>
          <w:rFonts w:ascii="Times New Roman" w:hAnsi="Times New Roman" w:cs="Times New Roman"/>
          <w:sz w:val="20"/>
          <w:szCs w:val="20"/>
        </w:rPr>
        <w:t>No</w:t>
      </w:r>
      <w:r w:rsidR="00B5021C">
        <w:rPr>
          <w:rFonts w:ascii="Times New Roman" w:hAnsi="Times New Roman" w:cs="Times New Roman"/>
          <w:sz w:val="20"/>
          <w:szCs w:val="20"/>
        </w:rPr>
        <w:t xml:space="preserve">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No</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No</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Yes</w:t>
      </w:r>
    </w:p>
    <w:p w14:paraId="0B981DCE" w14:textId="7E188532"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sz w:val="20"/>
          <w:szCs w:val="20"/>
        </w:rPr>
        <w:t>Observations                  711        711          711         711         378           378</w:t>
      </w:r>
      <w:r w:rsidR="00B5021C">
        <w:rPr>
          <w:rFonts w:ascii="Times New Roman" w:hAnsi="Times New Roman" w:cs="Times New Roman"/>
          <w:sz w:val="20"/>
          <w:szCs w:val="20"/>
        </w:rPr>
        <w:t xml:space="preserve">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378</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378</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378</w:t>
      </w:r>
      <w:r w:rsidRPr="00E4777D">
        <w:rPr>
          <w:rFonts w:ascii="Times New Roman" w:hAnsi="Times New Roman" w:cs="Times New Roman"/>
          <w:sz w:val="20"/>
          <w:szCs w:val="20"/>
        </w:rPr>
        <w:tab/>
        <w:t xml:space="preserve">  </w:t>
      </w:r>
    </w:p>
    <w:p w14:paraId="250FCDCE" w14:textId="534E731F" w:rsidR="0065194E" w:rsidRPr="00E4777D" w:rsidRDefault="0065194E" w:rsidP="0065194E">
      <w:pPr>
        <w:spacing w:line="240" w:lineRule="auto"/>
        <w:rPr>
          <w:rFonts w:ascii="Times New Roman" w:hAnsi="Times New Roman" w:cs="Times New Roman"/>
          <w:sz w:val="20"/>
          <w:szCs w:val="20"/>
        </w:rPr>
      </w:pPr>
      <w:r w:rsidRPr="00E4777D">
        <w:rPr>
          <w:rFonts w:ascii="Times New Roman" w:hAnsi="Times New Roman" w:cs="Times New Roman"/>
          <w:sz w:val="20"/>
          <w:szCs w:val="20"/>
        </w:rPr>
        <w:t xml:space="preserve">Adjusted </w:t>
      </w:r>
      <w:r w:rsidRPr="00E4777D">
        <w:rPr>
          <w:rFonts w:ascii="Times New Roman" w:hAnsi="Times New Roman" w:cs="Times New Roman"/>
          <w:i/>
          <w:sz w:val="20"/>
          <w:szCs w:val="20"/>
        </w:rPr>
        <w:t>R</w:t>
      </w:r>
      <w:r w:rsidRPr="00E4777D">
        <w:rPr>
          <w:rFonts w:ascii="Times New Roman" w:hAnsi="Times New Roman" w:cs="Times New Roman"/>
          <w:i/>
          <w:sz w:val="20"/>
          <w:szCs w:val="20"/>
          <w:vertAlign w:val="superscript"/>
        </w:rPr>
        <w:t xml:space="preserve">2                               </w:t>
      </w:r>
      <w:r w:rsidRPr="00E4777D">
        <w:rPr>
          <w:rFonts w:ascii="Times New Roman" w:hAnsi="Times New Roman" w:cs="Times New Roman"/>
          <w:sz w:val="20"/>
          <w:szCs w:val="20"/>
        </w:rPr>
        <w:t>0.02       0.08         0.08        0.11        0.11          0.12</w:t>
      </w:r>
      <w:r w:rsidR="00B5021C">
        <w:rPr>
          <w:rFonts w:ascii="Times New Roman" w:hAnsi="Times New Roman" w:cs="Times New Roman"/>
          <w:sz w:val="20"/>
          <w:szCs w:val="20"/>
        </w:rPr>
        <w:t xml:space="preserve">      </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0.12</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0.16</w:t>
      </w:r>
      <w:r w:rsidR="003208F8">
        <w:rPr>
          <w:rFonts w:ascii="Times New Roman" w:hAnsi="Times New Roman" w:cs="Times New Roman"/>
          <w:sz w:val="20"/>
          <w:szCs w:val="20"/>
        </w:rPr>
        <w:t xml:space="preserve">       </w:t>
      </w:r>
      <w:r w:rsidR="00B5021C">
        <w:rPr>
          <w:rFonts w:ascii="Times New Roman" w:hAnsi="Times New Roman" w:cs="Times New Roman"/>
          <w:sz w:val="20"/>
          <w:szCs w:val="20"/>
        </w:rPr>
        <w:t>0.59</w:t>
      </w:r>
    </w:p>
    <w:p w14:paraId="3AD7D21E" w14:textId="01F2CE55" w:rsidR="0021548D" w:rsidRPr="00E4777D" w:rsidRDefault="0021548D" w:rsidP="0021548D">
      <w:pPr>
        <w:spacing w:after="0" w:line="240" w:lineRule="auto"/>
        <w:contextualSpacing/>
        <w:rPr>
          <w:rFonts w:ascii="Times New Roman" w:hAnsi="Times New Roman" w:cs="Times New Roman"/>
          <w:sz w:val="20"/>
          <w:szCs w:val="20"/>
        </w:rPr>
      </w:pPr>
    </w:p>
    <w:p w14:paraId="5AE23EA3" w14:textId="77777777" w:rsidR="0021548D" w:rsidRDefault="0021548D" w:rsidP="0021548D">
      <w:pPr>
        <w:spacing w:after="0" w:line="240" w:lineRule="auto"/>
        <w:contextualSpacing/>
        <w:rPr>
          <w:rFonts w:ascii="Times New Roman" w:hAnsi="Times New Roman" w:cs="Times New Roman"/>
          <w:sz w:val="20"/>
          <w:szCs w:val="20"/>
        </w:rPr>
      </w:pPr>
    </w:p>
    <w:p w14:paraId="662D34FB" w14:textId="329CAC9E" w:rsidR="00297A51" w:rsidRPr="00C105EA" w:rsidRDefault="00297A51" w:rsidP="00297A51">
      <w:pPr>
        <w:spacing w:line="240" w:lineRule="auto"/>
        <w:jc w:val="center"/>
        <w:outlineLvl w:val="0"/>
        <w:rPr>
          <w:rFonts w:ascii="Times New Roman" w:hAnsi="Times New Roman" w:cs="Times New Roman"/>
          <w:u w:val="single"/>
        </w:rPr>
      </w:pPr>
      <w:r>
        <w:rPr>
          <w:rFonts w:ascii="Times New Roman" w:hAnsi="Times New Roman" w:cs="Times New Roman"/>
          <w:u w:val="single"/>
        </w:rPr>
        <w:t>Table A</w:t>
      </w:r>
      <w:r w:rsidR="0013643A">
        <w:rPr>
          <w:rFonts w:ascii="Times New Roman" w:hAnsi="Times New Roman" w:cs="Times New Roman"/>
          <w:u w:val="single"/>
        </w:rPr>
        <w:t>2</w:t>
      </w:r>
      <w:r w:rsidRPr="00C105EA">
        <w:rPr>
          <w:rFonts w:ascii="Times New Roman" w:hAnsi="Times New Roman" w:cs="Times New Roman"/>
          <w:u w:val="single"/>
        </w:rPr>
        <w:t xml:space="preserve">: </w:t>
      </w:r>
      <w:r w:rsidRPr="00C105EA">
        <w:rPr>
          <w:rFonts w:ascii="Times New Roman" w:hAnsi="Times New Roman" w:cs="Times New Roman"/>
          <w:color w:val="000000" w:themeColor="text1"/>
          <w:u w:val="single"/>
        </w:rPr>
        <w:t>Fractional Logistic Regressio</w:t>
      </w:r>
      <w:r>
        <w:rPr>
          <w:rFonts w:ascii="Times New Roman" w:hAnsi="Times New Roman" w:cs="Times New Roman"/>
          <w:color w:val="000000" w:themeColor="text1"/>
          <w:u w:val="single"/>
        </w:rPr>
        <w:t>ns</w:t>
      </w:r>
    </w:p>
    <w:p w14:paraId="6F565CF8" w14:textId="2B68EBE1" w:rsidR="00297A51" w:rsidRPr="00A1787B" w:rsidRDefault="00297A51" w:rsidP="00297A51">
      <w:pPr>
        <w:spacing w:line="240" w:lineRule="auto"/>
        <w:rPr>
          <w:rFonts w:ascii="Times New Roman" w:hAnsi="Times New Roman" w:cs="Times New Roman"/>
          <w:sz w:val="20"/>
          <w:szCs w:val="20"/>
          <w:u w:val="single"/>
        </w:rPr>
      </w:pPr>
      <w:r w:rsidRPr="00A1787B">
        <w:rPr>
          <w:rFonts w:ascii="Times New Roman" w:hAnsi="Times New Roman" w:cs="Times New Roman"/>
          <w:sz w:val="20"/>
          <w:szCs w:val="20"/>
          <w:u w:val="single"/>
        </w:rPr>
        <w:t xml:space="preserve">Independent Variable        (1f)        (2f)         (3f)          (4f)             (5f)           (6f) </w:t>
      </w:r>
      <w:r w:rsidR="00D34838">
        <w:rPr>
          <w:rFonts w:ascii="Times New Roman" w:hAnsi="Times New Roman" w:cs="Times New Roman"/>
          <w:sz w:val="20"/>
          <w:szCs w:val="20"/>
          <w:u w:val="single"/>
        </w:rPr>
        <w:t xml:space="preserve">         (7f)         (8f)        (9f)</w:t>
      </w:r>
      <w:r w:rsidRPr="00A1787B">
        <w:rPr>
          <w:rFonts w:ascii="Times New Roman" w:hAnsi="Times New Roman" w:cs="Times New Roman"/>
          <w:sz w:val="20"/>
          <w:szCs w:val="20"/>
          <w:u w:val="single"/>
        </w:rPr>
        <w:t xml:space="preserve">                    </w:t>
      </w:r>
    </w:p>
    <w:p w14:paraId="5F39837D" w14:textId="1202E1BF"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i/>
          <w:sz w:val="20"/>
          <w:szCs w:val="20"/>
        </w:rPr>
        <w:t xml:space="preserve">Adjustment Frequency  </w:t>
      </w:r>
      <w:r w:rsidRPr="00A1787B">
        <w:rPr>
          <w:rFonts w:ascii="Times New Roman" w:hAnsi="Times New Roman" w:cs="Times New Roman"/>
          <w:sz w:val="20"/>
          <w:szCs w:val="20"/>
        </w:rPr>
        <w:t xml:space="preserve">    1.17***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1.04        1.07            1.14**      1.18**</w:t>
      </w:r>
      <w:r w:rsidR="00D34838">
        <w:rPr>
          <w:rFonts w:ascii="Times New Roman" w:hAnsi="Times New Roman" w:cs="Times New Roman"/>
          <w:sz w:val="20"/>
          <w:szCs w:val="20"/>
        </w:rPr>
        <w:t xml:space="preserve">     1.17**    1.14**    1.02</w:t>
      </w:r>
      <w:r w:rsidRPr="00A1787B">
        <w:rPr>
          <w:rFonts w:ascii="Times New Roman" w:hAnsi="Times New Roman" w:cs="Times New Roman"/>
          <w:sz w:val="20"/>
          <w:szCs w:val="20"/>
        </w:rPr>
        <w:tab/>
        <w:t xml:space="preserve"> </w:t>
      </w:r>
    </w:p>
    <w:p w14:paraId="3C7633BE" w14:textId="1433582D"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sz w:val="20"/>
          <w:szCs w:val="20"/>
        </w:rPr>
        <w:t xml:space="preserve">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(0.07)                    (0.05)       (0.05)         (0</w:t>
      </w:r>
      <w:r w:rsidRPr="00A1787B">
        <w:rPr>
          <w:rFonts w:ascii="Times New Roman" w:hAnsi="Times New Roman" w:cs="Times New Roman"/>
          <w:sz w:val="20"/>
          <w:szCs w:val="20"/>
          <w:lang w:eastAsia="zh-CN"/>
        </w:rPr>
        <w:t>.05</w:t>
      </w:r>
      <w:r w:rsidRPr="00A1787B">
        <w:rPr>
          <w:rFonts w:ascii="Times New Roman" w:hAnsi="Times New Roman" w:cs="Times New Roman"/>
          <w:sz w:val="20"/>
          <w:szCs w:val="20"/>
        </w:rPr>
        <w:t>)       (0.07)</w:t>
      </w:r>
      <w:r w:rsidR="00D34838">
        <w:rPr>
          <w:rFonts w:ascii="Times New Roman" w:hAnsi="Times New Roman" w:cs="Times New Roman"/>
          <w:sz w:val="20"/>
          <w:szCs w:val="20"/>
        </w:rPr>
        <w:t xml:space="preserve">     (0.07)      (0.07)     (0.17)</w:t>
      </w:r>
    </w:p>
    <w:p w14:paraId="1DABD7FE" w14:textId="10CA7238"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i/>
          <w:sz w:val="20"/>
          <w:szCs w:val="20"/>
        </w:rPr>
        <w:t xml:space="preserve">Similarity of Available                     </w:t>
      </w:r>
      <w:r w:rsidRPr="00A1787B">
        <w:rPr>
          <w:rFonts w:ascii="Times New Roman" w:hAnsi="Times New Roman" w:cs="Times New Roman"/>
          <w:sz w:val="20"/>
          <w:szCs w:val="20"/>
        </w:rPr>
        <w:t xml:space="preserve">1.37***  1.35***  </w:t>
      </w:r>
      <w:r w:rsidR="009B7799">
        <w:rPr>
          <w:rFonts w:ascii="Times New Roman" w:hAnsi="Times New Roman" w:cs="Times New Roman"/>
          <w:sz w:val="20"/>
          <w:szCs w:val="20"/>
        </w:rPr>
        <w:t>1</w:t>
      </w:r>
      <w:r w:rsidRPr="00A1787B">
        <w:rPr>
          <w:rFonts w:ascii="Times New Roman" w:hAnsi="Times New Roman" w:cs="Times New Roman"/>
          <w:sz w:val="20"/>
          <w:szCs w:val="20"/>
        </w:rPr>
        <w:t>.37***     1.36***    1.38***</w:t>
      </w:r>
      <w:r w:rsidR="00D34838">
        <w:rPr>
          <w:rFonts w:ascii="Times New Roman" w:hAnsi="Times New Roman" w:cs="Times New Roman"/>
          <w:sz w:val="20"/>
          <w:szCs w:val="20"/>
        </w:rPr>
        <w:t xml:space="preserve">   1.40***  1.36***  1.22 </w:t>
      </w:r>
      <w:r w:rsidRPr="00A1787B">
        <w:rPr>
          <w:rFonts w:ascii="Times New Roman" w:hAnsi="Times New Roman" w:cs="Times New Roman"/>
          <w:sz w:val="20"/>
          <w:szCs w:val="20"/>
        </w:rPr>
        <w:tab/>
        <w:t xml:space="preserve"> </w:t>
      </w:r>
    </w:p>
    <w:p w14:paraId="6489E830" w14:textId="418C86D7" w:rsidR="00297A51" w:rsidRPr="00A1787B" w:rsidRDefault="00297A51" w:rsidP="00297A51">
      <w:pPr>
        <w:spacing w:line="240" w:lineRule="auto"/>
        <w:rPr>
          <w:rFonts w:ascii="Times New Roman" w:hAnsi="Times New Roman" w:cs="Times New Roman"/>
          <w:sz w:val="20"/>
          <w:szCs w:val="20"/>
          <w:lang w:eastAsia="zh-CN"/>
        </w:rPr>
      </w:pPr>
      <w:r w:rsidRPr="00A1787B">
        <w:rPr>
          <w:rFonts w:ascii="Times New Roman" w:hAnsi="Times New Roman" w:cs="Times New Roman"/>
          <w:i/>
          <w:sz w:val="20"/>
          <w:szCs w:val="20"/>
        </w:rPr>
        <w:t xml:space="preserve">   Capabilities</w:t>
      </w:r>
      <w:r w:rsidRPr="00A1787B">
        <w:rPr>
          <w:rFonts w:ascii="Times New Roman" w:hAnsi="Times New Roman" w:cs="Times New Roman"/>
          <w:sz w:val="20"/>
          <w:szCs w:val="20"/>
        </w:rPr>
        <w:t xml:space="preserve">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(0.06)     (0.06)      (0.06)        (0.08)        (0.09)     </w:t>
      </w:r>
      <w:r w:rsidR="00D34838">
        <w:rPr>
          <w:rFonts w:ascii="Times New Roman" w:hAnsi="Times New Roman" w:cs="Times New Roman"/>
          <w:sz w:val="20"/>
          <w:szCs w:val="20"/>
        </w:rPr>
        <w:t>(0.09)      (0.09)     (0.18)</w:t>
      </w:r>
      <w:r w:rsidRPr="00A1787B">
        <w:rPr>
          <w:rFonts w:ascii="Times New Roman" w:hAnsi="Times New Roman" w:cs="Times New Roman"/>
          <w:sz w:val="20"/>
          <w:szCs w:val="20"/>
        </w:rPr>
        <w:t xml:space="preserve">                                                                </w:t>
      </w:r>
    </w:p>
    <w:p w14:paraId="199D6D21" w14:textId="471DBE4C"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i/>
          <w:sz w:val="20"/>
          <w:szCs w:val="20"/>
        </w:rPr>
        <w:t xml:space="preserve">Adj Freq x Sim of Cap                                                   </w:t>
      </w:r>
      <w:r w:rsidRPr="00A1787B">
        <w:rPr>
          <w:rFonts w:ascii="Times New Roman" w:hAnsi="Times New Roman" w:cs="Times New Roman"/>
          <w:sz w:val="20"/>
          <w:szCs w:val="20"/>
        </w:rPr>
        <w:t>1.14***                      1.09*</w:t>
      </w:r>
      <w:r w:rsidR="00D34838">
        <w:rPr>
          <w:rFonts w:ascii="Times New Roman" w:hAnsi="Times New Roman" w:cs="Times New Roman"/>
          <w:sz w:val="20"/>
          <w:szCs w:val="20"/>
        </w:rPr>
        <w:t>*     1.10**    1.10*</w:t>
      </w:r>
      <w:r w:rsidRPr="00A1787B">
        <w:rPr>
          <w:rFonts w:ascii="Times New Roman" w:hAnsi="Times New Roman" w:cs="Times New Roman"/>
          <w:sz w:val="20"/>
          <w:szCs w:val="20"/>
        </w:rPr>
        <w:t>*</w:t>
      </w:r>
      <w:r w:rsidR="00D34838">
        <w:rPr>
          <w:rFonts w:ascii="Times New Roman" w:hAnsi="Times New Roman" w:cs="Times New Roman"/>
          <w:sz w:val="20"/>
          <w:szCs w:val="20"/>
        </w:rPr>
        <w:t xml:space="preserve">   0.97</w:t>
      </w:r>
      <w:r w:rsidRPr="00A1787B">
        <w:rPr>
          <w:rFonts w:ascii="Times New Roman" w:hAnsi="Times New Roman" w:cs="Times New Roman"/>
          <w:sz w:val="20"/>
          <w:szCs w:val="20"/>
        </w:rPr>
        <w:tab/>
        <w:t xml:space="preserve">  </w:t>
      </w:r>
    </w:p>
    <w:p w14:paraId="47704FD9" w14:textId="3B9E26DE"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sz w:val="20"/>
          <w:szCs w:val="20"/>
        </w:rPr>
        <w:t xml:space="preserve">                                                                                      (0.04)                          (0.05)</w:t>
      </w:r>
      <w:r w:rsidR="00D34838">
        <w:rPr>
          <w:rFonts w:ascii="Times New Roman" w:hAnsi="Times New Roman" w:cs="Times New Roman"/>
          <w:sz w:val="20"/>
          <w:szCs w:val="20"/>
        </w:rPr>
        <w:t xml:space="preserve">      (0.05)     (0.05)     (0.11)</w:t>
      </w:r>
    </w:p>
    <w:p w14:paraId="3AB40EE6" w14:textId="3D45DF27" w:rsidR="00297A51" w:rsidRPr="00A1787B" w:rsidRDefault="00297A51" w:rsidP="00297A51">
      <w:pPr>
        <w:spacing w:line="240" w:lineRule="auto"/>
        <w:rPr>
          <w:rFonts w:ascii="Times New Roman" w:hAnsi="Times New Roman" w:cs="Times New Roman"/>
          <w:sz w:val="20"/>
          <w:szCs w:val="20"/>
          <w:lang w:eastAsia="zh-CN"/>
        </w:rPr>
      </w:pPr>
      <w:r w:rsidRPr="00A1787B">
        <w:rPr>
          <w:rFonts w:ascii="Times New Roman" w:hAnsi="Times New Roman" w:cs="Times New Roman"/>
          <w:sz w:val="20"/>
          <w:szCs w:val="20"/>
        </w:rPr>
        <w:t>Log</w:t>
      </w:r>
      <w:r w:rsidRPr="00A1787B">
        <w:rPr>
          <w:rFonts w:ascii="Times New Roman" w:hAnsi="Times New Roman" w:cs="Times New Roman"/>
          <w:i/>
          <w:sz w:val="20"/>
          <w:szCs w:val="20"/>
        </w:rPr>
        <w:t xml:space="preserve"> (City Size)                                                            </w:t>
      </w:r>
      <w:r w:rsidRPr="00A1787B">
        <w:rPr>
          <w:rFonts w:ascii="Times New Roman" w:hAnsi="Times New Roman" w:cs="Times New Roman"/>
          <w:sz w:val="20"/>
          <w:szCs w:val="20"/>
        </w:rPr>
        <w:t xml:space="preserve">                      1.05         1.06*</w:t>
      </w:r>
      <w:r w:rsidR="00D34838">
        <w:rPr>
          <w:rFonts w:ascii="Times New Roman" w:hAnsi="Times New Roman" w:cs="Times New Roman"/>
          <w:sz w:val="20"/>
          <w:szCs w:val="20"/>
        </w:rPr>
        <w:t xml:space="preserve">      1.06*</w:t>
      </w:r>
      <w:r w:rsidRPr="00A1787B">
        <w:rPr>
          <w:rFonts w:ascii="Times New Roman" w:hAnsi="Times New Roman" w:cs="Times New Roman"/>
          <w:sz w:val="20"/>
          <w:szCs w:val="20"/>
        </w:rPr>
        <w:t xml:space="preserve">  </w:t>
      </w:r>
      <w:r w:rsidR="00D34838">
        <w:rPr>
          <w:rFonts w:ascii="Times New Roman" w:hAnsi="Times New Roman" w:cs="Times New Roman"/>
          <w:sz w:val="20"/>
          <w:szCs w:val="20"/>
        </w:rPr>
        <w:t xml:space="preserve">  1.04         1.52</w:t>
      </w:r>
    </w:p>
    <w:p w14:paraId="28AC69F1" w14:textId="3C8EA01A"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sz w:val="20"/>
          <w:szCs w:val="20"/>
        </w:rPr>
        <w:t xml:space="preserve">                                                                                                          (0.04)       (0.04)</w:t>
      </w:r>
      <w:r w:rsidR="00D34838">
        <w:rPr>
          <w:rFonts w:ascii="Times New Roman" w:hAnsi="Times New Roman" w:cs="Times New Roman"/>
          <w:sz w:val="20"/>
          <w:szCs w:val="20"/>
        </w:rPr>
        <w:t xml:space="preserve">     (0.85)   (0.96)      (2.41)</w:t>
      </w:r>
    </w:p>
    <w:p w14:paraId="4631BEC2" w14:textId="5C5014F5" w:rsidR="00A1787B" w:rsidRDefault="00A1787B" w:rsidP="00297A51">
      <w:pPr>
        <w:spacing w:line="240" w:lineRule="auto"/>
        <w:rPr>
          <w:rFonts w:ascii="Times New Roman" w:hAnsi="Times New Roman" w:cs="Times New Roman"/>
          <w:sz w:val="20"/>
          <w:szCs w:val="20"/>
        </w:rPr>
      </w:pPr>
      <w:r>
        <w:rPr>
          <w:rFonts w:ascii="Times New Roman" w:hAnsi="Times New Roman" w:cs="Times New Roman"/>
          <w:sz w:val="20"/>
          <w:szCs w:val="20"/>
        </w:rPr>
        <w:t>Category Fixed Effect      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Yes</w:t>
      </w:r>
      <w:r w:rsidR="009B7799">
        <w:rPr>
          <w:rFonts w:ascii="Times New Roman" w:hAnsi="Times New Roman" w:cs="Times New Roman"/>
          <w:sz w:val="20"/>
          <w:szCs w:val="20"/>
        </w:rPr>
        <w:t xml:space="preserve">     </w:t>
      </w:r>
      <w:r>
        <w:rPr>
          <w:rFonts w:ascii="Times New Roman" w:hAnsi="Times New Roman" w:cs="Times New Roman"/>
          <w:sz w:val="20"/>
          <w:szCs w:val="20"/>
        </w:rPr>
        <w:t>Yes</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Yes</w:t>
      </w:r>
    </w:p>
    <w:p w14:paraId="0C4CD347" w14:textId="1B146832" w:rsidR="00A1787B" w:rsidRDefault="00A1787B" w:rsidP="00297A51">
      <w:pPr>
        <w:spacing w:line="240" w:lineRule="auto"/>
        <w:rPr>
          <w:rFonts w:ascii="Times New Roman" w:hAnsi="Times New Roman" w:cs="Times New Roman"/>
          <w:sz w:val="20"/>
          <w:szCs w:val="20"/>
        </w:rPr>
      </w:pPr>
      <w:r>
        <w:rPr>
          <w:rFonts w:ascii="Times New Roman" w:hAnsi="Times New Roman" w:cs="Times New Roman"/>
          <w:sz w:val="20"/>
          <w:szCs w:val="20"/>
        </w:rPr>
        <w:t>Industry Fixed Effects      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Yes</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No</w:t>
      </w:r>
    </w:p>
    <w:p w14:paraId="71BFE05D" w14:textId="78EE089F" w:rsidR="00A1787B" w:rsidRDefault="00A1787B" w:rsidP="00297A51">
      <w:pPr>
        <w:spacing w:line="240" w:lineRule="auto"/>
        <w:rPr>
          <w:rFonts w:ascii="Times New Roman" w:hAnsi="Times New Roman" w:cs="Times New Roman"/>
          <w:sz w:val="20"/>
          <w:szCs w:val="20"/>
        </w:rPr>
      </w:pPr>
      <w:r>
        <w:rPr>
          <w:rFonts w:ascii="Times New Roman" w:hAnsi="Times New Roman" w:cs="Times New Roman"/>
          <w:sz w:val="20"/>
          <w:szCs w:val="20"/>
        </w:rPr>
        <w:t>Firm Fixed Effects            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Pr>
          <w:rFonts w:ascii="Times New Roman" w:hAnsi="Times New Roman" w:cs="Times New Roman"/>
          <w:sz w:val="20"/>
          <w:szCs w:val="20"/>
        </w:rPr>
        <w:t>No</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Pr>
          <w:rFonts w:ascii="Times New Roman" w:hAnsi="Times New Roman" w:cs="Times New Roman"/>
          <w:sz w:val="20"/>
          <w:szCs w:val="20"/>
        </w:rPr>
        <w:t>Yes</w:t>
      </w:r>
    </w:p>
    <w:p w14:paraId="79691AF7" w14:textId="5ECDC062"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sz w:val="20"/>
          <w:szCs w:val="20"/>
        </w:rPr>
        <w:t xml:space="preserve">Observations                     711        711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 711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711      </w:t>
      </w:r>
      <w:r w:rsidR="00D34838">
        <w:rPr>
          <w:rFonts w:ascii="Times New Roman" w:hAnsi="Times New Roman" w:cs="Times New Roman"/>
          <w:sz w:val="20"/>
          <w:szCs w:val="20"/>
        </w:rPr>
        <w:t xml:space="preserve">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378      </w:t>
      </w:r>
      <w:r w:rsidR="00D34838">
        <w:rPr>
          <w:rFonts w:ascii="Times New Roman" w:hAnsi="Times New Roman" w:cs="Times New Roman"/>
          <w:sz w:val="20"/>
          <w:szCs w:val="20"/>
        </w:rPr>
        <w:t xml:space="preserve">   </w:t>
      </w:r>
      <w:r w:rsidRPr="00A1787B">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Pr="00A1787B">
        <w:rPr>
          <w:rFonts w:ascii="Times New Roman" w:hAnsi="Times New Roman" w:cs="Times New Roman"/>
          <w:sz w:val="20"/>
          <w:szCs w:val="20"/>
        </w:rPr>
        <w:t>378</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A1787B">
        <w:rPr>
          <w:rFonts w:ascii="Times New Roman" w:hAnsi="Times New Roman" w:cs="Times New Roman"/>
          <w:sz w:val="20"/>
          <w:szCs w:val="20"/>
        </w:rPr>
        <w:t>378</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A1787B">
        <w:rPr>
          <w:rFonts w:ascii="Times New Roman" w:hAnsi="Times New Roman" w:cs="Times New Roman"/>
          <w:sz w:val="20"/>
          <w:szCs w:val="20"/>
        </w:rPr>
        <w:t>378</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A1787B">
        <w:rPr>
          <w:rFonts w:ascii="Times New Roman" w:hAnsi="Times New Roman" w:cs="Times New Roman"/>
          <w:sz w:val="20"/>
          <w:szCs w:val="20"/>
        </w:rPr>
        <w:t>378</w:t>
      </w:r>
      <w:r w:rsidRPr="00A1787B">
        <w:rPr>
          <w:rFonts w:ascii="Times New Roman" w:hAnsi="Times New Roman" w:cs="Times New Roman"/>
          <w:sz w:val="20"/>
          <w:szCs w:val="20"/>
        </w:rPr>
        <w:tab/>
        <w:t xml:space="preserve">  </w:t>
      </w:r>
    </w:p>
    <w:p w14:paraId="503C5C75" w14:textId="165A5CED" w:rsidR="00297A51" w:rsidRPr="00A1787B" w:rsidRDefault="00297A51" w:rsidP="00297A51">
      <w:pPr>
        <w:spacing w:line="240" w:lineRule="auto"/>
        <w:rPr>
          <w:rFonts w:ascii="Times New Roman" w:hAnsi="Times New Roman" w:cs="Times New Roman"/>
          <w:sz w:val="20"/>
          <w:szCs w:val="20"/>
        </w:rPr>
      </w:pPr>
      <w:r w:rsidRPr="00A1787B">
        <w:rPr>
          <w:rFonts w:ascii="Times New Roman" w:hAnsi="Times New Roman" w:cs="Times New Roman"/>
          <w:sz w:val="20"/>
          <w:szCs w:val="20"/>
        </w:rPr>
        <w:t xml:space="preserve">Adjusted </w:t>
      </w:r>
      <w:r w:rsidRPr="00A1787B">
        <w:rPr>
          <w:rFonts w:ascii="Times New Roman" w:hAnsi="Times New Roman" w:cs="Times New Roman"/>
          <w:i/>
          <w:sz w:val="20"/>
          <w:szCs w:val="20"/>
        </w:rPr>
        <w:t>Pseudo R</w:t>
      </w:r>
      <w:r w:rsidRPr="00A1787B">
        <w:rPr>
          <w:rFonts w:ascii="Times New Roman" w:hAnsi="Times New Roman" w:cs="Times New Roman"/>
          <w:i/>
          <w:sz w:val="20"/>
          <w:szCs w:val="20"/>
          <w:vertAlign w:val="superscript"/>
        </w:rPr>
        <w:t xml:space="preserve">2                 </w:t>
      </w:r>
      <w:r w:rsidRPr="00A1787B">
        <w:rPr>
          <w:rFonts w:ascii="Times New Roman" w:hAnsi="Times New Roman" w:cs="Times New Roman"/>
          <w:sz w:val="20"/>
          <w:szCs w:val="20"/>
        </w:rPr>
        <w:t xml:space="preserve">0.00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 0.02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 0.02       </w:t>
      </w:r>
      <w:r w:rsidR="009B7799">
        <w:rPr>
          <w:rFonts w:ascii="Times New Roman" w:hAnsi="Times New Roman" w:cs="Times New Roman"/>
          <w:sz w:val="20"/>
          <w:szCs w:val="20"/>
        </w:rPr>
        <w:t xml:space="preserve">  </w:t>
      </w:r>
      <w:r w:rsidRPr="00A1787B">
        <w:rPr>
          <w:rFonts w:ascii="Times New Roman" w:hAnsi="Times New Roman" w:cs="Times New Roman"/>
          <w:sz w:val="20"/>
          <w:szCs w:val="20"/>
        </w:rPr>
        <w:t xml:space="preserve">0.03     </w:t>
      </w:r>
      <w:r w:rsidR="00D34838">
        <w:rPr>
          <w:rFonts w:ascii="Times New Roman" w:hAnsi="Times New Roman" w:cs="Times New Roman"/>
          <w:sz w:val="20"/>
          <w:szCs w:val="20"/>
        </w:rPr>
        <w:t xml:space="preserve">       </w:t>
      </w:r>
      <w:r w:rsidRPr="00A1787B">
        <w:rPr>
          <w:rFonts w:ascii="Times New Roman" w:hAnsi="Times New Roman" w:cs="Times New Roman"/>
          <w:sz w:val="20"/>
          <w:szCs w:val="20"/>
        </w:rPr>
        <w:t xml:space="preserve">0.03      </w:t>
      </w:r>
      <w:r w:rsidR="00D34838">
        <w:rPr>
          <w:rFonts w:ascii="Times New Roman" w:hAnsi="Times New Roman" w:cs="Times New Roman"/>
          <w:sz w:val="20"/>
          <w:szCs w:val="20"/>
        </w:rPr>
        <w:t xml:space="preserve">    </w:t>
      </w:r>
      <w:r w:rsidR="009B7799">
        <w:rPr>
          <w:rFonts w:ascii="Times New Roman" w:hAnsi="Times New Roman" w:cs="Times New Roman"/>
          <w:sz w:val="20"/>
          <w:szCs w:val="20"/>
        </w:rPr>
        <w:t>0</w:t>
      </w:r>
      <w:r w:rsidRPr="00A1787B">
        <w:rPr>
          <w:rFonts w:ascii="Times New Roman" w:hAnsi="Times New Roman" w:cs="Times New Roman"/>
          <w:sz w:val="20"/>
          <w:szCs w:val="20"/>
        </w:rPr>
        <w:t>.03</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A1787B">
        <w:rPr>
          <w:rFonts w:ascii="Times New Roman" w:hAnsi="Times New Roman" w:cs="Times New Roman"/>
          <w:sz w:val="20"/>
          <w:szCs w:val="20"/>
        </w:rPr>
        <w:t>0.00</w:t>
      </w:r>
      <w:r w:rsidR="009B7799">
        <w:rPr>
          <w:rFonts w:ascii="Times New Roman" w:hAnsi="Times New Roman" w:cs="Times New Roman"/>
          <w:sz w:val="20"/>
          <w:szCs w:val="20"/>
        </w:rPr>
        <w:t xml:space="preserve">     </w:t>
      </w:r>
      <w:r w:rsidR="00A1787B">
        <w:rPr>
          <w:rFonts w:ascii="Times New Roman" w:hAnsi="Times New Roman" w:cs="Times New Roman"/>
          <w:sz w:val="20"/>
          <w:szCs w:val="20"/>
        </w:rPr>
        <w:t>-0.00</w:t>
      </w:r>
      <w:r w:rsidR="009B7799">
        <w:rPr>
          <w:rFonts w:ascii="Times New Roman" w:hAnsi="Times New Roman" w:cs="Times New Roman"/>
          <w:sz w:val="20"/>
          <w:szCs w:val="20"/>
        </w:rPr>
        <w:t xml:space="preserve">    </w:t>
      </w:r>
      <w:r w:rsidR="00D34838">
        <w:rPr>
          <w:rFonts w:ascii="Times New Roman" w:hAnsi="Times New Roman" w:cs="Times New Roman"/>
          <w:sz w:val="20"/>
          <w:szCs w:val="20"/>
        </w:rPr>
        <w:t xml:space="preserve"> </w:t>
      </w:r>
      <w:r w:rsidR="00A1787B">
        <w:rPr>
          <w:rFonts w:ascii="Times New Roman" w:hAnsi="Times New Roman" w:cs="Times New Roman"/>
          <w:sz w:val="20"/>
          <w:szCs w:val="20"/>
        </w:rPr>
        <w:t>-0.10</w:t>
      </w:r>
    </w:p>
    <w:p w14:paraId="3526A146" w14:textId="2605BDDE" w:rsidR="00054114" w:rsidRDefault="00054114" w:rsidP="00297A51">
      <w:pPr>
        <w:spacing w:after="0" w:line="240" w:lineRule="auto"/>
        <w:contextualSpacing/>
        <w:rPr>
          <w:rFonts w:ascii="Times New Roman" w:hAnsi="Times New Roman" w:cs="Times New Roman"/>
          <w:sz w:val="20"/>
          <w:szCs w:val="20"/>
        </w:rPr>
      </w:pPr>
    </w:p>
    <w:p w14:paraId="171994FB" w14:textId="2F110599" w:rsidR="00DD6CF9" w:rsidRPr="00C105EA" w:rsidRDefault="00DD6CF9" w:rsidP="00DD6CF9">
      <w:pPr>
        <w:spacing w:line="240" w:lineRule="auto"/>
        <w:jc w:val="center"/>
        <w:outlineLvl w:val="0"/>
        <w:rPr>
          <w:rFonts w:ascii="Times New Roman" w:hAnsi="Times New Roman" w:cs="Times New Roman"/>
          <w:color w:val="FF0000"/>
          <w:u w:val="single"/>
        </w:rPr>
      </w:pPr>
      <w:r w:rsidRPr="00C105EA">
        <w:rPr>
          <w:rFonts w:ascii="Times New Roman" w:hAnsi="Times New Roman" w:cs="Times New Roman"/>
          <w:u w:val="single"/>
        </w:rPr>
        <w:t xml:space="preserve">Table </w:t>
      </w:r>
      <w:r>
        <w:rPr>
          <w:rFonts w:ascii="Times New Roman" w:hAnsi="Times New Roman" w:cs="Times New Roman"/>
          <w:u w:val="single"/>
        </w:rPr>
        <w:t>A</w:t>
      </w:r>
      <w:r w:rsidR="0013643A">
        <w:rPr>
          <w:rFonts w:ascii="Times New Roman" w:hAnsi="Times New Roman" w:cs="Times New Roman"/>
          <w:u w:val="single"/>
        </w:rPr>
        <w:t>3</w:t>
      </w:r>
      <w:r w:rsidRPr="00C105EA">
        <w:rPr>
          <w:rFonts w:ascii="Times New Roman" w:hAnsi="Times New Roman" w:cs="Times New Roman"/>
          <w:u w:val="single"/>
        </w:rPr>
        <w:t>: Linear Regressions with Interactions</w:t>
      </w:r>
    </w:p>
    <w:p w14:paraId="4B751422" w14:textId="4135D5F5"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u w:val="single"/>
        </w:rPr>
        <w:t>Independent Variable             (</w:t>
      </w:r>
      <w:r w:rsidR="0021548D">
        <w:rPr>
          <w:rFonts w:ascii="Times New Roman" w:hAnsi="Times New Roman" w:cs="Times New Roman"/>
          <w:u w:val="single"/>
        </w:rPr>
        <w:t>17</w:t>
      </w:r>
      <w:r w:rsidRPr="00C105EA">
        <w:rPr>
          <w:rFonts w:ascii="Times New Roman" w:hAnsi="Times New Roman" w:cs="Times New Roman"/>
          <w:u w:val="single"/>
        </w:rPr>
        <w:t>)                    (</w:t>
      </w:r>
      <w:r w:rsidR="0021548D">
        <w:rPr>
          <w:rFonts w:ascii="Times New Roman" w:hAnsi="Times New Roman" w:cs="Times New Roman"/>
          <w:u w:val="single"/>
        </w:rPr>
        <w:t>18</w:t>
      </w:r>
      <w:r w:rsidRPr="00C105EA">
        <w:rPr>
          <w:rFonts w:ascii="Times New Roman" w:hAnsi="Times New Roman" w:cs="Times New Roman"/>
          <w:u w:val="single"/>
        </w:rPr>
        <w:t>)                (</w:t>
      </w:r>
      <w:r w:rsidR="0021548D">
        <w:rPr>
          <w:rFonts w:ascii="Times New Roman" w:hAnsi="Times New Roman" w:cs="Times New Roman"/>
          <w:u w:val="single"/>
        </w:rPr>
        <w:t>19</w:t>
      </w:r>
      <w:r w:rsidRPr="00C105EA">
        <w:rPr>
          <w:rFonts w:ascii="Times New Roman" w:hAnsi="Times New Roman" w:cs="Times New Roman"/>
          <w:u w:val="single"/>
        </w:rPr>
        <w:t>)               (</w:t>
      </w:r>
      <w:r w:rsidR="00BB5443">
        <w:rPr>
          <w:rFonts w:ascii="Times New Roman" w:hAnsi="Times New Roman" w:cs="Times New Roman"/>
          <w:u w:val="single"/>
        </w:rPr>
        <w:t>2</w:t>
      </w:r>
      <w:r w:rsidR="0021548D">
        <w:rPr>
          <w:rFonts w:ascii="Times New Roman" w:hAnsi="Times New Roman" w:cs="Times New Roman"/>
          <w:u w:val="single"/>
        </w:rPr>
        <w:t>0</w:t>
      </w:r>
      <w:r w:rsidRPr="00C105EA">
        <w:rPr>
          <w:rFonts w:ascii="Times New Roman" w:hAnsi="Times New Roman" w:cs="Times New Roman"/>
          <w:u w:val="single"/>
        </w:rPr>
        <w:t>)              (</w:t>
      </w:r>
      <w:r w:rsidR="00BB5443">
        <w:rPr>
          <w:rFonts w:ascii="Times New Roman" w:hAnsi="Times New Roman" w:cs="Times New Roman"/>
          <w:u w:val="single"/>
        </w:rPr>
        <w:t>2</w:t>
      </w:r>
      <w:r w:rsidR="0021548D">
        <w:rPr>
          <w:rFonts w:ascii="Times New Roman" w:hAnsi="Times New Roman" w:cs="Times New Roman"/>
          <w:u w:val="single"/>
        </w:rPr>
        <w:t>1</w:t>
      </w:r>
      <w:r w:rsidRPr="00C105EA">
        <w:rPr>
          <w:rFonts w:ascii="Times New Roman" w:hAnsi="Times New Roman" w:cs="Times New Roman"/>
          <w:u w:val="single"/>
        </w:rPr>
        <w:t xml:space="preserve">)       </w:t>
      </w:r>
    </w:p>
    <w:p w14:paraId="659249F8"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3.52**</w:t>
      </w:r>
      <w:r w:rsidRPr="00C105EA">
        <w:rPr>
          <w:rFonts w:ascii="Times New Roman" w:hAnsi="Times New Roman" w:cs="Times New Roman"/>
        </w:rPr>
        <w:tab/>
        <w:t xml:space="preserve">       3.31**</w:t>
      </w:r>
      <w:r w:rsidRPr="00C105EA">
        <w:rPr>
          <w:rFonts w:ascii="Times New Roman" w:hAnsi="Times New Roman" w:cs="Times New Roman"/>
        </w:rPr>
        <w:tab/>
        <w:t xml:space="preserve">    3.55**</w:t>
      </w:r>
      <w:r w:rsidRPr="00C105EA">
        <w:rPr>
          <w:rFonts w:ascii="Times New Roman" w:hAnsi="Times New Roman" w:cs="Times New Roman"/>
        </w:rPr>
        <w:tab/>
        <w:t>3.37**           3.77**</w:t>
      </w:r>
    </w:p>
    <w:p w14:paraId="382CA555"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rPr>
        <w:t xml:space="preserve">  </w:t>
      </w:r>
      <w:r w:rsidRPr="00C105EA">
        <w:rPr>
          <w:rFonts w:ascii="Times New Roman" w:hAnsi="Times New Roman" w:cs="Times New Roman"/>
        </w:rPr>
        <w:tab/>
      </w:r>
      <w:r w:rsidRPr="00C105EA">
        <w:rPr>
          <w:rFonts w:ascii="Times New Roman" w:hAnsi="Times New Roman" w:cs="Times New Roman"/>
        </w:rPr>
        <w:tab/>
      </w:r>
      <w:r w:rsidRPr="00C105EA">
        <w:rPr>
          <w:rFonts w:ascii="Times New Roman" w:hAnsi="Times New Roman" w:cs="Times New Roman"/>
        </w:rPr>
        <w:tab/>
        <w:t xml:space="preserve">       (1.49)</w:t>
      </w:r>
      <w:r w:rsidRPr="00C105EA">
        <w:rPr>
          <w:rFonts w:ascii="Times New Roman" w:hAnsi="Times New Roman" w:cs="Times New Roman"/>
        </w:rPr>
        <w:tab/>
        <w:t xml:space="preserve">       (1.50)</w:t>
      </w:r>
      <w:r w:rsidRPr="00C105EA">
        <w:rPr>
          <w:rFonts w:ascii="Times New Roman" w:hAnsi="Times New Roman" w:cs="Times New Roman"/>
        </w:rPr>
        <w:tab/>
        <w:t xml:space="preserve">    (1.50)</w:t>
      </w:r>
      <w:r w:rsidRPr="00C105EA">
        <w:rPr>
          <w:rFonts w:ascii="Times New Roman" w:hAnsi="Times New Roman" w:cs="Times New Roman"/>
        </w:rPr>
        <w:tab/>
        <w:t>(1.51)</w:t>
      </w:r>
      <w:r w:rsidRPr="00C105EA">
        <w:rPr>
          <w:rFonts w:ascii="Times New Roman" w:hAnsi="Times New Roman" w:cs="Times New Roman"/>
        </w:rPr>
        <w:tab/>
        <w:t xml:space="preserve">         (1.52)</w:t>
      </w:r>
    </w:p>
    <w:p w14:paraId="23CF797C"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-1.84</w:t>
      </w:r>
      <w:r w:rsidRPr="00C105EA">
        <w:rPr>
          <w:rFonts w:ascii="Times New Roman" w:hAnsi="Times New Roman" w:cs="Times New Roman"/>
        </w:rPr>
        <w:tab/>
        <w:t xml:space="preserve">       </w:t>
      </w:r>
      <w:r w:rsidRPr="00C105EA">
        <w:rPr>
          <w:rFonts w:ascii="Times New Roman" w:hAnsi="Times New Roman" w:cs="Times New Roman"/>
        </w:rPr>
        <w:tab/>
      </w:r>
      <w:r w:rsidRPr="00C105EA">
        <w:rPr>
          <w:rFonts w:ascii="Times New Roman" w:hAnsi="Times New Roman" w:cs="Times New Roman"/>
        </w:rPr>
        <w:tab/>
        <w:t>-2.03             -3.88</w:t>
      </w:r>
    </w:p>
    <w:p w14:paraId="69744816" w14:textId="77777777" w:rsidR="00DD6CF9" w:rsidRPr="00C105EA" w:rsidRDefault="00DD6CF9" w:rsidP="00DD6CF9">
      <w:pPr>
        <w:spacing w:line="240" w:lineRule="auto"/>
        <w:ind w:firstLine="720"/>
        <w:rPr>
          <w:rFonts w:ascii="Times New Roman" w:hAnsi="Times New Roman" w:cs="Times New Roman"/>
        </w:rPr>
      </w:pPr>
      <w:r w:rsidRPr="00C105EA">
        <w:rPr>
          <w:rFonts w:ascii="Times New Roman" w:hAnsi="Times New Roman" w:cs="Times New Roman"/>
          <w:i/>
        </w:rPr>
        <w:t>* I (Creative)</w:t>
      </w:r>
      <w:r w:rsidRPr="00C105EA">
        <w:rPr>
          <w:rFonts w:ascii="Times New Roman" w:hAnsi="Times New Roman" w:cs="Times New Roman"/>
        </w:rPr>
        <w:t xml:space="preserve">                   </w:t>
      </w:r>
      <w:r w:rsidRPr="00C105EA">
        <w:rPr>
          <w:rFonts w:ascii="Times New Roman" w:hAnsi="Times New Roman" w:cs="Times New Roman"/>
        </w:rPr>
        <w:tab/>
        <w:t xml:space="preserve">        (3.54)</w:t>
      </w:r>
      <w:r w:rsidRPr="00C105EA">
        <w:rPr>
          <w:rFonts w:ascii="Times New Roman" w:hAnsi="Times New Roman" w:cs="Times New Roman"/>
        </w:rPr>
        <w:tab/>
        <w:t xml:space="preserve">               </w:t>
      </w:r>
      <w:r w:rsidRPr="00C105EA">
        <w:rPr>
          <w:rFonts w:ascii="Times New Roman" w:hAnsi="Times New Roman" w:cs="Times New Roman"/>
        </w:rPr>
        <w:tab/>
        <w:t>(3.62)</w:t>
      </w:r>
      <w:r w:rsidRPr="00C105EA">
        <w:rPr>
          <w:rFonts w:ascii="Times New Roman" w:hAnsi="Times New Roman" w:cs="Times New Roman"/>
        </w:rPr>
        <w:tab/>
        <w:t xml:space="preserve">          (4.01)</w:t>
      </w:r>
    </w:p>
    <w:p w14:paraId="2CFE5D1E"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0.24</w:t>
      </w:r>
      <w:r w:rsidRPr="00C105EA">
        <w:rPr>
          <w:rFonts w:ascii="Times New Roman" w:hAnsi="Times New Roman" w:cs="Times New Roman"/>
        </w:rPr>
        <w:tab/>
        <w:t xml:space="preserve">       </w:t>
      </w:r>
      <w:r w:rsidRPr="00C105EA">
        <w:rPr>
          <w:rFonts w:ascii="Times New Roman" w:hAnsi="Times New Roman" w:cs="Times New Roman"/>
        </w:rPr>
        <w:tab/>
      </w:r>
      <w:r w:rsidRPr="00C105EA">
        <w:rPr>
          <w:rFonts w:ascii="Times New Roman" w:hAnsi="Times New Roman" w:cs="Times New Roman"/>
        </w:rPr>
        <w:tab/>
        <w:t>-0.29              0.38</w:t>
      </w:r>
    </w:p>
    <w:p w14:paraId="35471BAB" w14:textId="77777777" w:rsidR="00DD6CF9" w:rsidRPr="00C105EA" w:rsidRDefault="00DD6CF9" w:rsidP="00DD6CF9">
      <w:pPr>
        <w:spacing w:line="240" w:lineRule="auto"/>
        <w:ind w:firstLine="720"/>
        <w:rPr>
          <w:rFonts w:ascii="Times New Roman" w:hAnsi="Times New Roman" w:cs="Times New Roman"/>
        </w:rPr>
      </w:pPr>
      <w:r w:rsidRPr="00C105EA">
        <w:rPr>
          <w:rFonts w:ascii="Times New Roman" w:hAnsi="Times New Roman" w:cs="Times New Roman"/>
          <w:i/>
        </w:rPr>
        <w:t>* I (Media)</w:t>
      </w:r>
      <w:r w:rsidRPr="00C105EA">
        <w:rPr>
          <w:rFonts w:ascii="Times New Roman" w:hAnsi="Times New Roman" w:cs="Times New Roman"/>
        </w:rPr>
        <w:t xml:space="preserve">                       </w:t>
      </w:r>
      <w:r w:rsidRPr="00C105EA">
        <w:rPr>
          <w:rFonts w:ascii="Times New Roman" w:hAnsi="Times New Roman" w:cs="Times New Roman"/>
        </w:rPr>
        <w:tab/>
        <w:t xml:space="preserve">        (3.59)</w:t>
      </w:r>
      <w:r w:rsidRPr="00C105EA">
        <w:rPr>
          <w:rFonts w:ascii="Times New Roman" w:hAnsi="Times New Roman" w:cs="Times New Roman"/>
        </w:rPr>
        <w:tab/>
        <w:t xml:space="preserve">               </w:t>
      </w:r>
      <w:r w:rsidRPr="00C105EA">
        <w:rPr>
          <w:rFonts w:ascii="Times New Roman" w:hAnsi="Times New Roman" w:cs="Times New Roman"/>
        </w:rPr>
        <w:tab/>
        <w:t>(3.63)</w:t>
      </w:r>
      <w:r w:rsidRPr="00C105EA">
        <w:rPr>
          <w:rFonts w:ascii="Times New Roman" w:hAnsi="Times New Roman" w:cs="Times New Roman"/>
        </w:rPr>
        <w:tab/>
        <w:t xml:space="preserve">         (4.10)</w:t>
      </w:r>
    </w:p>
    <w:p w14:paraId="03FD4BD0"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w:t>
      </w:r>
      <w:r w:rsidRPr="00C105EA">
        <w:rPr>
          <w:rFonts w:ascii="Times New Roman" w:hAnsi="Times New Roman" w:cs="Times New Roman"/>
        </w:rPr>
        <w:tab/>
        <w:t xml:space="preserve">                                2.39           </w:t>
      </w:r>
      <w:r>
        <w:rPr>
          <w:rFonts w:ascii="Times New Roman" w:hAnsi="Times New Roman" w:cs="Times New Roman"/>
        </w:rPr>
        <w:t xml:space="preserve">  </w:t>
      </w:r>
      <w:r w:rsidRPr="00C105EA">
        <w:rPr>
          <w:rFonts w:ascii="Times New Roman" w:hAnsi="Times New Roman" w:cs="Times New Roman"/>
        </w:rPr>
        <w:t xml:space="preserve">  3.01              3.88</w:t>
      </w:r>
    </w:p>
    <w:p w14:paraId="27521220" w14:textId="77777777" w:rsidR="00DD6CF9" w:rsidRPr="00C105EA" w:rsidRDefault="00DD6CF9" w:rsidP="00DD6CF9">
      <w:pPr>
        <w:spacing w:line="240" w:lineRule="auto"/>
        <w:ind w:firstLine="720"/>
        <w:rPr>
          <w:rFonts w:ascii="Times New Roman" w:hAnsi="Times New Roman" w:cs="Times New Roman"/>
        </w:rPr>
      </w:pPr>
      <w:r w:rsidRPr="00C105EA">
        <w:rPr>
          <w:rFonts w:ascii="Times New Roman" w:hAnsi="Times New Roman" w:cs="Times New Roman"/>
          <w:i/>
        </w:rPr>
        <w:t>* I (Digital)</w:t>
      </w:r>
      <w:r w:rsidRPr="00C105EA">
        <w:rPr>
          <w:rFonts w:ascii="Times New Roman" w:hAnsi="Times New Roman" w:cs="Times New Roman"/>
        </w:rPr>
        <w:t xml:space="preserve">                       </w:t>
      </w:r>
      <w:r w:rsidRPr="00C105EA">
        <w:rPr>
          <w:rFonts w:ascii="Times New Roman" w:hAnsi="Times New Roman" w:cs="Times New Roman"/>
        </w:rPr>
        <w:tab/>
      </w:r>
      <w:r w:rsidRPr="00C105EA">
        <w:rPr>
          <w:rFonts w:ascii="Times New Roman" w:hAnsi="Times New Roman" w:cs="Times New Roman"/>
        </w:rPr>
        <w:tab/>
        <w:t xml:space="preserve">                  (3.49)            (3.</w:t>
      </w:r>
      <w:r w:rsidRPr="00C105EA">
        <w:rPr>
          <w:rFonts w:ascii="Times New Roman" w:hAnsi="Times New Roman" w:cs="Times New Roman"/>
          <w:lang w:eastAsia="zh-CN"/>
        </w:rPr>
        <w:t>55</w:t>
      </w:r>
      <w:r w:rsidRPr="00C105EA">
        <w:rPr>
          <w:rFonts w:ascii="Times New Roman" w:hAnsi="Times New Roman" w:cs="Times New Roman"/>
        </w:rPr>
        <w:t>)</w:t>
      </w:r>
      <w:r w:rsidRPr="00C105EA">
        <w:rPr>
          <w:rFonts w:ascii="Times New Roman" w:hAnsi="Times New Roman" w:cs="Times New Roman"/>
        </w:rPr>
        <w:tab/>
        <w:t xml:space="preserve">         (</w:t>
      </w:r>
      <w:r w:rsidRPr="00C105EA">
        <w:rPr>
          <w:rFonts w:ascii="Times New Roman" w:hAnsi="Times New Roman" w:cs="Times New Roman"/>
          <w:lang w:eastAsia="zh-CN"/>
        </w:rPr>
        <w:t>3.93</w:t>
      </w:r>
      <w:r w:rsidRPr="00C105EA">
        <w:rPr>
          <w:rFonts w:ascii="Times New Roman" w:hAnsi="Times New Roman" w:cs="Times New Roman"/>
        </w:rPr>
        <w:t>)</w:t>
      </w:r>
    </w:p>
    <w:p w14:paraId="128E2BDF"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-4.08            </w:t>
      </w:r>
      <w:r>
        <w:rPr>
          <w:rFonts w:ascii="Times New Roman" w:hAnsi="Times New Roman" w:cs="Times New Roman"/>
        </w:rPr>
        <w:t xml:space="preserve"> </w:t>
      </w:r>
      <w:r w:rsidRPr="00C105EA">
        <w:rPr>
          <w:rFonts w:ascii="Times New Roman" w:hAnsi="Times New Roman" w:cs="Times New Roman"/>
        </w:rPr>
        <w:t xml:space="preserve"> -3.62           </w:t>
      </w:r>
      <w:r>
        <w:rPr>
          <w:rFonts w:ascii="Times New Roman" w:hAnsi="Times New Roman" w:cs="Times New Roman"/>
        </w:rPr>
        <w:t xml:space="preserve"> </w:t>
      </w:r>
      <w:r w:rsidRPr="00C105EA">
        <w:rPr>
          <w:rFonts w:ascii="Times New Roman" w:hAnsi="Times New Roman" w:cs="Times New Roman"/>
        </w:rPr>
        <w:t xml:space="preserve">  0.23</w:t>
      </w:r>
    </w:p>
    <w:p w14:paraId="7335C01B" w14:textId="77777777" w:rsidR="00DD6CF9" w:rsidRPr="00C105EA" w:rsidRDefault="00DD6CF9" w:rsidP="00DD6CF9">
      <w:pPr>
        <w:spacing w:line="240" w:lineRule="auto"/>
        <w:ind w:firstLine="720"/>
        <w:rPr>
          <w:rFonts w:ascii="Times New Roman" w:hAnsi="Times New Roman" w:cs="Times New Roman"/>
        </w:rPr>
      </w:pPr>
      <w:r w:rsidRPr="00C105EA">
        <w:rPr>
          <w:rFonts w:ascii="Times New Roman" w:hAnsi="Times New Roman" w:cs="Times New Roman"/>
          <w:i/>
        </w:rPr>
        <w:t>* I (Video)</w:t>
      </w:r>
      <w:r w:rsidRPr="00C105EA">
        <w:rPr>
          <w:rFonts w:ascii="Times New Roman" w:hAnsi="Times New Roman" w:cs="Times New Roman"/>
        </w:rPr>
        <w:t xml:space="preserve">                       </w:t>
      </w:r>
      <w:r w:rsidRPr="00C105EA">
        <w:rPr>
          <w:rFonts w:ascii="Times New Roman" w:hAnsi="Times New Roman" w:cs="Times New Roman"/>
        </w:rPr>
        <w:tab/>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(3.49)            (3.</w:t>
      </w:r>
      <w:r w:rsidRPr="00C105EA">
        <w:rPr>
          <w:rFonts w:ascii="Times New Roman" w:hAnsi="Times New Roman" w:cs="Times New Roman"/>
          <w:lang w:eastAsia="zh-CN"/>
        </w:rPr>
        <w:t>54</w:t>
      </w:r>
      <w:r w:rsidRPr="00C105EA">
        <w:rPr>
          <w:rFonts w:ascii="Times New Roman" w:hAnsi="Times New Roman" w:cs="Times New Roman"/>
        </w:rPr>
        <w:t>)</w:t>
      </w:r>
      <w:r w:rsidRPr="00C105EA">
        <w:rPr>
          <w:rFonts w:ascii="Times New Roman" w:hAnsi="Times New Roman" w:cs="Times New Roman"/>
        </w:rPr>
        <w:tab/>
        <w:t xml:space="preserve">         (</w:t>
      </w:r>
      <w:r w:rsidRPr="00C105EA">
        <w:rPr>
          <w:rFonts w:ascii="Times New Roman" w:hAnsi="Times New Roman" w:cs="Times New Roman"/>
          <w:lang w:eastAsia="zh-CN"/>
        </w:rPr>
        <w:t>3.98</w:t>
      </w:r>
      <w:r w:rsidRPr="00C105EA">
        <w:rPr>
          <w:rFonts w:ascii="Times New Roman" w:hAnsi="Times New Roman" w:cs="Times New Roman"/>
        </w:rPr>
        <w:t>)</w:t>
      </w:r>
    </w:p>
    <w:p w14:paraId="7017D18E"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 xml:space="preserve">       7.89***</w:t>
      </w:r>
      <w:r w:rsidRPr="00C105EA">
        <w:rPr>
          <w:rFonts w:ascii="Times New Roman" w:hAnsi="Times New Roman" w:cs="Times New Roman"/>
          <w:color w:val="000000" w:themeColor="text1"/>
        </w:rPr>
        <w:tab/>
        <w:t xml:space="preserve">      7.86***</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7.80***</w:t>
      </w:r>
      <w:r w:rsidRPr="00C105EA">
        <w:rPr>
          <w:rFonts w:ascii="Times New Roman" w:hAnsi="Times New Roman" w:cs="Times New Roman"/>
          <w:color w:val="000000" w:themeColor="text1"/>
        </w:rPr>
        <w:tab/>
        <w:t>7.75***        7.83***</w:t>
      </w:r>
    </w:p>
    <w:p w14:paraId="5CCF1744" w14:textId="77777777" w:rsidR="00DD6CF9" w:rsidRPr="00C105EA" w:rsidRDefault="00DD6CF9" w:rsidP="00DD6CF9">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xml:space="preserve">Capabilities  </w:t>
      </w:r>
      <w:r w:rsidRPr="00C105EA">
        <w:rPr>
          <w:rFonts w:ascii="Times New Roman" w:hAnsi="Times New Roman" w:cs="Times New Roman"/>
          <w:i/>
        </w:rPr>
        <w:tab/>
      </w:r>
      <w:r w:rsidRPr="00C105EA">
        <w:rPr>
          <w:rFonts w:ascii="Times New Roman" w:hAnsi="Times New Roman" w:cs="Times New Roman"/>
          <w:color w:val="000000" w:themeColor="text1"/>
        </w:rPr>
        <w:t xml:space="preserve">    (1.40)</w:t>
      </w:r>
      <w:r w:rsidRPr="00C105EA">
        <w:rPr>
          <w:rFonts w:ascii="Times New Roman" w:hAnsi="Times New Roman" w:cs="Times New Roman"/>
          <w:color w:val="000000" w:themeColor="text1"/>
        </w:rPr>
        <w:tab/>
        <w:t xml:space="preserve">      (1.41)</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(1.42)            (1.42)</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(1.42)</w:t>
      </w:r>
    </w:p>
    <w:p w14:paraId="0FBC6E16"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-1.28</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-1.20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-2.14</w:t>
      </w:r>
    </w:p>
    <w:p w14:paraId="4AD8086D"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(Creative)</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(3.32)</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(3.35)</w:t>
      </w:r>
      <w:r w:rsidRPr="00C105EA">
        <w:rPr>
          <w:rFonts w:ascii="Times New Roman" w:hAnsi="Times New Roman" w:cs="Times New Roman"/>
          <w:color w:val="000000" w:themeColor="text1"/>
        </w:rPr>
        <w:tab/>
        <w:t xml:space="preserve">         (4.33)</w:t>
      </w:r>
    </w:p>
    <w:p w14:paraId="5CC80D8B"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3.90</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4.39               7.27</w:t>
      </w:r>
    </w:p>
    <w:p w14:paraId="01BC866F"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(Media)</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(3.46)</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(3.48)</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(4.57)</w:t>
      </w:r>
    </w:p>
    <w:p w14:paraId="387E0A3F"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 xml:space="preserve">Similarity of Available   </w:t>
      </w:r>
      <w:r w:rsidRPr="00C105EA">
        <w:rPr>
          <w:rFonts w:ascii="Times New Roman" w:hAnsi="Times New Roman" w:cs="Times New Roman"/>
          <w:i/>
        </w:rPr>
        <w:tab/>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-3.29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-4.05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-3.36</w:t>
      </w:r>
    </w:p>
    <w:p w14:paraId="565BD606"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(Digital)</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(3.39)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(3.</w:t>
      </w:r>
      <w:r w:rsidRPr="00C105EA">
        <w:rPr>
          <w:rFonts w:ascii="Times New Roman" w:hAnsi="Times New Roman" w:cs="Times New Roman"/>
          <w:color w:val="000000" w:themeColor="text1"/>
          <w:lang w:eastAsia="zh-CN"/>
        </w:rPr>
        <w:t>43</w:t>
      </w:r>
      <w:r w:rsidRPr="00C105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w:t>
      </w:r>
      <w:r w:rsidRPr="00C105EA">
        <w:rPr>
          <w:rFonts w:ascii="Times New Roman" w:hAnsi="Times New Roman" w:cs="Times New Roman"/>
          <w:color w:val="000000" w:themeColor="text1"/>
          <w:lang w:eastAsia="zh-CN"/>
        </w:rPr>
        <w:t>4.53</w:t>
      </w:r>
      <w:r w:rsidRPr="00C105EA">
        <w:rPr>
          <w:rFonts w:ascii="Times New Roman" w:hAnsi="Times New Roman" w:cs="Times New Roman"/>
          <w:color w:val="000000" w:themeColor="text1"/>
        </w:rPr>
        <w:t>)</w:t>
      </w:r>
    </w:p>
    <w:p w14:paraId="1C2E8B6F"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 xml:space="preserve">                                              1.60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0.80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6.66</w:t>
      </w:r>
    </w:p>
    <w:p w14:paraId="40A7E057"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(Video)</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(3.31)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(3.</w:t>
      </w:r>
      <w:r w:rsidRPr="00C105EA">
        <w:rPr>
          <w:rFonts w:ascii="Times New Roman" w:hAnsi="Times New Roman" w:cs="Times New Roman"/>
          <w:color w:val="000000" w:themeColor="text1"/>
          <w:lang w:eastAsia="zh-CN"/>
        </w:rPr>
        <w:t>40</w:t>
      </w:r>
      <w:r w:rsidRPr="00C105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lang w:eastAsia="zh-CN"/>
        </w:rPr>
        <w:t>4.45</w:t>
      </w:r>
      <w:r w:rsidRPr="00C105EA">
        <w:rPr>
          <w:rFonts w:ascii="Times New Roman" w:hAnsi="Times New Roman" w:cs="Times New Roman"/>
          <w:color w:val="000000" w:themeColor="text1"/>
        </w:rPr>
        <w:t>)</w:t>
      </w:r>
    </w:p>
    <w:p w14:paraId="03563A3B"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Adj Freq x Sim of Cap</w:t>
      </w:r>
      <w:r w:rsidRPr="00C105EA">
        <w:rPr>
          <w:rFonts w:ascii="Times New Roman" w:hAnsi="Times New Roman" w:cs="Times New Roman"/>
          <w:color w:val="000000" w:themeColor="text1"/>
        </w:rPr>
        <w:t xml:space="preserve">                 2.16**           2.33**</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2.04**</w:t>
      </w:r>
      <w:r w:rsidRPr="00C105EA">
        <w:rPr>
          <w:rFonts w:ascii="Times New Roman" w:hAnsi="Times New Roman" w:cs="Times New Roman"/>
          <w:color w:val="000000" w:themeColor="text1"/>
        </w:rPr>
        <w:tab/>
        <w:t xml:space="preserve"> 2.24**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1.92*</w:t>
      </w:r>
    </w:p>
    <w:p w14:paraId="1E04ADFF"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(0.98)</w:t>
      </w:r>
      <w:r w:rsidRPr="00C105EA">
        <w:rPr>
          <w:rFonts w:ascii="Times New Roman" w:hAnsi="Times New Roman" w:cs="Times New Roman"/>
          <w:color w:val="000000" w:themeColor="text1"/>
        </w:rPr>
        <w:tab/>
        <w:t xml:space="preserve">        (0.99)</w:t>
      </w:r>
      <w:r w:rsidRPr="00C105EA">
        <w:rPr>
          <w:rFonts w:ascii="Times New Roman" w:hAnsi="Times New Roman" w:cs="Times New Roman"/>
          <w:color w:val="000000" w:themeColor="text1"/>
        </w:rPr>
        <w:tab/>
        <w:t xml:space="preserve">      (0.99)</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(0.99)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(1.00)</w:t>
      </w:r>
    </w:p>
    <w:p w14:paraId="3493CAD5"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Adj Freq x Sim of Cap</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1.16</w:t>
      </w:r>
    </w:p>
    <w:p w14:paraId="24D913E3" w14:textId="77777777" w:rsidR="00DD6CF9" w:rsidRPr="00C105EA" w:rsidRDefault="00DD6CF9" w:rsidP="00DD6CF9">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xml:space="preserve">* I (Creative)       </w:t>
      </w:r>
      <w:r w:rsidRPr="00C105EA">
        <w:rPr>
          <w:rFonts w:ascii="Times New Roman" w:hAnsi="Times New Roman" w:cs="Times New Roman"/>
          <w:i/>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(1.75)</w:t>
      </w:r>
    </w:p>
    <w:p w14:paraId="36DCC262"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rPr>
        <w:t>Adj Freq x Sim of Cap</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-1.16</w:t>
      </w:r>
    </w:p>
    <w:p w14:paraId="4E19F80D" w14:textId="77777777" w:rsidR="00DD6CF9" w:rsidRPr="00C105EA" w:rsidRDefault="00DD6CF9" w:rsidP="00DD6CF9">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I (Media)</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(1.65)</w:t>
      </w:r>
    </w:p>
    <w:p w14:paraId="554DEB61" w14:textId="77777777" w:rsidR="00DD6CF9" w:rsidRPr="00C105EA" w:rsidRDefault="00DD6CF9" w:rsidP="00DD6CF9">
      <w:pPr>
        <w:spacing w:line="240" w:lineRule="auto"/>
        <w:rPr>
          <w:rFonts w:ascii="Times New Roman" w:hAnsi="Times New Roman" w:cs="Times New Roman"/>
          <w:i/>
        </w:rPr>
      </w:pPr>
      <w:r w:rsidRPr="00C105EA">
        <w:rPr>
          <w:rFonts w:ascii="Times New Roman" w:hAnsi="Times New Roman" w:cs="Times New Roman"/>
          <w:i/>
        </w:rPr>
        <w:t xml:space="preserve">Adj Freq x Sim of Cap        </w:t>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rPr>
        <w:t xml:space="preserve">           -0.69</w:t>
      </w:r>
    </w:p>
    <w:p w14:paraId="294BCE38" w14:textId="77777777" w:rsidR="00DD6CF9" w:rsidRPr="00C105EA" w:rsidRDefault="00DD6CF9" w:rsidP="00DD6CF9">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I (Digital)</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(1.70)</w:t>
      </w:r>
    </w:p>
    <w:p w14:paraId="5C32F5FC"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i/>
          <w:color w:val="000000" w:themeColor="text1"/>
        </w:rPr>
        <w:t>Adj Freq x Sim of Cap</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 xml:space="preserve">          -3.50**</w:t>
      </w:r>
    </w:p>
    <w:p w14:paraId="2A13B4DE" w14:textId="77777777" w:rsidR="00DD6CF9" w:rsidRPr="00C105EA" w:rsidRDefault="00DD6CF9" w:rsidP="00DD6CF9">
      <w:pPr>
        <w:spacing w:line="240" w:lineRule="auto"/>
        <w:ind w:firstLine="720"/>
        <w:rPr>
          <w:rFonts w:ascii="Times New Roman" w:hAnsi="Times New Roman" w:cs="Times New Roman"/>
          <w:color w:val="000000" w:themeColor="text1"/>
        </w:rPr>
      </w:pPr>
      <w:r w:rsidRPr="00C105EA">
        <w:rPr>
          <w:rFonts w:ascii="Times New Roman" w:hAnsi="Times New Roman" w:cs="Times New Roman"/>
          <w:i/>
          <w:color w:val="000000" w:themeColor="text1"/>
        </w:rPr>
        <w:t>* I (Video)</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(1.68)</w:t>
      </w:r>
    </w:p>
    <w:p w14:paraId="510E66D7"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Log (</w:t>
      </w:r>
      <w:r w:rsidRPr="00C105EA">
        <w:rPr>
          <w:rFonts w:ascii="Times New Roman" w:hAnsi="Times New Roman" w:cs="Times New Roman"/>
          <w:i/>
          <w:color w:val="000000" w:themeColor="text1"/>
        </w:rPr>
        <w:t>City Size</w:t>
      </w:r>
      <w:r w:rsidRPr="00C105EA">
        <w:rPr>
          <w:rFonts w:ascii="Times New Roman" w:hAnsi="Times New Roman" w:cs="Times New Roman"/>
          <w:color w:val="000000" w:themeColor="text1"/>
        </w:rPr>
        <w:t xml:space="preserve">)                           1.41*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1.42*</w:t>
      </w:r>
      <w:r w:rsidRPr="00C105EA">
        <w:rPr>
          <w:rFonts w:ascii="Times New Roman" w:hAnsi="Times New Roman" w:cs="Times New Roman"/>
          <w:color w:val="000000" w:themeColor="text1"/>
        </w:rPr>
        <w:tab/>
        <w:t xml:space="preserve">         1.36 </w:t>
      </w:r>
      <w:r w:rsidRPr="00C105EA">
        <w:rPr>
          <w:rFonts w:ascii="Times New Roman" w:hAnsi="Times New Roman" w:cs="Times New Roman"/>
          <w:color w:val="000000" w:themeColor="text1"/>
        </w:rPr>
        <w:tab/>
        <w:t xml:space="preserve">      1.38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1.56*</w:t>
      </w:r>
    </w:p>
    <w:p w14:paraId="308C16CE" w14:textId="77777777" w:rsidR="00DD6CF9" w:rsidRPr="00C105EA" w:rsidRDefault="00DD6CF9" w:rsidP="00DD6CF9">
      <w:p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(0.85)</w:t>
      </w:r>
      <w:r w:rsidRPr="00C105EA">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(0.85)</w:t>
      </w:r>
      <w:r w:rsidRPr="00C105EA">
        <w:rPr>
          <w:rFonts w:ascii="Times New Roman" w:hAnsi="Times New Roman" w:cs="Times New Roman"/>
          <w:color w:val="000000" w:themeColor="text1"/>
        </w:rPr>
        <w:tab/>
        <w:t xml:space="preserve">        (0.85)</w:t>
      </w:r>
      <w:r w:rsidRPr="00C105EA">
        <w:rPr>
          <w:rFonts w:ascii="Times New Roman" w:hAnsi="Times New Roman" w:cs="Times New Roman"/>
          <w:color w:val="000000" w:themeColor="text1"/>
        </w:rPr>
        <w:tab/>
        <w:t xml:space="preserve">      (0.85)   </w:t>
      </w:r>
      <w:r>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(0.85)</w:t>
      </w:r>
    </w:p>
    <w:p w14:paraId="0953A85E"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rPr>
        <w:t>Category Fixed Effects                Yes</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   Yes</w:t>
      </w:r>
      <w:r w:rsidRPr="00C105EA">
        <w:rPr>
          <w:rFonts w:ascii="Times New Roman" w:hAnsi="Times New Roman" w:cs="Times New Roman"/>
        </w:rPr>
        <w:tab/>
        <w:t xml:space="preserve">         Yes              </w:t>
      </w:r>
      <w:r>
        <w:rPr>
          <w:rFonts w:ascii="Times New Roman" w:hAnsi="Times New Roman" w:cs="Times New Roman"/>
        </w:rPr>
        <w:t xml:space="preserve">  </w:t>
      </w:r>
      <w:r w:rsidRPr="00C105EA">
        <w:rPr>
          <w:rFonts w:ascii="Times New Roman" w:hAnsi="Times New Roman" w:cs="Times New Roman"/>
        </w:rPr>
        <w:t xml:space="preserve">  Yes</w:t>
      </w:r>
      <w:r w:rsidRPr="00C105EA">
        <w:rPr>
          <w:rFonts w:ascii="Times New Roman" w:hAnsi="Times New Roman" w:cs="Times New Roman"/>
        </w:rPr>
        <w:tab/>
        <w:t>Yes</w:t>
      </w:r>
    </w:p>
    <w:p w14:paraId="696ED538" w14:textId="77777777" w:rsidR="00DD6CF9" w:rsidRPr="00C105EA" w:rsidRDefault="00DD6CF9" w:rsidP="00DD6CF9">
      <w:pPr>
        <w:spacing w:line="240" w:lineRule="auto"/>
        <w:rPr>
          <w:rFonts w:ascii="Times New Roman" w:hAnsi="Times New Roman" w:cs="Times New Roman"/>
        </w:rPr>
      </w:pPr>
      <w:r w:rsidRPr="00C105EA">
        <w:rPr>
          <w:rFonts w:ascii="Times New Roman" w:hAnsi="Times New Roman" w:cs="Times New Roman"/>
        </w:rPr>
        <w:t>Observations                                378</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 </w:t>
      </w:r>
      <w:r>
        <w:rPr>
          <w:rFonts w:ascii="Times New Roman" w:hAnsi="Times New Roman" w:cs="Times New Roman"/>
        </w:rPr>
        <w:t xml:space="preserve"> </w:t>
      </w:r>
      <w:r w:rsidRPr="00C105EA">
        <w:rPr>
          <w:rFonts w:ascii="Times New Roman" w:hAnsi="Times New Roman" w:cs="Times New Roman"/>
        </w:rPr>
        <w:t xml:space="preserve">   378</w:t>
      </w:r>
      <w:r w:rsidRPr="00C105EA">
        <w:rPr>
          <w:rFonts w:ascii="Times New Roman" w:hAnsi="Times New Roman" w:cs="Times New Roman"/>
        </w:rPr>
        <w:tab/>
        <w:t xml:space="preserve">         378</w:t>
      </w:r>
      <w:r w:rsidRPr="00C105EA">
        <w:rPr>
          <w:rFonts w:ascii="Times New Roman" w:hAnsi="Times New Roman" w:cs="Times New Roman"/>
        </w:rPr>
        <w:tab/>
        <w:t xml:space="preserve">       378</w:t>
      </w:r>
      <w:r w:rsidRPr="00C105EA">
        <w:rPr>
          <w:rFonts w:ascii="Times New Roman" w:hAnsi="Times New Roman" w:cs="Times New Roman"/>
        </w:rPr>
        <w:tab/>
        <w:t xml:space="preserve">             378</w:t>
      </w:r>
    </w:p>
    <w:p w14:paraId="5BF6B296" w14:textId="77777777" w:rsidR="00DD6CF9" w:rsidRPr="00174A45" w:rsidRDefault="00DD6CF9" w:rsidP="00DD6CF9">
      <w:pPr>
        <w:spacing w:line="240" w:lineRule="auto"/>
        <w:rPr>
          <w:rFonts w:ascii="Times New Roman" w:hAnsi="Times New Roman" w:cs="Times New Roman"/>
          <w:u w:val="single"/>
        </w:rPr>
      </w:pPr>
      <w:r w:rsidRPr="00174A45">
        <w:rPr>
          <w:rFonts w:ascii="Times New Roman" w:hAnsi="Times New Roman" w:cs="Times New Roman"/>
          <w:u w:val="single"/>
        </w:rPr>
        <w:t xml:space="preserve">Adjusted </w:t>
      </w:r>
      <w:r w:rsidRPr="00174A45">
        <w:rPr>
          <w:rFonts w:ascii="Times New Roman" w:hAnsi="Times New Roman" w:cs="Times New Roman"/>
          <w:i/>
          <w:u w:val="single"/>
        </w:rPr>
        <w:t>R</w:t>
      </w:r>
      <w:r w:rsidRPr="00174A45">
        <w:rPr>
          <w:rFonts w:ascii="Times New Roman" w:hAnsi="Times New Roman" w:cs="Times New Roman"/>
          <w:i/>
          <w:u w:val="single"/>
          <w:vertAlign w:val="superscript"/>
        </w:rPr>
        <w:t xml:space="preserve">2                                                    </w:t>
      </w:r>
      <w:r w:rsidRPr="00174A45">
        <w:rPr>
          <w:rFonts w:ascii="Times New Roman" w:hAnsi="Times New Roman" w:cs="Times New Roman"/>
          <w:u w:val="single"/>
        </w:rPr>
        <w:t>0.11</w:t>
      </w:r>
      <w:r w:rsidRPr="00174A45">
        <w:rPr>
          <w:rFonts w:ascii="Times New Roman" w:hAnsi="Times New Roman" w:cs="Times New Roman"/>
          <w:u w:val="single"/>
        </w:rPr>
        <w:tab/>
        <w:t xml:space="preserve">          0.12</w:t>
      </w:r>
      <w:r w:rsidRPr="00174A45">
        <w:rPr>
          <w:rFonts w:ascii="Times New Roman" w:hAnsi="Times New Roman" w:cs="Times New Roman"/>
          <w:u w:val="single"/>
        </w:rPr>
        <w:tab/>
        <w:t xml:space="preserve">         0.12                 0.12</w:t>
      </w:r>
      <w:r w:rsidRPr="00174A45">
        <w:rPr>
          <w:rFonts w:ascii="Times New Roman" w:hAnsi="Times New Roman" w:cs="Times New Roman"/>
          <w:u w:val="single"/>
        </w:rPr>
        <w:tab/>
        <w:t xml:space="preserve"> 0.13</w:t>
      </w:r>
    </w:p>
    <w:p w14:paraId="5E4B5D75" w14:textId="77777777" w:rsidR="00DD6CF9" w:rsidRPr="00C105EA" w:rsidRDefault="00DD6CF9" w:rsidP="00DD6CF9">
      <w:pPr>
        <w:spacing w:line="240" w:lineRule="auto"/>
        <w:outlineLvl w:val="0"/>
        <w:rPr>
          <w:rFonts w:ascii="Times New Roman" w:hAnsi="Times New Roman" w:cs="Times New Roman"/>
        </w:rPr>
      </w:pPr>
    </w:p>
    <w:p w14:paraId="3A30B616" w14:textId="070A7508" w:rsidR="00994684" w:rsidRPr="00C105EA" w:rsidRDefault="00994684" w:rsidP="00E97F3E">
      <w:pPr>
        <w:spacing w:line="240" w:lineRule="auto"/>
        <w:jc w:val="center"/>
        <w:outlineLvl w:val="0"/>
        <w:rPr>
          <w:rFonts w:ascii="Times New Roman" w:hAnsi="Times New Roman" w:cs="Times New Roman"/>
          <w:u w:val="single"/>
        </w:rPr>
      </w:pPr>
      <w:r w:rsidRPr="00C105EA">
        <w:rPr>
          <w:rFonts w:ascii="Times New Roman" w:hAnsi="Times New Roman" w:cs="Times New Roman"/>
          <w:u w:val="single"/>
        </w:rPr>
        <w:t>Table A</w:t>
      </w:r>
      <w:r w:rsidR="0013643A">
        <w:rPr>
          <w:rFonts w:ascii="Times New Roman" w:hAnsi="Times New Roman" w:cs="Times New Roman"/>
          <w:u w:val="single"/>
        </w:rPr>
        <w:t>4</w:t>
      </w:r>
      <w:r w:rsidRPr="00C105EA">
        <w:rPr>
          <w:rFonts w:ascii="Times New Roman" w:hAnsi="Times New Roman" w:cs="Times New Roman"/>
          <w:u w:val="single"/>
        </w:rPr>
        <w:t>: Fractional Logit Regressions with Interactions</w:t>
      </w:r>
    </w:p>
    <w:p w14:paraId="0AE14D8A" w14:textId="2969C728"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u w:val="single"/>
        </w:rPr>
        <w:t xml:space="preserve">Independent Variable             </w:t>
      </w:r>
      <w:r w:rsidR="006B7034" w:rsidRPr="00C105EA">
        <w:rPr>
          <w:rFonts w:ascii="Times New Roman" w:hAnsi="Times New Roman" w:cs="Times New Roman"/>
          <w:u w:val="single"/>
        </w:rPr>
        <w:t>(</w:t>
      </w:r>
      <w:r w:rsidR="0021548D">
        <w:rPr>
          <w:rFonts w:ascii="Times New Roman" w:hAnsi="Times New Roman" w:cs="Times New Roman"/>
          <w:u w:val="single"/>
        </w:rPr>
        <w:t>17</w:t>
      </w:r>
      <w:r w:rsidR="004C71A9">
        <w:rPr>
          <w:rFonts w:ascii="Times New Roman" w:hAnsi="Times New Roman" w:cs="Times New Roman"/>
          <w:u w:val="single"/>
        </w:rPr>
        <w:t>f</w:t>
      </w:r>
      <w:r w:rsidRPr="00C105EA">
        <w:rPr>
          <w:rFonts w:ascii="Times New Roman" w:hAnsi="Times New Roman" w:cs="Times New Roman"/>
          <w:u w:val="single"/>
        </w:rPr>
        <w:t xml:space="preserve">)                  </w:t>
      </w:r>
      <w:r w:rsidR="006B7034" w:rsidRPr="00C105EA">
        <w:rPr>
          <w:rFonts w:ascii="Times New Roman" w:hAnsi="Times New Roman" w:cs="Times New Roman"/>
          <w:u w:val="single"/>
        </w:rPr>
        <w:t>(</w:t>
      </w:r>
      <w:r w:rsidR="0021548D">
        <w:rPr>
          <w:rFonts w:ascii="Times New Roman" w:hAnsi="Times New Roman" w:cs="Times New Roman"/>
          <w:u w:val="single"/>
        </w:rPr>
        <w:t>18</w:t>
      </w:r>
      <w:r w:rsidR="004C71A9">
        <w:rPr>
          <w:rFonts w:ascii="Times New Roman" w:hAnsi="Times New Roman" w:cs="Times New Roman"/>
          <w:u w:val="single"/>
        </w:rPr>
        <w:t>f</w:t>
      </w:r>
      <w:r w:rsidRPr="00C105EA">
        <w:rPr>
          <w:rFonts w:ascii="Times New Roman" w:hAnsi="Times New Roman" w:cs="Times New Roman"/>
          <w:u w:val="single"/>
        </w:rPr>
        <w:t xml:space="preserve">)              </w:t>
      </w:r>
      <w:r w:rsidR="006B7034" w:rsidRPr="00C105EA">
        <w:rPr>
          <w:rFonts w:ascii="Times New Roman" w:hAnsi="Times New Roman" w:cs="Times New Roman"/>
          <w:u w:val="single"/>
        </w:rPr>
        <w:t>(</w:t>
      </w:r>
      <w:r w:rsidR="0021548D">
        <w:rPr>
          <w:rFonts w:ascii="Times New Roman" w:hAnsi="Times New Roman" w:cs="Times New Roman"/>
          <w:u w:val="single"/>
        </w:rPr>
        <w:t>19</w:t>
      </w:r>
      <w:r w:rsidR="004C71A9">
        <w:rPr>
          <w:rFonts w:ascii="Times New Roman" w:hAnsi="Times New Roman" w:cs="Times New Roman"/>
          <w:u w:val="single"/>
        </w:rPr>
        <w:t>f</w:t>
      </w:r>
      <w:r w:rsidRPr="00C105EA">
        <w:rPr>
          <w:rFonts w:ascii="Times New Roman" w:hAnsi="Times New Roman" w:cs="Times New Roman"/>
          <w:u w:val="single"/>
        </w:rPr>
        <w:t xml:space="preserve">)               </w:t>
      </w:r>
      <w:r w:rsidR="006B7034" w:rsidRPr="00C105EA">
        <w:rPr>
          <w:rFonts w:ascii="Times New Roman" w:hAnsi="Times New Roman" w:cs="Times New Roman"/>
          <w:u w:val="single"/>
        </w:rPr>
        <w:t>(</w:t>
      </w:r>
      <w:r w:rsidR="00BB5443">
        <w:rPr>
          <w:rFonts w:ascii="Times New Roman" w:hAnsi="Times New Roman" w:cs="Times New Roman"/>
          <w:u w:val="single"/>
        </w:rPr>
        <w:t>2</w:t>
      </w:r>
      <w:r w:rsidR="0021548D">
        <w:rPr>
          <w:rFonts w:ascii="Times New Roman" w:hAnsi="Times New Roman" w:cs="Times New Roman"/>
          <w:u w:val="single"/>
        </w:rPr>
        <w:t>0</w:t>
      </w:r>
      <w:r w:rsidR="004C71A9">
        <w:rPr>
          <w:rFonts w:ascii="Times New Roman" w:hAnsi="Times New Roman" w:cs="Times New Roman"/>
          <w:u w:val="single"/>
        </w:rPr>
        <w:t>f</w:t>
      </w:r>
      <w:r w:rsidR="006B7034" w:rsidRPr="00C105EA">
        <w:rPr>
          <w:rFonts w:ascii="Times New Roman" w:hAnsi="Times New Roman" w:cs="Times New Roman"/>
          <w:u w:val="single"/>
        </w:rPr>
        <w:t>)</w:t>
      </w:r>
      <w:r w:rsidRPr="00C105EA">
        <w:rPr>
          <w:rFonts w:ascii="Times New Roman" w:hAnsi="Times New Roman" w:cs="Times New Roman"/>
          <w:u w:val="single"/>
        </w:rPr>
        <w:t xml:space="preserve">           </w:t>
      </w:r>
      <w:r w:rsidR="006B7034" w:rsidRPr="00C105EA">
        <w:rPr>
          <w:rFonts w:ascii="Times New Roman" w:hAnsi="Times New Roman" w:cs="Times New Roman"/>
          <w:u w:val="single"/>
        </w:rPr>
        <w:t xml:space="preserve"> </w:t>
      </w:r>
      <w:r w:rsidRPr="00C105EA">
        <w:rPr>
          <w:rFonts w:ascii="Times New Roman" w:hAnsi="Times New Roman" w:cs="Times New Roman"/>
          <w:u w:val="single"/>
        </w:rPr>
        <w:t xml:space="preserve"> </w:t>
      </w:r>
      <w:r w:rsidR="006B7034" w:rsidRPr="00C105EA">
        <w:rPr>
          <w:rFonts w:ascii="Times New Roman" w:hAnsi="Times New Roman" w:cs="Times New Roman"/>
          <w:u w:val="single"/>
        </w:rPr>
        <w:t>(</w:t>
      </w:r>
      <w:r w:rsidR="00BB5443">
        <w:rPr>
          <w:rFonts w:ascii="Times New Roman" w:hAnsi="Times New Roman" w:cs="Times New Roman"/>
          <w:u w:val="single"/>
        </w:rPr>
        <w:t>2</w:t>
      </w:r>
      <w:r w:rsidR="0021548D">
        <w:rPr>
          <w:rFonts w:ascii="Times New Roman" w:hAnsi="Times New Roman" w:cs="Times New Roman"/>
          <w:u w:val="single"/>
        </w:rPr>
        <w:t>1</w:t>
      </w:r>
      <w:r w:rsidR="004C71A9">
        <w:rPr>
          <w:rFonts w:ascii="Times New Roman" w:hAnsi="Times New Roman" w:cs="Times New Roman"/>
          <w:u w:val="single"/>
        </w:rPr>
        <w:t>f</w:t>
      </w:r>
      <w:r w:rsidRPr="00C105EA">
        <w:rPr>
          <w:rFonts w:ascii="Times New Roman" w:hAnsi="Times New Roman" w:cs="Times New Roman"/>
          <w:u w:val="single"/>
        </w:rPr>
        <w:t xml:space="preserve">)       </w:t>
      </w:r>
    </w:p>
    <w:p w14:paraId="0068670D" w14:textId="029398D9"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1.17**</w:t>
      </w:r>
      <w:r w:rsidRPr="00C105EA">
        <w:rPr>
          <w:rFonts w:ascii="Times New Roman" w:hAnsi="Times New Roman" w:cs="Times New Roman"/>
        </w:rPr>
        <w:tab/>
        <w:t xml:space="preserve">        1.16**</w:t>
      </w:r>
      <w:r w:rsidRPr="00C105EA">
        <w:rPr>
          <w:rFonts w:ascii="Times New Roman" w:hAnsi="Times New Roman" w:cs="Times New Roman"/>
        </w:rPr>
        <w:tab/>
        <w:t xml:space="preserve">    1.17**</w:t>
      </w:r>
      <w:r w:rsidRPr="00C105EA">
        <w:rPr>
          <w:rFonts w:ascii="Times New Roman" w:hAnsi="Times New Roman" w:cs="Times New Roman"/>
        </w:rPr>
        <w:tab/>
        <w:t xml:space="preserve"> 1.16**          1.18***</w:t>
      </w:r>
    </w:p>
    <w:p w14:paraId="40460EE0" w14:textId="186E7BAA"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rPr>
        <w:t xml:space="preserve">  </w:t>
      </w:r>
      <w:r w:rsidRPr="00C105EA">
        <w:rPr>
          <w:rFonts w:ascii="Times New Roman" w:hAnsi="Times New Roman" w:cs="Times New Roman"/>
        </w:rPr>
        <w:tab/>
      </w:r>
      <w:r w:rsidRPr="00C105EA">
        <w:rPr>
          <w:rFonts w:ascii="Times New Roman" w:hAnsi="Times New Roman" w:cs="Times New Roman"/>
        </w:rPr>
        <w:tab/>
      </w:r>
      <w:r w:rsidRPr="00C105EA">
        <w:rPr>
          <w:rFonts w:ascii="Times New Roman" w:hAnsi="Times New Roman" w:cs="Times New Roman"/>
        </w:rPr>
        <w:tab/>
        <w:t xml:space="preserve">       (0.07)</w:t>
      </w:r>
      <w:r w:rsidRPr="00C105EA">
        <w:rPr>
          <w:rFonts w:ascii="Times New Roman" w:hAnsi="Times New Roman" w:cs="Times New Roman"/>
        </w:rPr>
        <w:tab/>
        <w:t xml:space="preserve">       (0.07)</w:t>
      </w:r>
      <w:r w:rsidRPr="00C105EA">
        <w:rPr>
          <w:rFonts w:ascii="Times New Roman" w:hAnsi="Times New Roman" w:cs="Times New Roman"/>
        </w:rPr>
        <w:tab/>
        <w:t xml:space="preserve">    (0.07)</w:t>
      </w:r>
      <w:r w:rsidRPr="00C105EA">
        <w:rPr>
          <w:rFonts w:ascii="Times New Roman" w:hAnsi="Times New Roman" w:cs="Times New Roman"/>
        </w:rPr>
        <w:tab/>
        <w:t>(0</w:t>
      </w:r>
      <w:r w:rsidRPr="00C105EA">
        <w:rPr>
          <w:rFonts w:ascii="Times New Roman" w:hAnsi="Times New Roman" w:cs="Times New Roman"/>
          <w:lang w:eastAsia="zh-CN"/>
        </w:rPr>
        <w:t>.08</w:t>
      </w:r>
      <w:r w:rsidRPr="00C105EA">
        <w:rPr>
          <w:rFonts w:ascii="Times New Roman" w:hAnsi="Times New Roman" w:cs="Times New Roman"/>
        </w:rPr>
        <w:t>)</w:t>
      </w:r>
      <w:r w:rsidRPr="00C105EA">
        <w:rPr>
          <w:rFonts w:ascii="Times New Roman" w:hAnsi="Times New Roman" w:cs="Times New Roman"/>
        </w:rPr>
        <w:tab/>
        <w:t xml:space="preserve">         (0.07)</w:t>
      </w:r>
    </w:p>
    <w:p w14:paraId="5AB58735" w14:textId="77777777"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0.93</w:t>
      </w:r>
      <w:r w:rsidRPr="00C105EA">
        <w:rPr>
          <w:rFonts w:ascii="Times New Roman" w:hAnsi="Times New Roman" w:cs="Times New Roman"/>
        </w:rPr>
        <w:tab/>
        <w:t xml:space="preserve">       </w:t>
      </w:r>
      <w:r w:rsidRPr="00C105EA">
        <w:rPr>
          <w:rFonts w:ascii="Times New Roman" w:hAnsi="Times New Roman" w:cs="Times New Roman"/>
        </w:rPr>
        <w:tab/>
      </w:r>
      <w:r w:rsidRPr="00C105EA">
        <w:rPr>
          <w:rFonts w:ascii="Times New Roman" w:hAnsi="Times New Roman" w:cs="Times New Roman"/>
        </w:rPr>
        <w:tab/>
        <w:t>0.92                0.85</w:t>
      </w:r>
    </w:p>
    <w:p w14:paraId="0110F0B2" w14:textId="618AF8B4" w:rsidR="003C78CD" w:rsidRPr="00C105EA" w:rsidRDefault="003C78CD" w:rsidP="003C78CD">
      <w:pPr>
        <w:spacing w:line="240" w:lineRule="auto"/>
        <w:ind w:firstLine="720"/>
        <w:rPr>
          <w:rFonts w:ascii="Times New Roman" w:hAnsi="Times New Roman" w:cs="Times New Roman"/>
        </w:rPr>
      </w:pPr>
      <w:r w:rsidRPr="00C105EA">
        <w:rPr>
          <w:rFonts w:ascii="Times New Roman" w:hAnsi="Times New Roman" w:cs="Times New Roman"/>
          <w:i/>
        </w:rPr>
        <w:t>* I (Creative)</w:t>
      </w:r>
      <w:r w:rsidRPr="00C105EA">
        <w:rPr>
          <w:rFonts w:ascii="Times New Roman" w:hAnsi="Times New Roman" w:cs="Times New Roman"/>
        </w:rPr>
        <w:t xml:space="preserve">                   </w:t>
      </w:r>
      <w:r w:rsidRPr="00C105EA">
        <w:rPr>
          <w:rFonts w:ascii="Times New Roman" w:hAnsi="Times New Roman" w:cs="Times New Roman"/>
        </w:rPr>
        <w:tab/>
        <w:t xml:space="preserve">       (0.13)</w:t>
      </w:r>
      <w:r w:rsidRPr="00C105EA">
        <w:rPr>
          <w:rFonts w:ascii="Times New Roman" w:hAnsi="Times New Roman" w:cs="Times New Roman"/>
        </w:rPr>
        <w:tab/>
        <w:t xml:space="preserve">               </w:t>
      </w:r>
      <w:r w:rsidRPr="00C105EA">
        <w:rPr>
          <w:rFonts w:ascii="Times New Roman" w:hAnsi="Times New Roman" w:cs="Times New Roman"/>
        </w:rPr>
        <w:tab/>
        <w:t>(0.13)</w:t>
      </w:r>
      <w:r w:rsidRPr="00C105EA">
        <w:rPr>
          <w:rFonts w:ascii="Times New Roman" w:hAnsi="Times New Roman" w:cs="Times New Roman"/>
        </w:rPr>
        <w:tab/>
        <w:t xml:space="preserve">          (0.13)</w:t>
      </w:r>
    </w:p>
    <w:p w14:paraId="01EE9A7C" w14:textId="77777777"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1.02</w:t>
      </w:r>
      <w:r w:rsidRPr="00C105EA">
        <w:rPr>
          <w:rFonts w:ascii="Times New Roman" w:hAnsi="Times New Roman" w:cs="Times New Roman"/>
        </w:rPr>
        <w:tab/>
        <w:t xml:space="preserve">       </w:t>
      </w:r>
      <w:r w:rsidRPr="00C105EA">
        <w:rPr>
          <w:rFonts w:ascii="Times New Roman" w:hAnsi="Times New Roman" w:cs="Times New Roman"/>
        </w:rPr>
        <w:tab/>
      </w:r>
      <w:r w:rsidRPr="00C105EA">
        <w:rPr>
          <w:rFonts w:ascii="Times New Roman" w:hAnsi="Times New Roman" w:cs="Times New Roman"/>
        </w:rPr>
        <w:tab/>
        <w:t>0.99                1.02</w:t>
      </w:r>
    </w:p>
    <w:p w14:paraId="39A934E8" w14:textId="2B740A54" w:rsidR="003C78CD" w:rsidRPr="00C105EA" w:rsidRDefault="003C78CD" w:rsidP="003C78CD">
      <w:pPr>
        <w:spacing w:line="240" w:lineRule="auto"/>
        <w:ind w:firstLine="720"/>
        <w:rPr>
          <w:rFonts w:ascii="Times New Roman" w:hAnsi="Times New Roman" w:cs="Times New Roman"/>
        </w:rPr>
      </w:pPr>
      <w:r w:rsidRPr="00C105EA">
        <w:rPr>
          <w:rFonts w:ascii="Times New Roman" w:hAnsi="Times New Roman" w:cs="Times New Roman"/>
          <w:i/>
        </w:rPr>
        <w:t>* I (Media)</w:t>
      </w:r>
      <w:r w:rsidRPr="00C105EA">
        <w:rPr>
          <w:rFonts w:ascii="Times New Roman" w:hAnsi="Times New Roman" w:cs="Times New Roman"/>
        </w:rPr>
        <w:t xml:space="preserve">                       </w:t>
      </w:r>
      <w:r w:rsidRPr="00C105EA">
        <w:rPr>
          <w:rFonts w:ascii="Times New Roman" w:hAnsi="Times New Roman" w:cs="Times New Roman"/>
        </w:rPr>
        <w:tab/>
        <w:t xml:space="preserve">       (0.17)</w:t>
      </w:r>
      <w:r w:rsidRPr="00C105EA">
        <w:rPr>
          <w:rFonts w:ascii="Times New Roman" w:hAnsi="Times New Roman" w:cs="Times New Roman"/>
        </w:rPr>
        <w:tab/>
        <w:t xml:space="preserve">               </w:t>
      </w:r>
      <w:r w:rsidRPr="00C105EA">
        <w:rPr>
          <w:rFonts w:ascii="Times New Roman" w:hAnsi="Times New Roman" w:cs="Times New Roman"/>
        </w:rPr>
        <w:tab/>
        <w:t>(0.17)</w:t>
      </w:r>
      <w:r w:rsidRPr="00C105EA">
        <w:rPr>
          <w:rFonts w:ascii="Times New Roman" w:hAnsi="Times New Roman" w:cs="Times New Roman"/>
        </w:rPr>
        <w:tab/>
        <w:t xml:space="preserve">         (0.19)</w:t>
      </w:r>
    </w:p>
    <w:p w14:paraId="2B5F6D8D" w14:textId="77777777"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w:t>
      </w:r>
      <w:r w:rsidRPr="00C105EA">
        <w:rPr>
          <w:rFonts w:ascii="Times New Roman" w:hAnsi="Times New Roman" w:cs="Times New Roman"/>
        </w:rPr>
        <w:tab/>
        <w:t xml:space="preserve">                                  1.10             1.13              1.18</w:t>
      </w:r>
    </w:p>
    <w:p w14:paraId="06FA8D79" w14:textId="50BB7FB6" w:rsidR="003C78CD" w:rsidRPr="00C105EA" w:rsidRDefault="003C78CD" w:rsidP="003C78CD">
      <w:pPr>
        <w:spacing w:line="240" w:lineRule="auto"/>
        <w:ind w:firstLine="720"/>
        <w:rPr>
          <w:rFonts w:ascii="Times New Roman" w:hAnsi="Times New Roman" w:cs="Times New Roman"/>
        </w:rPr>
      </w:pPr>
      <w:r w:rsidRPr="00C105EA">
        <w:rPr>
          <w:rFonts w:ascii="Times New Roman" w:hAnsi="Times New Roman" w:cs="Times New Roman"/>
          <w:i/>
        </w:rPr>
        <w:t>* I (Digital)</w:t>
      </w:r>
      <w:r w:rsidRPr="00C105EA">
        <w:rPr>
          <w:rFonts w:ascii="Times New Roman" w:hAnsi="Times New Roman" w:cs="Times New Roman"/>
        </w:rPr>
        <w:t xml:space="preserve">                       </w:t>
      </w:r>
      <w:r w:rsidRPr="00C105EA">
        <w:rPr>
          <w:rFonts w:ascii="Times New Roman" w:hAnsi="Times New Roman" w:cs="Times New Roman"/>
        </w:rPr>
        <w:tab/>
      </w:r>
      <w:r w:rsidRPr="00C105EA">
        <w:rPr>
          <w:rFonts w:ascii="Times New Roman" w:hAnsi="Times New Roman" w:cs="Times New Roman"/>
        </w:rPr>
        <w:tab/>
        <w:t xml:space="preserve">                    (0.16)          (0.17)</w:t>
      </w:r>
      <w:r w:rsidRPr="00C105EA">
        <w:rPr>
          <w:rFonts w:ascii="Times New Roman" w:hAnsi="Times New Roman" w:cs="Times New Roman"/>
        </w:rPr>
        <w:tab/>
        <w:t xml:space="preserve">          (</w:t>
      </w:r>
      <w:r w:rsidRPr="00C105EA">
        <w:rPr>
          <w:rFonts w:ascii="Times New Roman" w:hAnsi="Times New Roman" w:cs="Times New Roman"/>
          <w:lang w:eastAsia="zh-CN"/>
        </w:rPr>
        <w:t>0.19</w:t>
      </w:r>
      <w:r w:rsidRPr="00C105EA">
        <w:rPr>
          <w:rFonts w:ascii="Times New Roman" w:hAnsi="Times New Roman" w:cs="Times New Roman"/>
        </w:rPr>
        <w:t>)</w:t>
      </w:r>
    </w:p>
    <w:p w14:paraId="551206DD" w14:textId="77777777"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i/>
        </w:rPr>
        <w:t>Adjustment Frequency</w:t>
      </w:r>
      <w:r w:rsidRPr="00C105EA">
        <w:rPr>
          <w:rFonts w:ascii="Times New Roman" w:hAnsi="Times New Roman" w:cs="Times New Roman"/>
        </w:rPr>
        <w:t xml:space="preserve">              </w:t>
      </w:r>
      <w:r w:rsidRPr="00C105EA">
        <w:rPr>
          <w:rFonts w:ascii="Times New Roman" w:hAnsi="Times New Roman" w:cs="Times New Roman"/>
        </w:rPr>
        <w:tab/>
        <w:t xml:space="preserve">             </w:t>
      </w:r>
      <w:r w:rsidRPr="00C105EA">
        <w:rPr>
          <w:rFonts w:ascii="Times New Roman" w:hAnsi="Times New Roman" w:cs="Times New Roman"/>
        </w:rPr>
        <w:tab/>
        <w:t xml:space="preserve">                                 0.84              0.85              1.01</w:t>
      </w:r>
    </w:p>
    <w:p w14:paraId="2F9E370F" w14:textId="441F3FA9" w:rsidR="003C78CD" w:rsidRPr="00C105EA" w:rsidRDefault="003C78CD" w:rsidP="003C78CD">
      <w:pPr>
        <w:spacing w:line="240" w:lineRule="auto"/>
        <w:ind w:firstLine="720"/>
        <w:rPr>
          <w:rFonts w:ascii="Times New Roman" w:hAnsi="Times New Roman" w:cs="Times New Roman"/>
        </w:rPr>
      </w:pPr>
      <w:r w:rsidRPr="00C105EA">
        <w:rPr>
          <w:rFonts w:ascii="Times New Roman" w:hAnsi="Times New Roman" w:cs="Times New Roman"/>
          <w:i/>
        </w:rPr>
        <w:t>* I (Video)</w:t>
      </w:r>
      <w:r w:rsidRPr="00C105EA">
        <w:rPr>
          <w:rFonts w:ascii="Times New Roman" w:hAnsi="Times New Roman" w:cs="Times New Roman"/>
        </w:rPr>
        <w:t xml:space="preserve">                       </w:t>
      </w:r>
      <w:r w:rsidRPr="00C105EA">
        <w:rPr>
          <w:rFonts w:ascii="Times New Roman" w:hAnsi="Times New Roman" w:cs="Times New Roman"/>
        </w:rPr>
        <w:tab/>
      </w:r>
      <w:r w:rsidRPr="00C105EA">
        <w:rPr>
          <w:rFonts w:ascii="Times New Roman" w:hAnsi="Times New Roman" w:cs="Times New Roman"/>
        </w:rPr>
        <w:tab/>
        <w:t xml:space="preserve">                    (0.12)          (0.13)</w:t>
      </w:r>
      <w:r w:rsidRPr="00C105EA">
        <w:rPr>
          <w:rFonts w:ascii="Times New Roman" w:hAnsi="Times New Roman" w:cs="Times New Roman"/>
        </w:rPr>
        <w:tab/>
        <w:t xml:space="preserve">          (</w:t>
      </w:r>
      <w:r w:rsidRPr="00C105EA">
        <w:rPr>
          <w:rFonts w:ascii="Times New Roman" w:hAnsi="Times New Roman" w:cs="Times New Roman"/>
          <w:lang w:eastAsia="zh-CN"/>
        </w:rPr>
        <w:t>0.17</w:t>
      </w:r>
      <w:r w:rsidRPr="00C105EA">
        <w:rPr>
          <w:rFonts w:ascii="Times New Roman" w:hAnsi="Times New Roman" w:cs="Times New Roman"/>
        </w:rPr>
        <w:t>)</w:t>
      </w:r>
    </w:p>
    <w:p w14:paraId="63B30E11" w14:textId="1DBCF270"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 xml:space="preserve">       1.40***</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1.40***</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1.40***</w:t>
      </w:r>
      <w:r w:rsidRPr="00C105EA">
        <w:rPr>
          <w:rFonts w:ascii="Times New Roman" w:hAnsi="Times New Roman" w:cs="Times New Roman"/>
          <w:color w:val="000000" w:themeColor="text1"/>
        </w:rPr>
        <w:tab/>
        <w:t>1.40***        1.41***</w:t>
      </w:r>
    </w:p>
    <w:p w14:paraId="672F9749" w14:textId="734F64AB" w:rsidR="003C78CD" w:rsidRPr="00C105EA" w:rsidRDefault="003C78CD" w:rsidP="003C78CD">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xml:space="preserve">Capabilities  </w:t>
      </w:r>
      <w:r w:rsidRPr="00C105EA">
        <w:rPr>
          <w:rFonts w:ascii="Times New Roman" w:hAnsi="Times New Roman" w:cs="Times New Roman"/>
          <w:i/>
        </w:rPr>
        <w:tab/>
      </w:r>
      <w:r w:rsidRPr="00C105EA">
        <w:rPr>
          <w:rFonts w:ascii="Times New Roman" w:hAnsi="Times New Roman" w:cs="Times New Roman"/>
          <w:color w:val="000000" w:themeColor="text1"/>
        </w:rPr>
        <w:t xml:space="preserve">    (0.09)</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(0.09)</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(0.09)          (0.09)</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(0.09)</w:t>
      </w:r>
    </w:p>
    <w:p w14:paraId="27CBC80D" w14:textId="0549CE8F"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0.95</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 xml:space="preserve">              0.96                0.92</w:t>
      </w:r>
    </w:p>
    <w:p w14:paraId="4FC67037" w14:textId="7B860788"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(Creative)</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(0.13)</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(0.13)</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(0.17)</w:t>
      </w:r>
    </w:p>
    <w:p w14:paraId="0ACBD17D" w14:textId="5FDBE676"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1.21</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1.23               1.42*</w:t>
      </w:r>
    </w:p>
    <w:p w14:paraId="48306447" w14:textId="12253907"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(Media)</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(0.20)</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(0.20)</w:t>
      </w:r>
      <w:r w:rsidRPr="00C105EA">
        <w:rPr>
          <w:rFonts w:ascii="Times New Roman" w:hAnsi="Times New Roman" w:cs="Times New Roman"/>
          <w:color w:val="000000" w:themeColor="text1"/>
        </w:rPr>
        <w:tab/>
        <w:t xml:space="preserve">          (0.30)</w:t>
      </w:r>
    </w:p>
    <w:p w14:paraId="0383D6A8" w14:textId="17B1C7D5"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 xml:space="preserve">Similarity of Available   </w:t>
      </w:r>
      <w:r w:rsidRPr="00C105EA">
        <w:rPr>
          <w:rFonts w:ascii="Times New Roman" w:hAnsi="Times New Roman" w:cs="Times New Roman"/>
          <w:i/>
        </w:rPr>
        <w:tab/>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0.87            0.84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0.87</w:t>
      </w:r>
    </w:p>
    <w:p w14:paraId="73CE9CDB" w14:textId="10F42DF4"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(Digital)</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(0.14)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(0.13)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lang w:eastAsia="zh-CN"/>
        </w:rPr>
        <w:t>0.18</w:t>
      </w:r>
      <w:r w:rsidRPr="00C105EA">
        <w:rPr>
          <w:rFonts w:ascii="Times New Roman" w:hAnsi="Times New Roman" w:cs="Times New Roman"/>
          <w:color w:val="000000" w:themeColor="text1"/>
        </w:rPr>
        <w:t>)</w:t>
      </w:r>
    </w:p>
    <w:p w14:paraId="586475BE" w14:textId="3BCF0F29"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Similarity of Available</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 xml:space="preserve">                                               1.07            1.03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1.37*</w:t>
      </w:r>
    </w:p>
    <w:p w14:paraId="2105E15A" w14:textId="11855D0E"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Capabilities  * I (Video)</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(0.16)         (0.15)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lang w:eastAsia="zh-CN"/>
        </w:rPr>
        <w:t>0.26</w:t>
      </w:r>
      <w:r w:rsidRPr="00C105EA">
        <w:rPr>
          <w:rFonts w:ascii="Times New Roman" w:hAnsi="Times New Roman" w:cs="Times New Roman"/>
          <w:color w:val="000000" w:themeColor="text1"/>
        </w:rPr>
        <w:t>)</w:t>
      </w:r>
    </w:p>
    <w:p w14:paraId="79A2FFAD" w14:textId="445A9201"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Adj Freq x Sim of Cap</w:t>
      </w:r>
      <w:r w:rsidRPr="00C105EA">
        <w:rPr>
          <w:rFonts w:ascii="Times New Roman" w:hAnsi="Times New Roman" w:cs="Times New Roman"/>
          <w:color w:val="000000" w:themeColor="text1"/>
        </w:rPr>
        <w:t xml:space="preserve">                 1.10**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1.11**</w:t>
      </w:r>
      <w:r w:rsidRPr="00C105EA">
        <w:rPr>
          <w:rFonts w:ascii="Times New Roman" w:hAnsi="Times New Roman" w:cs="Times New Roman"/>
          <w:color w:val="000000" w:themeColor="text1"/>
        </w:rPr>
        <w:tab/>
        <w:t xml:space="preserve">       1.10**</w:t>
      </w:r>
      <w:r w:rsidRPr="00C105EA">
        <w:rPr>
          <w:rFonts w:ascii="Times New Roman" w:hAnsi="Times New Roman" w:cs="Times New Roman"/>
          <w:color w:val="000000" w:themeColor="text1"/>
        </w:rPr>
        <w:tab/>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1.11**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1.09**</w:t>
      </w:r>
    </w:p>
    <w:p w14:paraId="7D3782B6" w14:textId="3ABB73E9"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(0.05)</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(0.05)</w:t>
      </w:r>
      <w:r w:rsidRPr="00C105EA">
        <w:rPr>
          <w:rFonts w:ascii="Times New Roman" w:hAnsi="Times New Roman" w:cs="Times New Roman"/>
          <w:color w:val="000000" w:themeColor="text1"/>
        </w:rPr>
        <w:tab/>
        <w:t xml:space="preserve">       (0.05)</w:t>
      </w:r>
      <w:r w:rsidRPr="00C105EA">
        <w:rPr>
          <w:rFonts w:ascii="Times New Roman" w:hAnsi="Times New Roman" w:cs="Times New Roman"/>
          <w:color w:val="000000" w:themeColor="text1"/>
        </w:rPr>
        <w:tab/>
        <w:t xml:space="preserve">  (0.05)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(0.05)</w:t>
      </w:r>
    </w:p>
    <w:p w14:paraId="559E6B7D" w14:textId="77777777"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Adj Freq x Sim of Cap</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1.05</w:t>
      </w:r>
    </w:p>
    <w:p w14:paraId="398E7F7D" w14:textId="09AC9AF9" w:rsidR="003C78CD" w:rsidRPr="00C105EA" w:rsidRDefault="003C78CD" w:rsidP="003C78CD">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xml:space="preserve">* I (Creative)       </w:t>
      </w:r>
      <w:r w:rsidRPr="00C105EA">
        <w:rPr>
          <w:rFonts w:ascii="Times New Roman" w:hAnsi="Times New Roman" w:cs="Times New Roman"/>
          <w:i/>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(0.08)</w:t>
      </w:r>
    </w:p>
    <w:p w14:paraId="2ABDB986" w14:textId="77777777"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rPr>
        <w:t>Adj Freq x Sim of Cap</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0.95</w:t>
      </w:r>
    </w:p>
    <w:p w14:paraId="4B831EB9" w14:textId="3DC1F82E" w:rsidR="003C78CD" w:rsidRPr="00C105EA" w:rsidRDefault="003C78CD" w:rsidP="003C78CD">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I (Media)</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(0.07)</w:t>
      </w:r>
    </w:p>
    <w:p w14:paraId="003E7F45" w14:textId="77777777" w:rsidR="003C78CD" w:rsidRPr="00C105EA" w:rsidRDefault="003C78CD" w:rsidP="003C78CD">
      <w:pPr>
        <w:spacing w:line="240" w:lineRule="auto"/>
        <w:rPr>
          <w:rFonts w:ascii="Times New Roman" w:hAnsi="Times New Roman" w:cs="Times New Roman"/>
          <w:i/>
        </w:rPr>
      </w:pPr>
      <w:r w:rsidRPr="00C105EA">
        <w:rPr>
          <w:rFonts w:ascii="Times New Roman" w:hAnsi="Times New Roman" w:cs="Times New Roman"/>
          <w:i/>
        </w:rPr>
        <w:t xml:space="preserve">Adj Freq x Sim of Cap        </w:t>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i/>
        </w:rPr>
        <w:tab/>
      </w:r>
      <w:r w:rsidRPr="00C105EA">
        <w:rPr>
          <w:rFonts w:ascii="Times New Roman" w:hAnsi="Times New Roman" w:cs="Times New Roman"/>
        </w:rPr>
        <w:t xml:space="preserve">          0.97</w:t>
      </w:r>
    </w:p>
    <w:p w14:paraId="78A5284B" w14:textId="77777777" w:rsidR="003C78CD" w:rsidRPr="00C105EA" w:rsidRDefault="003C78CD" w:rsidP="003C78CD">
      <w:pPr>
        <w:spacing w:line="240" w:lineRule="auto"/>
        <w:ind w:firstLine="720"/>
        <w:rPr>
          <w:rFonts w:ascii="Times New Roman" w:hAnsi="Times New Roman" w:cs="Times New Roman"/>
          <w:color w:val="000000" w:themeColor="text1"/>
        </w:rPr>
      </w:pPr>
      <w:r w:rsidRPr="00C105EA">
        <w:rPr>
          <w:rFonts w:ascii="Times New Roman" w:hAnsi="Times New Roman" w:cs="Times New Roman"/>
          <w:i/>
        </w:rPr>
        <w:t>* I (Digital)</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(0.08)</w:t>
      </w:r>
    </w:p>
    <w:p w14:paraId="7307C838" w14:textId="77777777"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i/>
          <w:color w:val="000000" w:themeColor="text1"/>
        </w:rPr>
        <w:t>Adj Freq x Sim of Cap</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sidRPr="00C105EA">
        <w:rPr>
          <w:rFonts w:ascii="Times New Roman" w:hAnsi="Times New Roman" w:cs="Times New Roman"/>
          <w:color w:val="000000" w:themeColor="text1"/>
        </w:rPr>
        <w:tab/>
        <w:t xml:space="preserve">          0.85**</w:t>
      </w:r>
    </w:p>
    <w:p w14:paraId="0C99080E" w14:textId="5E082759" w:rsidR="003C78CD" w:rsidRPr="00C105EA" w:rsidRDefault="003C78CD" w:rsidP="003C78CD">
      <w:pPr>
        <w:spacing w:line="240" w:lineRule="auto"/>
        <w:ind w:firstLine="720"/>
        <w:rPr>
          <w:rFonts w:ascii="Times New Roman" w:hAnsi="Times New Roman" w:cs="Times New Roman"/>
          <w:color w:val="000000" w:themeColor="text1"/>
        </w:rPr>
      </w:pPr>
      <w:r w:rsidRPr="00C105EA">
        <w:rPr>
          <w:rFonts w:ascii="Times New Roman" w:hAnsi="Times New Roman" w:cs="Times New Roman"/>
          <w:i/>
          <w:color w:val="000000" w:themeColor="text1"/>
        </w:rPr>
        <w:t>* I (Video)</w:t>
      </w: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(0.06)</w:t>
      </w:r>
    </w:p>
    <w:p w14:paraId="65D6B05D" w14:textId="388205D2"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Log (</w:t>
      </w:r>
      <w:r w:rsidRPr="00C105EA">
        <w:rPr>
          <w:rFonts w:ascii="Times New Roman" w:hAnsi="Times New Roman" w:cs="Times New Roman"/>
          <w:i/>
          <w:color w:val="000000" w:themeColor="text1"/>
        </w:rPr>
        <w:t>City Size</w:t>
      </w:r>
      <w:r w:rsidRPr="00C105EA">
        <w:rPr>
          <w:rFonts w:ascii="Times New Roman" w:hAnsi="Times New Roman" w:cs="Times New Roman"/>
          <w:color w:val="000000" w:themeColor="text1"/>
        </w:rPr>
        <w:t xml:space="preserve">)                           1.06*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1.06*</w:t>
      </w:r>
      <w:r w:rsidRPr="00C105EA">
        <w:rPr>
          <w:rFonts w:ascii="Times New Roman" w:hAnsi="Times New Roman" w:cs="Times New Roman"/>
          <w:color w:val="000000" w:themeColor="text1"/>
        </w:rPr>
        <w:tab/>
        <w:t xml:space="preserve">           1.06</w:t>
      </w:r>
      <w:r w:rsidRPr="00C105EA">
        <w:rPr>
          <w:rFonts w:ascii="Times New Roman" w:hAnsi="Times New Roman" w:cs="Times New Roman"/>
          <w:color w:val="000000" w:themeColor="text1"/>
        </w:rPr>
        <w:tab/>
        <w:t xml:space="preserve">        1.06*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1.07*</w:t>
      </w:r>
    </w:p>
    <w:p w14:paraId="7838D139" w14:textId="416467AB" w:rsidR="003C78CD" w:rsidRPr="00C105EA" w:rsidRDefault="003C78CD" w:rsidP="003C78CD">
      <w:pPr>
        <w:spacing w:line="240" w:lineRule="auto"/>
        <w:rPr>
          <w:rFonts w:ascii="Times New Roman" w:hAnsi="Times New Roman" w:cs="Times New Roman"/>
          <w:color w:val="000000" w:themeColor="text1"/>
        </w:rPr>
      </w:pPr>
      <w:r w:rsidRPr="00C105EA">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r>
      <w:r w:rsidRPr="00C105EA">
        <w:rPr>
          <w:rFonts w:ascii="Times New Roman" w:hAnsi="Times New Roman" w:cs="Times New Roman"/>
          <w:color w:val="000000" w:themeColor="text1"/>
        </w:rPr>
        <w:tab/>
        <w:t xml:space="preserve">            (0.04)</w:t>
      </w:r>
      <w:r w:rsidRPr="00C105EA">
        <w:rPr>
          <w:rFonts w:ascii="Times New Roman" w:hAnsi="Times New Roman" w:cs="Times New Roman"/>
          <w:color w:val="000000" w:themeColor="text1"/>
        </w:rPr>
        <w:tab/>
        <w:t xml:space="preserve">    </w:t>
      </w:r>
      <w:r w:rsidR="00AC77A6">
        <w:rPr>
          <w:rFonts w:ascii="Times New Roman" w:hAnsi="Times New Roman" w:cs="Times New Roman"/>
          <w:color w:val="000000" w:themeColor="text1"/>
        </w:rPr>
        <w:t xml:space="preserve">   </w:t>
      </w:r>
      <w:r w:rsidRPr="00C105EA">
        <w:rPr>
          <w:rFonts w:ascii="Times New Roman" w:hAnsi="Times New Roman" w:cs="Times New Roman"/>
          <w:color w:val="000000" w:themeColor="text1"/>
        </w:rPr>
        <w:t xml:space="preserve">   (0.04)</w:t>
      </w:r>
      <w:r w:rsidRPr="00C105EA">
        <w:rPr>
          <w:rFonts w:ascii="Times New Roman" w:hAnsi="Times New Roman" w:cs="Times New Roman"/>
          <w:color w:val="000000" w:themeColor="text1"/>
        </w:rPr>
        <w:tab/>
        <w:t xml:space="preserve">          (0.04)</w:t>
      </w:r>
      <w:r w:rsidRPr="00C105EA">
        <w:rPr>
          <w:rFonts w:ascii="Times New Roman" w:hAnsi="Times New Roman" w:cs="Times New Roman"/>
          <w:color w:val="000000" w:themeColor="text1"/>
        </w:rPr>
        <w:tab/>
        <w:t xml:space="preserve">      (0.04)        (0.04)</w:t>
      </w:r>
    </w:p>
    <w:p w14:paraId="36BF780F" w14:textId="19445688"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rPr>
        <w:t>Category Fixed Effects                Yes</w:t>
      </w:r>
      <w:r w:rsidRPr="00C105EA">
        <w:rPr>
          <w:rFonts w:ascii="Times New Roman" w:hAnsi="Times New Roman" w:cs="Times New Roman"/>
        </w:rPr>
        <w:tab/>
        <w:t xml:space="preserve">       </w:t>
      </w:r>
      <w:r w:rsidR="00AC77A6">
        <w:rPr>
          <w:rFonts w:ascii="Times New Roman" w:hAnsi="Times New Roman" w:cs="Times New Roman"/>
        </w:rPr>
        <w:t xml:space="preserve">    </w:t>
      </w:r>
      <w:r w:rsidRPr="00C105EA">
        <w:rPr>
          <w:rFonts w:ascii="Times New Roman" w:hAnsi="Times New Roman" w:cs="Times New Roman"/>
        </w:rPr>
        <w:t xml:space="preserve"> Yes</w:t>
      </w:r>
      <w:r w:rsidRPr="00C105EA">
        <w:rPr>
          <w:rFonts w:ascii="Times New Roman" w:hAnsi="Times New Roman" w:cs="Times New Roman"/>
        </w:rPr>
        <w:tab/>
        <w:t xml:space="preserve">           Yes                Yes</w:t>
      </w:r>
      <w:r w:rsidR="00AC77A6">
        <w:rPr>
          <w:rFonts w:ascii="Times New Roman" w:hAnsi="Times New Roman" w:cs="Times New Roman"/>
        </w:rPr>
        <w:t xml:space="preserve">            </w:t>
      </w:r>
      <w:r w:rsidRPr="00C105EA">
        <w:rPr>
          <w:rFonts w:ascii="Times New Roman" w:hAnsi="Times New Roman" w:cs="Times New Roman"/>
        </w:rPr>
        <w:t>Yes</w:t>
      </w:r>
    </w:p>
    <w:p w14:paraId="6A6DB721" w14:textId="7BD127C4" w:rsidR="003C78CD" w:rsidRPr="00C105EA" w:rsidRDefault="003C78CD" w:rsidP="003C78CD">
      <w:pPr>
        <w:spacing w:line="240" w:lineRule="auto"/>
        <w:rPr>
          <w:rFonts w:ascii="Times New Roman" w:hAnsi="Times New Roman" w:cs="Times New Roman"/>
        </w:rPr>
      </w:pPr>
      <w:r w:rsidRPr="00C105EA">
        <w:rPr>
          <w:rFonts w:ascii="Times New Roman" w:hAnsi="Times New Roman" w:cs="Times New Roman"/>
        </w:rPr>
        <w:t>Observations                                378</w:t>
      </w:r>
      <w:r w:rsidRPr="00C105EA">
        <w:rPr>
          <w:rFonts w:ascii="Times New Roman" w:hAnsi="Times New Roman" w:cs="Times New Roman"/>
        </w:rPr>
        <w:tab/>
        <w:t xml:space="preserve">      </w:t>
      </w:r>
      <w:r w:rsidR="00AC77A6">
        <w:rPr>
          <w:rFonts w:ascii="Times New Roman" w:hAnsi="Times New Roman" w:cs="Times New Roman"/>
        </w:rPr>
        <w:t xml:space="preserve">     </w:t>
      </w:r>
      <w:r w:rsidRPr="00C105EA">
        <w:rPr>
          <w:rFonts w:ascii="Times New Roman" w:hAnsi="Times New Roman" w:cs="Times New Roman"/>
        </w:rPr>
        <w:t xml:space="preserve"> 378</w:t>
      </w:r>
      <w:r w:rsidRPr="00C105EA">
        <w:rPr>
          <w:rFonts w:ascii="Times New Roman" w:hAnsi="Times New Roman" w:cs="Times New Roman"/>
        </w:rPr>
        <w:tab/>
        <w:t xml:space="preserve">     </w:t>
      </w:r>
      <w:r w:rsidR="00AC77A6">
        <w:rPr>
          <w:rFonts w:ascii="Times New Roman" w:hAnsi="Times New Roman" w:cs="Times New Roman"/>
        </w:rPr>
        <w:t xml:space="preserve"> </w:t>
      </w:r>
      <w:r w:rsidRPr="00C105EA">
        <w:rPr>
          <w:rFonts w:ascii="Times New Roman" w:hAnsi="Times New Roman" w:cs="Times New Roman"/>
        </w:rPr>
        <w:t xml:space="preserve">     378</w:t>
      </w:r>
      <w:r w:rsidRPr="00C105EA">
        <w:rPr>
          <w:rFonts w:ascii="Times New Roman" w:hAnsi="Times New Roman" w:cs="Times New Roman"/>
        </w:rPr>
        <w:tab/>
        <w:t xml:space="preserve">       378</w:t>
      </w:r>
      <w:r w:rsidRPr="00C105EA">
        <w:rPr>
          <w:rFonts w:ascii="Times New Roman" w:hAnsi="Times New Roman" w:cs="Times New Roman"/>
        </w:rPr>
        <w:tab/>
        <w:t xml:space="preserve">             378</w:t>
      </w:r>
    </w:p>
    <w:p w14:paraId="3382A573" w14:textId="743C84B1" w:rsidR="003C78CD" w:rsidRPr="00C105EA" w:rsidRDefault="003C78CD" w:rsidP="003C78CD">
      <w:pPr>
        <w:spacing w:line="240" w:lineRule="auto"/>
        <w:rPr>
          <w:rFonts w:ascii="Times New Roman" w:hAnsi="Times New Roman" w:cs="Times New Roman"/>
          <w:u w:val="single"/>
        </w:rPr>
      </w:pPr>
      <w:r w:rsidRPr="00C105EA">
        <w:rPr>
          <w:rFonts w:ascii="Times New Roman" w:hAnsi="Times New Roman" w:cs="Times New Roman"/>
          <w:u w:val="single"/>
        </w:rPr>
        <w:t xml:space="preserve">Adjusted </w:t>
      </w:r>
      <w:r w:rsidRPr="00C105EA">
        <w:rPr>
          <w:rFonts w:ascii="Times New Roman" w:hAnsi="Times New Roman" w:cs="Times New Roman"/>
          <w:i/>
          <w:u w:val="single"/>
        </w:rPr>
        <w:t>Pseudo</w:t>
      </w:r>
      <w:r w:rsidRPr="00C105EA">
        <w:rPr>
          <w:rFonts w:ascii="Times New Roman" w:hAnsi="Times New Roman" w:cs="Times New Roman"/>
          <w:u w:val="single"/>
        </w:rPr>
        <w:t xml:space="preserve"> </w:t>
      </w:r>
      <w:r w:rsidRPr="00C105EA">
        <w:rPr>
          <w:rFonts w:ascii="Times New Roman" w:hAnsi="Times New Roman" w:cs="Times New Roman"/>
          <w:i/>
          <w:u w:val="single"/>
        </w:rPr>
        <w:t>R</w:t>
      </w:r>
      <w:r w:rsidRPr="00C105EA">
        <w:rPr>
          <w:rFonts w:ascii="Times New Roman" w:hAnsi="Times New Roman" w:cs="Times New Roman"/>
          <w:i/>
          <w:u w:val="single"/>
          <w:vertAlign w:val="superscript"/>
        </w:rPr>
        <w:t xml:space="preserve">2                                 </w:t>
      </w:r>
      <w:r w:rsidRPr="00C105EA">
        <w:rPr>
          <w:rFonts w:ascii="Times New Roman" w:hAnsi="Times New Roman" w:cs="Times New Roman"/>
          <w:u w:val="single"/>
        </w:rPr>
        <w:t>0.02</w:t>
      </w:r>
      <w:r w:rsidRPr="00C105EA">
        <w:rPr>
          <w:rFonts w:ascii="Times New Roman" w:hAnsi="Times New Roman" w:cs="Times New Roman"/>
          <w:u w:val="single"/>
        </w:rPr>
        <w:tab/>
        <w:t xml:space="preserve">  </w:t>
      </w:r>
      <w:r w:rsidR="00AC77A6">
        <w:rPr>
          <w:rFonts w:ascii="Times New Roman" w:hAnsi="Times New Roman" w:cs="Times New Roman"/>
          <w:u w:val="single"/>
        </w:rPr>
        <w:t xml:space="preserve">    </w:t>
      </w:r>
      <w:r w:rsidRPr="00C105EA">
        <w:rPr>
          <w:rFonts w:ascii="Times New Roman" w:hAnsi="Times New Roman" w:cs="Times New Roman"/>
          <w:u w:val="single"/>
        </w:rPr>
        <w:t xml:space="preserve"> </w:t>
      </w:r>
      <w:r w:rsidR="00AC77A6">
        <w:rPr>
          <w:rFonts w:ascii="Times New Roman" w:hAnsi="Times New Roman" w:cs="Times New Roman"/>
          <w:u w:val="single"/>
        </w:rPr>
        <w:t xml:space="preserve"> </w:t>
      </w:r>
      <w:r w:rsidRPr="00C105EA">
        <w:rPr>
          <w:rFonts w:ascii="Times New Roman" w:hAnsi="Times New Roman" w:cs="Times New Roman"/>
          <w:u w:val="single"/>
        </w:rPr>
        <w:t xml:space="preserve">   -0.01</w:t>
      </w:r>
      <w:r w:rsidRPr="00C105EA">
        <w:rPr>
          <w:rFonts w:ascii="Times New Roman" w:hAnsi="Times New Roman" w:cs="Times New Roman"/>
          <w:u w:val="single"/>
        </w:rPr>
        <w:tab/>
        <w:t xml:space="preserve">          -0.01              -0.02</w:t>
      </w:r>
      <w:r w:rsidR="00AC77A6">
        <w:rPr>
          <w:rFonts w:ascii="Times New Roman" w:hAnsi="Times New Roman" w:cs="Times New Roman"/>
          <w:u w:val="single"/>
        </w:rPr>
        <w:t xml:space="preserve">          </w:t>
      </w:r>
      <w:r w:rsidRPr="00C105EA">
        <w:rPr>
          <w:rFonts w:ascii="Times New Roman" w:hAnsi="Times New Roman" w:cs="Times New Roman"/>
          <w:u w:val="single"/>
        </w:rPr>
        <w:t>-0.03</w:t>
      </w:r>
    </w:p>
    <w:p w14:paraId="2B5E0781" w14:textId="77777777" w:rsidR="0095296B" w:rsidRDefault="0095296B" w:rsidP="008A4055">
      <w:pPr>
        <w:spacing w:line="240" w:lineRule="auto"/>
        <w:outlineLvl w:val="0"/>
        <w:rPr>
          <w:rFonts w:ascii="Times New Roman" w:hAnsi="Times New Roman" w:cs="Times New Roman"/>
          <w:sz w:val="20"/>
          <w:szCs w:val="20"/>
        </w:rPr>
      </w:pPr>
    </w:p>
    <w:p w14:paraId="4DA870E9" w14:textId="0889FBCC" w:rsidR="0095296B" w:rsidRPr="00C105EA" w:rsidRDefault="0095296B" w:rsidP="0095296B">
      <w:pPr>
        <w:spacing w:line="240" w:lineRule="auto"/>
        <w:jc w:val="center"/>
        <w:outlineLvl w:val="0"/>
        <w:rPr>
          <w:rFonts w:ascii="Times New Roman" w:hAnsi="Times New Roman" w:cs="Times New Roman"/>
          <w:u w:val="single"/>
        </w:rPr>
      </w:pPr>
      <w:r>
        <w:rPr>
          <w:rFonts w:ascii="Times New Roman" w:hAnsi="Times New Roman" w:cs="Times New Roman"/>
          <w:u w:val="single"/>
        </w:rPr>
        <w:t>Table A</w:t>
      </w:r>
      <w:r w:rsidR="0013643A">
        <w:rPr>
          <w:rFonts w:ascii="Times New Roman" w:hAnsi="Times New Roman" w:cs="Times New Roman"/>
          <w:u w:val="single"/>
        </w:rPr>
        <w:t>5</w:t>
      </w:r>
      <w:r w:rsidRPr="00C105EA">
        <w:rPr>
          <w:rFonts w:ascii="Times New Roman" w:hAnsi="Times New Roman" w:cs="Times New Roman"/>
          <w:u w:val="single"/>
        </w:rPr>
        <w:t xml:space="preserve">: </w:t>
      </w:r>
      <w:r>
        <w:rPr>
          <w:rFonts w:ascii="Times New Roman" w:hAnsi="Times New Roman" w:cs="Times New Roman"/>
          <w:u w:val="single"/>
        </w:rPr>
        <w:t xml:space="preserve">Additional Regression Models for </w:t>
      </w:r>
      <w:r w:rsidRPr="00C105EA">
        <w:rPr>
          <w:rFonts w:ascii="Times New Roman" w:hAnsi="Times New Roman" w:cs="Times New Roman"/>
          <w:u w:val="single"/>
        </w:rPr>
        <w:t>Figure 1</w:t>
      </w:r>
      <w:r>
        <w:rPr>
          <w:rFonts w:ascii="Times New Roman" w:hAnsi="Times New Roman" w:cs="Times New Roman"/>
          <w:u w:val="single"/>
        </w:rPr>
        <w:t xml:space="preserve"> and Figure A1</w:t>
      </w:r>
    </w:p>
    <w:p w14:paraId="520088CA" w14:textId="5BF76C45" w:rsidR="0095296B" w:rsidRPr="00C105EA" w:rsidRDefault="0095296B" w:rsidP="0095296B">
      <w:pPr>
        <w:spacing w:line="240" w:lineRule="auto"/>
        <w:rPr>
          <w:rFonts w:ascii="Times New Roman" w:hAnsi="Times New Roman" w:cs="Times New Roman"/>
          <w:u w:val="single"/>
        </w:rPr>
      </w:pPr>
      <w:r w:rsidRPr="00C105EA">
        <w:rPr>
          <w:rFonts w:ascii="Times New Roman" w:hAnsi="Times New Roman" w:cs="Times New Roman"/>
          <w:u w:val="single"/>
        </w:rPr>
        <w:t xml:space="preserve">Independent Variable              </w:t>
      </w:r>
      <w:r>
        <w:rPr>
          <w:rFonts w:ascii="Times New Roman" w:hAnsi="Times New Roman" w:cs="Times New Roman"/>
          <w:u w:val="single"/>
        </w:rPr>
        <w:t>(1</w:t>
      </w:r>
      <w:r w:rsidR="002372FF">
        <w:rPr>
          <w:rFonts w:ascii="Times New Roman" w:hAnsi="Times New Roman" w:cs="Times New Roman"/>
          <w:u w:val="single"/>
        </w:rPr>
        <w:t>0</w:t>
      </w:r>
      <w:r w:rsidRPr="00C105EA">
        <w:rPr>
          <w:rFonts w:ascii="Times New Roman" w:hAnsi="Times New Roman" w:cs="Times New Roman"/>
          <w:u w:val="single"/>
        </w:rPr>
        <w:t xml:space="preserve">)        </w:t>
      </w:r>
      <w:r>
        <w:rPr>
          <w:rFonts w:ascii="Times New Roman" w:hAnsi="Times New Roman" w:cs="Times New Roman"/>
          <w:u w:val="single"/>
        </w:rPr>
        <w:t xml:space="preserve">    (1</w:t>
      </w:r>
      <w:r w:rsidR="002372FF">
        <w:rPr>
          <w:rFonts w:ascii="Times New Roman" w:hAnsi="Times New Roman" w:cs="Times New Roman"/>
          <w:u w:val="single"/>
        </w:rPr>
        <w:t>1</w:t>
      </w:r>
      <w:r>
        <w:rPr>
          <w:rFonts w:ascii="Times New Roman" w:hAnsi="Times New Roman" w:cs="Times New Roman"/>
          <w:u w:val="single"/>
        </w:rPr>
        <w:t>)</w:t>
      </w:r>
      <w:r w:rsidRPr="00C105EA">
        <w:rPr>
          <w:rFonts w:ascii="Times New Roman" w:hAnsi="Times New Roman" w:cs="Times New Roman"/>
          <w:u w:val="single"/>
        </w:rPr>
        <w:t xml:space="preserve">       </w:t>
      </w:r>
      <w:r>
        <w:rPr>
          <w:rFonts w:ascii="Times New Roman" w:hAnsi="Times New Roman" w:cs="Times New Roman"/>
          <w:u w:val="single"/>
        </w:rPr>
        <w:t xml:space="preserve">    </w:t>
      </w:r>
      <w:r w:rsidRPr="00C105EA" w:rsidDel="00CE620E">
        <w:rPr>
          <w:rFonts w:ascii="Times New Roman" w:hAnsi="Times New Roman" w:cs="Times New Roman"/>
          <w:u w:val="single"/>
        </w:rPr>
        <w:t xml:space="preserve"> </w:t>
      </w:r>
      <w:r w:rsidRPr="00C105EA">
        <w:rPr>
          <w:rFonts w:ascii="Times New Roman" w:hAnsi="Times New Roman" w:cs="Times New Roman"/>
          <w:u w:val="single"/>
        </w:rPr>
        <w:t>(</w:t>
      </w:r>
      <w:r>
        <w:rPr>
          <w:rFonts w:ascii="Times New Roman" w:hAnsi="Times New Roman" w:cs="Times New Roman"/>
          <w:u w:val="single"/>
        </w:rPr>
        <w:t>1</w:t>
      </w:r>
      <w:r w:rsidR="002372FF">
        <w:rPr>
          <w:rFonts w:ascii="Times New Roman" w:hAnsi="Times New Roman" w:cs="Times New Roman"/>
          <w:u w:val="single"/>
        </w:rPr>
        <w:t>2</w:t>
      </w:r>
      <w:r w:rsidRPr="00C105EA">
        <w:rPr>
          <w:rFonts w:ascii="Times New Roman" w:hAnsi="Times New Roman" w:cs="Times New Roman"/>
          <w:u w:val="single"/>
        </w:rPr>
        <w:t xml:space="preserve">)       </w:t>
      </w:r>
      <w:r>
        <w:rPr>
          <w:rFonts w:ascii="Times New Roman" w:hAnsi="Times New Roman" w:cs="Times New Roman"/>
          <w:u w:val="single"/>
        </w:rPr>
        <w:t xml:space="preserve">    </w:t>
      </w:r>
      <w:r w:rsidRPr="00C105EA">
        <w:rPr>
          <w:rFonts w:ascii="Times New Roman" w:hAnsi="Times New Roman" w:cs="Times New Roman"/>
          <w:u w:val="single"/>
        </w:rPr>
        <w:t xml:space="preserve"> (</w:t>
      </w:r>
      <w:r>
        <w:rPr>
          <w:rFonts w:ascii="Times New Roman" w:hAnsi="Times New Roman" w:cs="Times New Roman"/>
          <w:u w:val="single"/>
        </w:rPr>
        <w:t>1</w:t>
      </w:r>
      <w:r w:rsidR="002372FF">
        <w:rPr>
          <w:rFonts w:ascii="Times New Roman" w:hAnsi="Times New Roman" w:cs="Times New Roman"/>
          <w:u w:val="single"/>
        </w:rPr>
        <w:t>3</w:t>
      </w:r>
      <w:r>
        <w:rPr>
          <w:rFonts w:ascii="Times New Roman" w:hAnsi="Times New Roman" w:cs="Times New Roman"/>
          <w:u w:val="single"/>
        </w:rPr>
        <w:t>)</w:t>
      </w:r>
      <w:r w:rsidRPr="00C105EA">
        <w:rPr>
          <w:rFonts w:ascii="Times New Roman" w:hAnsi="Times New Roman" w:cs="Times New Roman"/>
          <w:u w:val="single"/>
        </w:rPr>
        <w:t xml:space="preserve">       </w:t>
      </w:r>
      <w:r>
        <w:rPr>
          <w:rFonts w:ascii="Times New Roman" w:hAnsi="Times New Roman" w:cs="Times New Roman"/>
          <w:u w:val="single"/>
        </w:rPr>
        <w:t xml:space="preserve">    (1</w:t>
      </w:r>
      <w:r w:rsidR="002372FF">
        <w:rPr>
          <w:rFonts w:ascii="Times New Roman" w:hAnsi="Times New Roman" w:cs="Times New Roman"/>
          <w:u w:val="single"/>
        </w:rPr>
        <w:t>4</w:t>
      </w:r>
      <w:r>
        <w:rPr>
          <w:rFonts w:ascii="Times New Roman" w:hAnsi="Times New Roman" w:cs="Times New Roman"/>
          <w:u w:val="single"/>
        </w:rPr>
        <w:t>)</w:t>
      </w:r>
      <w:r w:rsidRPr="00C105EA">
        <w:rPr>
          <w:rFonts w:ascii="Times New Roman" w:hAnsi="Times New Roman" w:cs="Times New Roman"/>
          <w:u w:val="single"/>
        </w:rPr>
        <w:t xml:space="preserve">       </w:t>
      </w:r>
      <w:r>
        <w:rPr>
          <w:rFonts w:ascii="Times New Roman" w:hAnsi="Times New Roman" w:cs="Times New Roman"/>
          <w:u w:val="single"/>
        </w:rPr>
        <w:t xml:space="preserve">     (1</w:t>
      </w:r>
      <w:r w:rsidR="002372FF">
        <w:rPr>
          <w:rFonts w:ascii="Times New Roman" w:hAnsi="Times New Roman" w:cs="Times New Roman"/>
          <w:u w:val="single"/>
        </w:rPr>
        <w:t>5</w:t>
      </w:r>
      <w:r>
        <w:rPr>
          <w:rFonts w:ascii="Times New Roman" w:hAnsi="Times New Roman" w:cs="Times New Roman"/>
          <w:u w:val="single"/>
        </w:rPr>
        <w:t>)</w:t>
      </w:r>
      <w:r w:rsidRPr="00C105EA">
        <w:rPr>
          <w:rFonts w:ascii="Times New Roman" w:hAnsi="Times New Roman" w:cs="Times New Roman"/>
          <w:u w:val="single"/>
        </w:rPr>
        <w:t xml:space="preserve">       </w:t>
      </w:r>
      <w:r>
        <w:rPr>
          <w:rFonts w:ascii="Times New Roman" w:hAnsi="Times New Roman" w:cs="Times New Roman"/>
          <w:u w:val="single"/>
        </w:rPr>
        <w:t xml:space="preserve">    </w:t>
      </w:r>
      <w:r w:rsidRPr="00C105EA" w:rsidDel="00CE620E">
        <w:rPr>
          <w:rFonts w:ascii="Times New Roman" w:hAnsi="Times New Roman" w:cs="Times New Roman"/>
          <w:u w:val="single"/>
        </w:rPr>
        <w:t xml:space="preserve"> </w:t>
      </w:r>
      <w:r>
        <w:rPr>
          <w:rFonts w:ascii="Times New Roman" w:hAnsi="Times New Roman" w:cs="Times New Roman"/>
          <w:u w:val="single"/>
        </w:rPr>
        <w:t>(1</w:t>
      </w:r>
      <w:r w:rsidR="002372FF">
        <w:rPr>
          <w:rFonts w:ascii="Times New Roman" w:hAnsi="Times New Roman" w:cs="Times New Roman"/>
          <w:u w:val="single"/>
        </w:rPr>
        <w:t>6</w:t>
      </w:r>
      <w:r>
        <w:rPr>
          <w:rFonts w:ascii="Times New Roman" w:hAnsi="Times New Roman" w:cs="Times New Roman"/>
          <w:u w:val="single"/>
        </w:rPr>
        <w:t>)</w:t>
      </w:r>
      <w:r w:rsidRPr="00C105EA">
        <w:rPr>
          <w:rFonts w:ascii="Times New Roman" w:hAnsi="Times New Roman" w:cs="Times New Roman"/>
          <w:u w:val="single"/>
        </w:rPr>
        <w:t xml:space="preserve">               </w:t>
      </w:r>
    </w:p>
    <w:p w14:paraId="798C87AB" w14:textId="77777777" w:rsidR="0095296B" w:rsidRPr="00C105EA" w:rsidRDefault="0095296B" w:rsidP="0095296B">
      <w:pPr>
        <w:spacing w:line="240" w:lineRule="auto"/>
        <w:rPr>
          <w:rFonts w:ascii="Times New Roman" w:hAnsi="Times New Roman" w:cs="Times New Roman"/>
        </w:rPr>
      </w:pPr>
      <w:r w:rsidRPr="00C105EA">
        <w:rPr>
          <w:rFonts w:ascii="Times New Roman" w:hAnsi="Times New Roman" w:cs="Times New Roman"/>
          <w:i/>
        </w:rPr>
        <w:t xml:space="preserve">Adjustment Frequency  </w:t>
      </w: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1.49                                        </w:t>
      </w:r>
      <w:r>
        <w:rPr>
          <w:rFonts w:ascii="Times New Roman" w:hAnsi="Times New Roman" w:cs="Times New Roman"/>
        </w:rPr>
        <w:t xml:space="preserve">         </w:t>
      </w:r>
      <w:r w:rsidRPr="00C105EA">
        <w:rPr>
          <w:rFonts w:ascii="Times New Roman" w:hAnsi="Times New Roman" w:cs="Times New Roman"/>
        </w:rPr>
        <w:t>3.52**</w:t>
      </w:r>
    </w:p>
    <w:p w14:paraId="1F3DA69B" w14:textId="77777777" w:rsidR="0095296B" w:rsidRPr="00C105EA" w:rsidRDefault="0095296B" w:rsidP="0095296B">
      <w:pPr>
        <w:spacing w:line="240" w:lineRule="auto"/>
        <w:rPr>
          <w:rFonts w:ascii="Times New Roman" w:hAnsi="Times New Roman" w:cs="Times New Roman"/>
          <w:lang w:eastAsia="zh-CN"/>
        </w:rPr>
      </w:pP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(1.48)                                          </w:t>
      </w:r>
      <w:r>
        <w:rPr>
          <w:rFonts w:ascii="Times New Roman" w:hAnsi="Times New Roman" w:cs="Times New Roman"/>
        </w:rPr>
        <w:t xml:space="preserve">    </w:t>
      </w:r>
      <w:r w:rsidRPr="00C105EA">
        <w:rPr>
          <w:rFonts w:ascii="Times New Roman" w:hAnsi="Times New Roman" w:cs="Times New Roman"/>
        </w:rPr>
        <w:t>(1.49)</w:t>
      </w:r>
    </w:p>
    <w:p w14:paraId="1B2D48F9" w14:textId="77777777" w:rsidR="0095296B" w:rsidRPr="00C105EA" w:rsidRDefault="0095296B" w:rsidP="0095296B">
      <w:pPr>
        <w:spacing w:line="240" w:lineRule="auto"/>
        <w:rPr>
          <w:rFonts w:ascii="Times New Roman" w:hAnsi="Times New Roman" w:cs="Times New Roman"/>
          <w:lang w:eastAsia="zh-CN"/>
        </w:rPr>
      </w:pPr>
      <w:r w:rsidRPr="00C105EA">
        <w:rPr>
          <w:rFonts w:ascii="Times New Roman" w:hAnsi="Times New Roman" w:cs="Times New Roman"/>
        </w:rPr>
        <w:t xml:space="preserve"> </w:t>
      </w:r>
      <w:r w:rsidRPr="00C105EA">
        <w:rPr>
          <w:rFonts w:ascii="Times New Roman" w:hAnsi="Times New Roman" w:cs="Times New Roman"/>
          <w:i/>
        </w:rPr>
        <w:t xml:space="preserve">Similarity of Available                             </w:t>
      </w: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3.45**                                   </w:t>
      </w:r>
      <w:r>
        <w:rPr>
          <w:rFonts w:ascii="Times New Roman" w:hAnsi="Times New Roman" w:cs="Times New Roman"/>
        </w:rPr>
        <w:t xml:space="preserve">        </w:t>
      </w:r>
      <w:r w:rsidRPr="00C105EA">
        <w:rPr>
          <w:rFonts w:ascii="Times New Roman" w:hAnsi="Times New Roman" w:cs="Times New Roman"/>
        </w:rPr>
        <w:t>7.89***</w:t>
      </w:r>
    </w:p>
    <w:p w14:paraId="335548EE" w14:textId="77777777" w:rsidR="0095296B" w:rsidRPr="00C105EA" w:rsidRDefault="0095296B" w:rsidP="0095296B">
      <w:pPr>
        <w:spacing w:line="240" w:lineRule="auto"/>
        <w:rPr>
          <w:rFonts w:ascii="Times New Roman" w:hAnsi="Times New Roman" w:cs="Times New Roman"/>
          <w:lang w:eastAsia="zh-CN"/>
        </w:rPr>
      </w:pPr>
      <w:r w:rsidRPr="00C105EA">
        <w:rPr>
          <w:rFonts w:ascii="Times New Roman" w:hAnsi="Times New Roman" w:cs="Times New Roman"/>
          <w:i/>
        </w:rPr>
        <w:t xml:space="preserve">   Capabilities</w:t>
      </w: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1.40)         </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(1.40)                                          </w:t>
      </w:r>
    </w:p>
    <w:p w14:paraId="69DBAF72" w14:textId="77777777" w:rsidR="0095296B" w:rsidRPr="00C105EA" w:rsidRDefault="0095296B" w:rsidP="0095296B">
      <w:pPr>
        <w:spacing w:line="240" w:lineRule="auto"/>
        <w:rPr>
          <w:rFonts w:ascii="Times New Roman" w:hAnsi="Times New Roman" w:cs="Times New Roman"/>
        </w:rPr>
      </w:pPr>
      <w:r w:rsidRPr="00C105EA">
        <w:rPr>
          <w:rFonts w:ascii="Times New Roman" w:hAnsi="Times New Roman" w:cs="Times New Roman"/>
          <w:i/>
        </w:rPr>
        <w:t xml:space="preserve">Adj Freq x Sim of Cap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-1.23                                     </w:t>
      </w:r>
      <w:r>
        <w:rPr>
          <w:rFonts w:ascii="Times New Roman" w:hAnsi="Times New Roman" w:cs="Times New Roman"/>
        </w:rPr>
        <w:t xml:space="preserve">      </w:t>
      </w:r>
      <w:r w:rsidRPr="00C105EA">
        <w:rPr>
          <w:rFonts w:ascii="Times New Roman" w:hAnsi="Times New Roman" w:cs="Times New Roman"/>
        </w:rPr>
        <w:t xml:space="preserve">  </w:t>
      </w:r>
      <w:r>
        <w:rPr>
          <w:rFonts w:ascii="Times New Roman" w:hAnsi="Times New Roman" w:cs="Times New Roman"/>
        </w:rPr>
        <w:t xml:space="preserve"> </w:t>
      </w:r>
      <w:r w:rsidRPr="00C105EA">
        <w:rPr>
          <w:rFonts w:ascii="Times New Roman" w:hAnsi="Times New Roman" w:cs="Times New Roman"/>
        </w:rPr>
        <w:t xml:space="preserve">2.16**                                  </w:t>
      </w:r>
    </w:p>
    <w:p w14:paraId="2BE69237" w14:textId="77777777" w:rsidR="0095296B" w:rsidRPr="00C105EA" w:rsidRDefault="0095296B" w:rsidP="0095296B">
      <w:pPr>
        <w:spacing w:line="240" w:lineRule="auto"/>
        <w:rPr>
          <w:rFonts w:ascii="Times New Roman" w:hAnsi="Times New Roman" w:cs="Times New Roman"/>
          <w:lang w:eastAsia="zh-CN"/>
        </w:rPr>
      </w:pP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(1.00)          </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  (0.98)                                                     </w:t>
      </w:r>
    </w:p>
    <w:p w14:paraId="47840DBD" w14:textId="77777777" w:rsidR="0095296B" w:rsidRPr="00C105EA" w:rsidRDefault="0095296B" w:rsidP="0095296B">
      <w:pPr>
        <w:spacing w:line="240" w:lineRule="auto"/>
        <w:rPr>
          <w:rFonts w:ascii="Times New Roman" w:hAnsi="Times New Roman" w:cs="Times New Roman"/>
          <w:lang w:eastAsia="zh-CN"/>
        </w:rPr>
      </w:pPr>
      <w:r w:rsidRPr="00C105EA">
        <w:rPr>
          <w:rFonts w:ascii="Times New Roman" w:hAnsi="Times New Roman" w:cs="Times New Roman"/>
        </w:rPr>
        <w:t>Log</w:t>
      </w:r>
      <w:r w:rsidRPr="00C105EA">
        <w:rPr>
          <w:rFonts w:ascii="Times New Roman" w:hAnsi="Times New Roman" w:cs="Times New Roman"/>
          <w:i/>
        </w:rPr>
        <w:t xml:space="preserve"> (City Size)                                           </w:t>
      </w: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-2.50            </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  1.41*</w:t>
      </w:r>
    </w:p>
    <w:p w14:paraId="300FE99F" w14:textId="77777777" w:rsidR="0095296B" w:rsidRPr="00C105EA" w:rsidRDefault="0095296B" w:rsidP="0095296B">
      <w:pPr>
        <w:spacing w:line="240" w:lineRule="auto"/>
        <w:rPr>
          <w:rFonts w:ascii="Times New Roman" w:hAnsi="Times New Roman" w:cs="Times New Roman"/>
        </w:rPr>
      </w:pPr>
      <w:r w:rsidRPr="00C105EA">
        <w:rPr>
          <w:rFonts w:ascii="Times New Roman" w:hAnsi="Times New Roman" w:cs="Times New Roman"/>
        </w:rPr>
        <w:t xml:space="preserve">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 xml:space="preserve">(2.44)           </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   (0.85)                                                                                                 </w:t>
      </w:r>
    </w:p>
    <w:p w14:paraId="6D824A0E" w14:textId="77777777" w:rsidR="0095296B" w:rsidRPr="00C105EA" w:rsidRDefault="0095296B" w:rsidP="0095296B">
      <w:pPr>
        <w:spacing w:line="240" w:lineRule="auto"/>
        <w:rPr>
          <w:rFonts w:ascii="Times New Roman" w:hAnsi="Times New Roman" w:cs="Times New Roman"/>
        </w:rPr>
      </w:pPr>
      <w:r w:rsidRPr="00C105EA">
        <w:rPr>
          <w:rFonts w:ascii="Times New Roman" w:hAnsi="Times New Roman" w:cs="Times New Roman"/>
        </w:rPr>
        <w:t xml:space="preserve">Category Fixed Effects           No </w:t>
      </w:r>
      <w:r w:rsidRPr="00C105EA">
        <w:rPr>
          <w:rFonts w:ascii="Times New Roman" w:hAnsi="Times New Roman" w:cs="Times New Roman"/>
        </w:rPr>
        <w:tab/>
        <w:t xml:space="preserve">   </w:t>
      </w:r>
      <w:r>
        <w:rPr>
          <w:rFonts w:ascii="Times New Roman" w:hAnsi="Times New Roman" w:cs="Times New Roman"/>
        </w:rPr>
        <w:t>Yes</w:t>
      </w:r>
      <w:r w:rsidRPr="00C105EA">
        <w:rPr>
          <w:rFonts w:ascii="Times New Roman" w:hAnsi="Times New Roman" w:cs="Times New Roman"/>
        </w:rPr>
        <w:t xml:space="preserve"> </w:t>
      </w:r>
      <w:r>
        <w:rPr>
          <w:rFonts w:ascii="Times New Roman" w:hAnsi="Times New Roman" w:cs="Times New Roman"/>
        </w:rPr>
        <w:t xml:space="preserve">           </w:t>
      </w:r>
      <w:r w:rsidRPr="00C105EA">
        <w:rPr>
          <w:rFonts w:ascii="Times New Roman" w:hAnsi="Times New Roman" w:cs="Times New Roman"/>
        </w:rPr>
        <w:t>No</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Yes       </w:t>
      </w:r>
      <w:r>
        <w:rPr>
          <w:rFonts w:ascii="Times New Roman" w:hAnsi="Times New Roman" w:cs="Times New Roman"/>
        </w:rPr>
        <w:t xml:space="preserve">  </w:t>
      </w:r>
      <w:r w:rsidRPr="00C105EA">
        <w:rPr>
          <w:rFonts w:ascii="Times New Roman" w:hAnsi="Times New Roman" w:cs="Times New Roman"/>
        </w:rPr>
        <w:t xml:space="preserve">   </w:t>
      </w:r>
      <w:r>
        <w:rPr>
          <w:rFonts w:ascii="Times New Roman" w:hAnsi="Times New Roman" w:cs="Times New Roman"/>
        </w:rPr>
        <w:t>No</w:t>
      </w:r>
      <w:r w:rsidRPr="00C105EA">
        <w:rPr>
          <w:rFonts w:ascii="Times New Roman" w:hAnsi="Times New Roman" w:cs="Times New Roman"/>
        </w:rPr>
        <w:t xml:space="preserve">              </w:t>
      </w:r>
      <w:r>
        <w:rPr>
          <w:rFonts w:ascii="Times New Roman" w:hAnsi="Times New Roman" w:cs="Times New Roman"/>
        </w:rPr>
        <w:t>No</w:t>
      </w:r>
      <w:r w:rsidRPr="00C105EA">
        <w:rPr>
          <w:rFonts w:ascii="Times New Roman" w:hAnsi="Times New Roman" w:cs="Times New Roman"/>
        </w:rPr>
        <w:t xml:space="preserve"> </w:t>
      </w:r>
      <w:r>
        <w:rPr>
          <w:rFonts w:ascii="Times New Roman" w:hAnsi="Times New Roman" w:cs="Times New Roman"/>
        </w:rPr>
        <w:t xml:space="preserve">              Yes</w:t>
      </w:r>
    </w:p>
    <w:p w14:paraId="3A5FFE5C" w14:textId="77777777" w:rsidR="0095296B" w:rsidRDefault="0095296B" w:rsidP="0095296B">
      <w:pPr>
        <w:spacing w:line="240" w:lineRule="auto"/>
        <w:rPr>
          <w:rFonts w:ascii="Times New Roman" w:hAnsi="Times New Roman" w:cs="Times New Roman"/>
        </w:rPr>
      </w:pPr>
      <w:r w:rsidRPr="00C105EA">
        <w:rPr>
          <w:rFonts w:ascii="Times New Roman" w:hAnsi="Times New Roman" w:cs="Times New Roman"/>
        </w:rPr>
        <w:t xml:space="preserve">Firm Fixed Effects                  Yes              </w:t>
      </w:r>
      <w:r>
        <w:rPr>
          <w:rFonts w:ascii="Times New Roman" w:hAnsi="Times New Roman" w:cs="Times New Roman"/>
        </w:rPr>
        <w:t>No</w:t>
      </w:r>
      <w:r w:rsidRPr="00C105EA">
        <w:rPr>
          <w:rFonts w:ascii="Times New Roman" w:hAnsi="Times New Roman" w:cs="Times New Roman"/>
        </w:rPr>
        <w:t xml:space="preserve">    </w:t>
      </w:r>
      <w:r>
        <w:rPr>
          <w:rFonts w:ascii="Times New Roman" w:hAnsi="Times New Roman" w:cs="Times New Roman"/>
        </w:rPr>
        <w:t xml:space="preserve">         </w:t>
      </w:r>
      <w:r w:rsidRPr="00C105EA">
        <w:rPr>
          <w:rFonts w:ascii="Times New Roman" w:hAnsi="Times New Roman" w:cs="Times New Roman"/>
        </w:rPr>
        <w:t>Yes</w:t>
      </w:r>
      <w:r>
        <w:rPr>
          <w:rFonts w:ascii="Times New Roman" w:hAnsi="Times New Roman" w:cs="Times New Roman"/>
        </w:rPr>
        <w:t xml:space="preserve">            </w:t>
      </w:r>
      <w:r w:rsidRPr="00C105EA">
        <w:rPr>
          <w:rFonts w:ascii="Times New Roman" w:hAnsi="Times New Roman" w:cs="Times New Roman"/>
        </w:rPr>
        <w:t xml:space="preserve">Yes  </w:t>
      </w:r>
      <w:r>
        <w:rPr>
          <w:rFonts w:ascii="Times New Roman" w:hAnsi="Times New Roman" w:cs="Times New Roman"/>
        </w:rPr>
        <w:t xml:space="preserve">          No</w:t>
      </w:r>
      <w:r w:rsidRPr="00C105EA">
        <w:rPr>
          <w:rFonts w:ascii="Times New Roman" w:hAnsi="Times New Roman" w:cs="Times New Roman"/>
        </w:rPr>
        <w:t xml:space="preserve">     </w:t>
      </w:r>
      <w:r>
        <w:rPr>
          <w:rFonts w:ascii="Times New Roman" w:hAnsi="Times New Roman" w:cs="Times New Roman"/>
        </w:rPr>
        <w:t xml:space="preserve">         No                No</w:t>
      </w:r>
    </w:p>
    <w:p w14:paraId="0FADF241" w14:textId="77777777" w:rsidR="0095296B" w:rsidRPr="00CE620E" w:rsidRDefault="0095296B" w:rsidP="0095296B">
      <w:pPr>
        <w:spacing w:line="240" w:lineRule="auto"/>
        <w:rPr>
          <w:rFonts w:ascii="Times New Roman" w:hAnsi="Times New Roman" w:cs="Times New Roman"/>
        </w:rPr>
      </w:pPr>
      <w:r w:rsidRPr="00CE620E">
        <w:rPr>
          <w:rFonts w:ascii="Times New Roman" w:hAnsi="Times New Roman" w:cs="Times New Roman"/>
        </w:rPr>
        <w:t xml:space="preserve">Industry Fixed Effects            </w:t>
      </w:r>
      <w:r>
        <w:rPr>
          <w:rFonts w:ascii="Times New Roman" w:hAnsi="Times New Roman" w:cs="Times New Roman"/>
        </w:rPr>
        <w:t xml:space="preserve"> No               No             No              No            </w:t>
      </w:r>
      <w:r w:rsidRPr="00CE620E">
        <w:rPr>
          <w:rFonts w:ascii="Times New Roman" w:hAnsi="Times New Roman" w:cs="Times New Roman"/>
        </w:rPr>
        <w:t xml:space="preserve">Yes        </w:t>
      </w:r>
      <w:r>
        <w:rPr>
          <w:rFonts w:ascii="Times New Roman" w:hAnsi="Times New Roman" w:cs="Times New Roman"/>
        </w:rPr>
        <w:t xml:space="preserve">   </w:t>
      </w:r>
      <w:r w:rsidRPr="00CE620E">
        <w:rPr>
          <w:rFonts w:ascii="Times New Roman" w:hAnsi="Times New Roman" w:cs="Times New Roman"/>
        </w:rPr>
        <w:t xml:space="preserve">  Yes    </w:t>
      </w:r>
      <w:r>
        <w:rPr>
          <w:rFonts w:ascii="Times New Roman" w:hAnsi="Times New Roman" w:cs="Times New Roman"/>
        </w:rPr>
        <w:t xml:space="preserve">          </w:t>
      </w:r>
      <w:r w:rsidRPr="00CE620E">
        <w:rPr>
          <w:rFonts w:ascii="Times New Roman" w:hAnsi="Times New Roman" w:cs="Times New Roman"/>
        </w:rPr>
        <w:t xml:space="preserve">Yes                                                 </w:t>
      </w:r>
    </w:p>
    <w:p w14:paraId="1F33717F" w14:textId="77777777" w:rsidR="0095296B" w:rsidRPr="00C105EA" w:rsidRDefault="0095296B" w:rsidP="0095296B">
      <w:pPr>
        <w:spacing w:line="240" w:lineRule="auto"/>
        <w:rPr>
          <w:rFonts w:ascii="Times New Roman" w:hAnsi="Times New Roman" w:cs="Times New Roman"/>
        </w:rPr>
      </w:pPr>
      <w:r w:rsidRPr="00C105EA">
        <w:rPr>
          <w:rFonts w:ascii="Times New Roman" w:hAnsi="Times New Roman" w:cs="Times New Roman"/>
        </w:rPr>
        <w:t>Observations                            378</w:t>
      </w:r>
      <w:r w:rsidRPr="00C105EA">
        <w:rPr>
          <w:rFonts w:ascii="Times New Roman" w:hAnsi="Times New Roman" w:cs="Times New Roman"/>
        </w:rPr>
        <w:tab/>
        <w:t xml:space="preserve">   </w:t>
      </w:r>
      <w:r>
        <w:rPr>
          <w:rFonts w:ascii="Times New Roman" w:hAnsi="Times New Roman" w:cs="Times New Roman"/>
        </w:rPr>
        <w:t xml:space="preserve">378            </w:t>
      </w:r>
      <w:r w:rsidRPr="00C105EA">
        <w:rPr>
          <w:rFonts w:ascii="Times New Roman" w:hAnsi="Times New Roman" w:cs="Times New Roman"/>
        </w:rPr>
        <w:t xml:space="preserve">378 </w:t>
      </w:r>
      <w:r w:rsidRPr="00C105EA">
        <w:rPr>
          <w:rFonts w:ascii="Times New Roman" w:hAnsi="Times New Roman" w:cs="Times New Roman"/>
        </w:rPr>
        <w:tab/>
      </w:r>
      <w:r>
        <w:rPr>
          <w:rFonts w:ascii="Times New Roman" w:hAnsi="Times New Roman" w:cs="Times New Roman"/>
        </w:rPr>
        <w:t xml:space="preserve"> </w:t>
      </w:r>
      <w:r w:rsidRPr="00C105EA">
        <w:rPr>
          <w:rFonts w:ascii="Times New Roman" w:hAnsi="Times New Roman" w:cs="Times New Roman"/>
        </w:rPr>
        <w:t>378</w:t>
      </w:r>
      <w:r>
        <w:rPr>
          <w:rFonts w:ascii="Times New Roman" w:hAnsi="Times New Roman" w:cs="Times New Roman"/>
        </w:rPr>
        <w:t xml:space="preserve">            378</w:t>
      </w:r>
      <w:r w:rsidRPr="00C105EA">
        <w:rPr>
          <w:rFonts w:ascii="Times New Roman" w:hAnsi="Times New Roman" w:cs="Times New Roman"/>
        </w:rPr>
        <w:tab/>
        <w:t xml:space="preserve">      </w:t>
      </w:r>
      <w:r>
        <w:rPr>
          <w:rFonts w:ascii="Times New Roman" w:hAnsi="Times New Roman" w:cs="Times New Roman"/>
        </w:rPr>
        <w:t xml:space="preserve"> </w:t>
      </w:r>
      <w:r w:rsidRPr="00C105EA">
        <w:rPr>
          <w:rFonts w:ascii="Times New Roman" w:hAnsi="Times New Roman" w:cs="Times New Roman"/>
        </w:rPr>
        <w:t xml:space="preserve"> </w:t>
      </w:r>
      <w:r>
        <w:rPr>
          <w:rFonts w:ascii="Times New Roman" w:hAnsi="Times New Roman" w:cs="Times New Roman"/>
        </w:rPr>
        <w:t xml:space="preserve">   378</w:t>
      </w:r>
      <w:r w:rsidRPr="00C105EA">
        <w:rPr>
          <w:rFonts w:ascii="Times New Roman" w:hAnsi="Times New Roman" w:cs="Times New Roman"/>
        </w:rPr>
        <w:t xml:space="preserve">      </w:t>
      </w:r>
      <w:r>
        <w:rPr>
          <w:rFonts w:ascii="Times New Roman" w:hAnsi="Times New Roman" w:cs="Times New Roman"/>
        </w:rPr>
        <w:t xml:space="preserve"> </w:t>
      </w:r>
      <w:r w:rsidRPr="00C105EA">
        <w:rPr>
          <w:rFonts w:ascii="Times New Roman" w:hAnsi="Times New Roman" w:cs="Times New Roman"/>
        </w:rPr>
        <w:t xml:space="preserve"> </w:t>
      </w:r>
      <w:r>
        <w:rPr>
          <w:rFonts w:ascii="Times New Roman" w:hAnsi="Times New Roman" w:cs="Times New Roman"/>
        </w:rPr>
        <w:t xml:space="preserve">      378</w:t>
      </w:r>
    </w:p>
    <w:p w14:paraId="1395CC5D" w14:textId="77777777" w:rsidR="0095296B" w:rsidRPr="00C105EA" w:rsidRDefault="0095296B" w:rsidP="0095296B">
      <w:pPr>
        <w:spacing w:line="240" w:lineRule="auto"/>
        <w:rPr>
          <w:rFonts w:ascii="Times New Roman" w:hAnsi="Times New Roman" w:cs="Times New Roman"/>
          <w:u w:val="single"/>
        </w:rPr>
      </w:pPr>
      <w:r w:rsidRPr="00C105EA">
        <w:rPr>
          <w:rFonts w:ascii="Times New Roman" w:hAnsi="Times New Roman" w:cs="Times New Roman"/>
          <w:u w:val="single"/>
        </w:rPr>
        <w:t xml:space="preserve">Adjusted </w:t>
      </w:r>
      <w:r w:rsidRPr="00C105EA">
        <w:rPr>
          <w:rFonts w:ascii="Times New Roman" w:hAnsi="Times New Roman" w:cs="Times New Roman"/>
          <w:i/>
          <w:u w:val="single"/>
        </w:rPr>
        <w:t>R</w:t>
      </w:r>
      <w:r w:rsidRPr="00C105EA">
        <w:rPr>
          <w:rFonts w:ascii="Times New Roman" w:hAnsi="Times New Roman" w:cs="Times New Roman"/>
          <w:i/>
          <w:u w:val="single"/>
          <w:vertAlign w:val="superscript"/>
        </w:rPr>
        <w:t xml:space="preserve">2                                             </w:t>
      </w:r>
      <w:r w:rsidRPr="00C105EA">
        <w:rPr>
          <w:rFonts w:ascii="Times New Roman" w:hAnsi="Times New Roman" w:cs="Times New Roman"/>
          <w:u w:val="single"/>
        </w:rPr>
        <w:t xml:space="preserve"> 0.56    </w:t>
      </w:r>
      <w:r>
        <w:rPr>
          <w:rFonts w:ascii="Times New Roman" w:hAnsi="Times New Roman" w:cs="Times New Roman"/>
          <w:u w:val="single"/>
        </w:rPr>
        <w:t xml:space="preserve">  </w:t>
      </w:r>
      <w:r w:rsidRPr="00C105EA">
        <w:rPr>
          <w:rFonts w:ascii="Times New Roman" w:hAnsi="Times New Roman" w:cs="Times New Roman"/>
          <w:u w:val="single"/>
        </w:rPr>
        <w:t xml:space="preserve">   </w:t>
      </w:r>
      <w:r>
        <w:rPr>
          <w:rFonts w:ascii="Times New Roman" w:hAnsi="Times New Roman" w:cs="Times New Roman"/>
          <w:u w:val="single"/>
        </w:rPr>
        <w:t xml:space="preserve">   0.00</w:t>
      </w:r>
      <w:r>
        <w:rPr>
          <w:rFonts w:ascii="Times New Roman" w:hAnsi="Times New Roman" w:cs="Times New Roman"/>
        </w:rPr>
        <w:t xml:space="preserve">           </w:t>
      </w:r>
      <w:r>
        <w:rPr>
          <w:rFonts w:ascii="Times New Roman" w:hAnsi="Times New Roman" w:cs="Times New Roman"/>
          <w:u w:val="single"/>
        </w:rPr>
        <w:t xml:space="preserve"> </w:t>
      </w:r>
      <w:r w:rsidRPr="00C105EA">
        <w:rPr>
          <w:rFonts w:ascii="Times New Roman" w:hAnsi="Times New Roman" w:cs="Times New Roman"/>
          <w:u w:val="single"/>
        </w:rPr>
        <w:t xml:space="preserve">0.57           0.58           </w:t>
      </w:r>
      <w:r>
        <w:rPr>
          <w:rFonts w:ascii="Times New Roman" w:hAnsi="Times New Roman" w:cs="Times New Roman"/>
          <w:u w:val="single"/>
        </w:rPr>
        <w:t>0.07            0.15             0.07</w:t>
      </w:r>
    </w:p>
    <w:p w14:paraId="136EA7AE" w14:textId="77777777" w:rsidR="0095296B" w:rsidRDefault="0095296B" w:rsidP="0095296B">
      <w:pPr>
        <w:spacing w:line="240" w:lineRule="auto"/>
        <w:jc w:val="center"/>
        <w:rPr>
          <w:rFonts w:ascii="Times New Roman" w:hAnsi="Times New Roman" w:cs="Times New Roman"/>
          <w:color w:val="000000" w:themeColor="text1"/>
          <w:u w:val="single"/>
        </w:rPr>
      </w:pPr>
    </w:p>
    <w:p w14:paraId="0F65C0F7" w14:textId="77777777" w:rsidR="0095296B" w:rsidRDefault="0095296B" w:rsidP="008A4055">
      <w:pPr>
        <w:spacing w:line="240" w:lineRule="auto"/>
        <w:outlineLvl w:val="0"/>
        <w:rPr>
          <w:rFonts w:ascii="Times New Roman" w:hAnsi="Times New Roman" w:cs="Times New Roman"/>
          <w:sz w:val="20"/>
          <w:szCs w:val="20"/>
        </w:rPr>
      </w:pPr>
    </w:p>
    <w:p w14:paraId="4FA40670" w14:textId="77777777" w:rsidR="00540D0B" w:rsidRDefault="00540D0B" w:rsidP="00540D0B">
      <w:pPr>
        <w:spacing w:line="240" w:lineRule="auto"/>
        <w:jc w:val="center"/>
        <w:rPr>
          <w:rFonts w:ascii="Times New Roman" w:hAnsi="Times New Roman" w:cs="Times New Roman"/>
          <w:color w:val="000000" w:themeColor="text1"/>
          <w:u w:val="single"/>
        </w:rPr>
      </w:pPr>
    </w:p>
    <w:p w14:paraId="7427C839" w14:textId="77777777" w:rsidR="00540D0B" w:rsidRDefault="00540D0B" w:rsidP="00540D0B">
      <w:pPr>
        <w:spacing w:line="240" w:lineRule="auto"/>
        <w:jc w:val="center"/>
        <w:rPr>
          <w:rFonts w:ascii="Times New Roman" w:hAnsi="Times New Roman" w:cs="Times New Roman"/>
          <w:color w:val="000000" w:themeColor="text1"/>
          <w:u w:val="single"/>
        </w:rPr>
      </w:pPr>
    </w:p>
    <w:p w14:paraId="18C5FDE9" w14:textId="6297C9DB" w:rsidR="00540D0B" w:rsidRPr="00C105EA" w:rsidRDefault="00540D0B" w:rsidP="00540D0B">
      <w:pPr>
        <w:spacing w:line="240" w:lineRule="auto"/>
        <w:jc w:val="center"/>
        <w:rPr>
          <w:rFonts w:ascii="Times New Roman" w:hAnsi="Times New Roman" w:cs="Times New Roman"/>
          <w:color w:val="000000" w:themeColor="text1"/>
          <w:u w:val="single"/>
        </w:rPr>
      </w:pPr>
      <w:r w:rsidRPr="00C105EA">
        <w:rPr>
          <w:rFonts w:ascii="Times New Roman" w:hAnsi="Times New Roman" w:cs="Times New Roman"/>
          <w:color w:val="000000" w:themeColor="text1"/>
          <w:u w:val="single"/>
        </w:rPr>
        <w:t xml:space="preserve">Figure </w:t>
      </w:r>
      <w:r>
        <w:rPr>
          <w:rFonts w:ascii="Times New Roman" w:hAnsi="Times New Roman" w:cs="Times New Roman"/>
          <w:color w:val="000000" w:themeColor="text1"/>
          <w:u w:val="single"/>
        </w:rPr>
        <w:t>A</w:t>
      </w:r>
      <w:r w:rsidRPr="00C105EA">
        <w:rPr>
          <w:rFonts w:ascii="Times New Roman" w:hAnsi="Times New Roman" w:cs="Times New Roman"/>
          <w:color w:val="000000" w:themeColor="text1"/>
          <w:u w:val="single"/>
        </w:rPr>
        <w:t>1: Tests for the Existence of Theory, Industry, and Category Effects – Linear Model</w:t>
      </w:r>
    </w:p>
    <w:p w14:paraId="7EAA908F" w14:textId="77777777" w:rsidR="00540D0B" w:rsidRPr="00C105EA" w:rsidRDefault="00540D0B" w:rsidP="00540D0B">
      <w:pPr>
        <w:spacing w:line="240" w:lineRule="auto"/>
        <w:jc w:val="center"/>
        <w:rPr>
          <w:rFonts w:ascii="Times New Roman" w:hAnsi="Times New Roman" w:cs="Times New Roman"/>
          <w:color w:val="000000" w:themeColor="text1"/>
        </w:rPr>
      </w:pPr>
      <w:r w:rsidRPr="00C105EA">
        <w:rPr>
          <w:rFonts w:ascii="Times New Roman" w:hAnsi="Times New Roman" w:cs="Times New Roman"/>
          <w:color w:val="000000" w:themeColor="text1"/>
        </w:rPr>
        <w:t>(All significant effects indicated by arrows)</w:t>
      </w:r>
    </w:p>
    <w:p w14:paraId="7078B1A3" w14:textId="77777777" w:rsidR="00540D0B" w:rsidRPr="00C105EA" w:rsidRDefault="00540D0B" w:rsidP="00540D0B">
      <w:pPr>
        <w:spacing w:line="240" w:lineRule="auto"/>
        <w:jc w:val="center"/>
        <w:rPr>
          <w:rFonts w:ascii="Times New Roman" w:hAnsi="Times New Roman" w:cs="Times New Roman"/>
        </w:rPr>
      </w:pPr>
      <w:r w:rsidRPr="00C105E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A2EE512" wp14:editId="5416CFCF">
                <wp:simplePos x="0" y="0"/>
                <wp:positionH relativeFrom="column">
                  <wp:posOffset>2807135</wp:posOffset>
                </wp:positionH>
                <wp:positionV relativeFrom="paragraph">
                  <wp:posOffset>271873</wp:posOffset>
                </wp:positionV>
                <wp:extent cx="45719" cy="692150"/>
                <wp:effectExtent l="25400" t="25400" r="43815" b="19050"/>
                <wp:wrapNone/>
                <wp:docPr id="3" name="Straight Arrow Connector 3"/>
                <wp:cNvGraphicFramePr/>
                <a:graphic xmlns:a="http://schemas.openxmlformats.org/drawingml/2006/main">
                  <a:graphicData uri="http://schemas.microsoft.com/office/word/2010/wordprocessingShape">
                    <wps:wsp>
                      <wps:cNvCnPr/>
                      <wps:spPr>
                        <a:xfrm flipV="1">
                          <a:off x="0" y="0"/>
                          <a:ext cx="45719" cy="692150"/>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EEAFE3" id="Straight Arrow Connector 3" o:spid="_x0000_s1026" type="#_x0000_t32" style="position:absolute;margin-left:221.05pt;margin-top:21.4pt;width:3.6pt;height:5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" strokecolor="#ddd" strokeweight=".5pt">
                <v:stroke endarrow="block" joinstyle="miter"/>
              </v:shape>
            </w:pict>
          </mc:Fallback>
        </mc:AlternateContent>
      </w:r>
      <w:r w:rsidRPr="00C105EA">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A2F2419" wp14:editId="4D889C23">
                <wp:simplePos x="0" y="0"/>
                <wp:positionH relativeFrom="column">
                  <wp:posOffset>717550</wp:posOffset>
                </wp:positionH>
                <wp:positionV relativeFrom="paragraph">
                  <wp:posOffset>271145</wp:posOffset>
                </wp:positionV>
                <wp:extent cx="1606550" cy="692150"/>
                <wp:effectExtent l="0" t="38100" r="50800" b="31750"/>
                <wp:wrapNone/>
                <wp:docPr id="4" name="Straight Arrow Connector 4"/>
                <wp:cNvGraphicFramePr/>
                <a:graphic xmlns:a="http://schemas.openxmlformats.org/drawingml/2006/main">
                  <a:graphicData uri="http://schemas.microsoft.com/office/word/2010/wordprocessingShape">
                    <wps:wsp>
                      <wps:cNvCnPr/>
                      <wps:spPr>
                        <a:xfrm flipV="1">
                          <a:off x="0" y="0"/>
                          <a:ext cx="1606550" cy="6921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7EDE7F" id="Straight Arrow Connector 4" o:spid="_x0000_s1026" type="#_x0000_t32" style="position:absolute;margin-left:56.5pt;margin-top:21.35pt;width:126.5pt;height:54.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" strokecolor="#ddd" strokeweight=".5pt">
                <v:stroke endarrow="block" joinstyle="miter"/>
              </v:shape>
            </w:pict>
          </mc:Fallback>
        </mc:AlternateContent>
      </w:r>
      <w:r w:rsidRPr="00C105EA">
        <w:rPr>
          <w:rFonts w:ascii="Times New Roman" w:hAnsi="Times New Roman" w:cs="Times New Roman"/>
        </w:rPr>
        <w:t>Null Model (</w:t>
      </w:r>
      <w:r>
        <w:rPr>
          <w:rFonts w:ascii="Times New Roman" w:hAnsi="Times New Roman" w:cs="Times New Roman"/>
        </w:rPr>
        <w:t>0</w:t>
      </w:r>
      <w:r w:rsidRPr="00C105EA">
        <w:rPr>
          <w:rFonts w:ascii="Times New Roman" w:hAnsi="Times New Roman" w:cs="Times New Roman"/>
        </w:rPr>
        <w:t>)</w:t>
      </w:r>
    </w:p>
    <w:p w14:paraId="6143A56F"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 xml:space="preserve">                                                 </w:t>
      </w:r>
    </w:p>
    <w:p w14:paraId="7B2E90D3"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 xml:space="preserve">                                         &lt;.0001                          &lt; .0001  </w:t>
      </w:r>
    </w:p>
    <w:p w14:paraId="4476F85F" w14:textId="77777777" w:rsidR="00540D0B" w:rsidRPr="00C105EA" w:rsidRDefault="00540D0B" w:rsidP="00540D0B">
      <w:pPr>
        <w:spacing w:line="240" w:lineRule="auto"/>
        <w:rPr>
          <w:rFonts w:ascii="Times New Roman" w:hAnsi="Times New Roman" w:cs="Times New Roman"/>
        </w:rPr>
      </w:pPr>
    </w:p>
    <w:p w14:paraId="232328F5" w14:textId="396BED73"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 xml:space="preserve">    Theory Variables (</w:t>
      </w:r>
      <w:r>
        <w:rPr>
          <w:rFonts w:ascii="Times New Roman" w:hAnsi="Times New Roman" w:cs="Times New Roman"/>
        </w:rPr>
        <w:t>6</w:t>
      </w:r>
      <w:r w:rsidRPr="00C105EA">
        <w:rPr>
          <w:rFonts w:ascii="Times New Roman" w:hAnsi="Times New Roman" w:cs="Times New Roman"/>
        </w:rPr>
        <w:t>)                               Industry Effects (</w:t>
      </w:r>
      <w:r>
        <w:rPr>
          <w:rFonts w:ascii="Times New Roman" w:hAnsi="Times New Roman" w:cs="Times New Roman"/>
        </w:rPr>
        <w:t>1</w:t>
      </w:r>
      <w:r w:rsidR="0021548D">
        <w:rPr>
          <w:rFonts w:ascii="Times New Roman" w:hAnsi="Times New Roman" w:cs="Times New Roman"/>
        </w:rPr>
        <w:t>4</w:t>
      </w:r>
      <w:r w:rsidRPr="00C105EA">
        <w:rPr>
          <w:rFonts w:ascii="Times New Roman" w:hAnsi="Times New Roman" w:cs="Times New Roman"/>
        </w:rPr>
        <w:t>)                    Category Effects (</w:t>
      </w:r>
      <w:r>
        <w:rPr>
          <w:rFonts w:ascii="Times New Roman" w:hAnsi="Times New Roman" w:cs="Times New Roman"/>
        </w:rPr>
        <w:t>1</w:t>
      </w:r>
      <w:r w:rsidR="0021548D">
        <w:rPr>
          <w:rFonts w:ascii="Times New Roman" w:hAnsi="Times New Roman" w:cs="Times New Roman"/>
        </w:rPr>
        <w:t>1</w:t>
      </w:r>
      <w:r w:rsidRPr="00C105EA">
        <w:rPr>
          <w:rFonts w:ascii="Times New Roman" w:hAnsi="Times New Roman" w:cs="Times New Roman"/>
        </w:rPr>
        <w:t>)</w:t>
      </w:r>
    </w:p>
    <w:p w14:paraId="16E70DAE"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CDAC861" wp14:editId="4045E6AA">
                <wp:simplePos x="0" y="0"/>
                <wp:positionH relativeFrom="column">
                  <wp:posOffset>670932</wp:posOffset>
                </wp:positionH>
                <wp:positionV relativeFrom="paragraph">
                  <wp:posOffset>234207</wp:posOffset>
                </wp:positionV>
                <wp:extent cx="38100" cy="704850"/>
                <wp:effectExtent l="3810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38100" cy="7048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D97AA6" id="Straight Arrow Connector 8" o:spid="_x0000_s1026" type="#_x0000_t32" style="position:absolute;margin-left:52.85pt;margin-top:18.45pt;width:3pt;height:55.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" strokecolor="#ddd" strokeweight=".5pt">
                <v:stroke endarrow="block" joinstyle="miter"/>
              </v:shape>
            </w:pict>
          </mc:Fallback>
        </mc:AlternateContent>
      </w:r>
      <w:r w:rsidRPr="00C105E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4AECECA" wp14:editId="513FFCB7">
                <wp:simplePos x="0" y="0"/>
                <wp:positionH relativeFrom="column">
                  <wp:posOffset>2952750</wp:posOffset>
                </wp:positionH>
                <wp:positionV relativeFrom="paragraph">
                  <wp:posOffset>196215</wp:posOffset>
                </wp:positionV>
                <wp:extent cx="1447800" cy="7810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1447800" cy="7810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B43184" id="Straight Arrow Connector 12" o:spid="_x0000_s1026" type="#_x0000_t32" style="position:absolute;margin-left:232.5pt;margin-top:15.45pt;width:114pt;height:61.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" strokecolor="#ddd" strokeweight=".5pt">
                <v:stroke endarrow="block" joinstyle="miter"/>
              </v:shape>
            </w:pict>
          </mc:Fallback>
        </mc:AlternateContent>
      </w:r>
      <w:r w:rsidRPr="00C105EA">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ECED073" wp14:editId="7F1F88B1">
                <wp:simplePos x="0" y="0"/>
                <wp:positionH relativeFrom="column">
                  <wp:posOffset>768350</wp:posOffset>
                </wp:positionH>
                <wp:positionV relativeFrom="paragraph">
                  <wp:posOffset>177165</wp:posOffset>
                </wp:positionV>
                <wp:extent cx="1504950" cy="762000"/>
                <wp:effectExtent l="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1504950" cy="76200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DE8885" id="Straight Arrow Connector 13" o:spid="_x0000_s1026" type="#_x0000_t32" style="position:absolute;margin-left:60.5pt;margin-top:13.95pt;width:118.5pt;height:60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" strokecolor="#ddd" strokeweight=".5pt">
                <v:stroke endarrow="block" joinstyle="miter"/>
              </v:shape>
            </w:pict>
          </mc:Fallback>
        </mc:AlternateContent>
      </w:r>
      <w:r w:rsidRPr="00C105EA">
        <w:rPr>
          <w:rFonts w:ascii="Times New Roman" w:hAnsi="Times New Roman" w:cs="Times New Roman"/>
        </w:rPr>
        <w:t xml:space="preserve"> </w:t>
      </w:r>
      <w:r w:rsidRPr="00245F21">
        <w:rPr>
          <w:rFonts w:ascii="Times New Roman" w:hAnsi="Times New Roman" w:cs="Times New Roman"/>
          <w:i/>
          <w:iCs/>
        </w:rPr>
        <w:t>R</w:t>
      </w:r>
      <w:r w:rsidRPr="00245F21">
        <w:rPr>
          <w:rFonts w:ascii="Times New Roman" w:hAnsi="Times New Roman" w:cs="Times New Roman"/>
          <w:i/>
          <w:iCs/>
          <w:vertAlign w:val="superscript"/>
        </w:rPr>
        <w:t xml:space="preserve">2 </w:t>
      </w:r>
      <w:r w:rsidRPr="00C105EA">
        <w:rPr>
          <w:rFonts w:ascii="Times New Roman" w:hAnsi="Times New Roman" w:cs="Times New Roman"/>
        </w:rPr>
        <w:t xml:space="preserve">=.129, Adj.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vertAlign w:val="superscript"/>
        </w:rPr>
        <w:t xml:space="preserve"> </w:t>
      </w:r>
      <w:r w:rsidRPr="00C105EA">
        <w:rPr>
          <w:rFonts w:ascii="Times New Roman" w:hAnsi="Times New Roman" w:cs="Times New Roman"/>
        </w:rPr>
        <w:t xml:space="preserve">=.120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vertAlign w:val="superscript"/>
        </w:rPr>
        <w:t xml:space="preserve"> </w:t>
      </w:r>
      <w:r w:rsidRPr="00C105EA">
        <w:rPr>
          <w:rFonts w:ascii="Times New Roman" w:hAnsi="Times New Roman" w:cs="Times New Roman"/>
        </w:rPr>
        <w:t xml:space="preserve">=.087, Adj.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rPr>
        <w:t xml:space="preserve">=.072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vertAlign w:val="superscript"/>
        </w:rPr>
        <w:t xml:space="preserve"> </w:t>
      </w:r>
      <w:r w:rsidRPr="00C105EA">
        <w:rPr>
          <w:rFonts w:ascii="Times New Roman" w:hAnsi="Times New Roman" w:cs="Times New Roman"/>
        </w:rPr>
        <w:t xml:space="preserve">=.022, Adj.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rPr>
        <w:t>=.001</w:t>
      </w:r>
    </w:p>
    <w:p w14:paraId="39049B69"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7CBE1FD" wp14:editId="63A99221">
                <wp:simplePos x="0" y="0"/>
                <wp:positionH relativeFrom="column">
                  <wp:posOffset>5010150</wp:posOffset>
                </wp:positionH>
                <wp:positionV relativeFrom="paragraph">
                  <wp:posOffset>33655</wp:posOffset>
                </wp:positionV>
                <wp:extent cx="19050" cy="666750"/>
                <wp:effectExtent l="76200" t="38100" r="57150"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19050" cy="6667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1E3BF2" id="Straight Arrow Connector 16" o:spid="_x0000_s1026" type="#_x0000_t32" style="position:absolute;margin-left:394.5pt;margin-top:2.65pt;width:1.5pt;height:52.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" strokecolor="#ddd" strokeweight=".5pt">
                <v:stroke endarrow="block" joinstyle="miter"/>
              </v:shape>
            </w:pict>
          </mc:Fallback>
        </mc:AlternateContent>
      </w:r>
    </w:p>
    <w:p w14:paraId="00CAE4C3"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 xml:space="preserve">                 .0023             &lt; .0001                                                     </w:t>
      </w:r>
      <w:r w:rsidRPr="00C105EA">
        <w:rPr>
          <w:rFonts w:ascii="Times New Roman" w:hAnsi="Times New Roman" w:cs="Times New Roman"/>
          <w:lang w:eastAsia="zh-CN"/>
        </w:rPr>
        <w:t>&lt;.0001</w:t>
      </w:r>
      <w:r w:rsidRPr="00C105EA">
        <w:rPr>
          <w:rFonts w:ascii="Times New Roman" w:hAnsi="Times New Roman" w:cs="Times New Roman"/>
        </w:rPr>
        <w:t xml:space="preserve">                           &lt;.0001</w:t>
      </w:r>
    </w:p>
    <w:p w14:paraId="02B6C99C" w14:textId="77777777" w:rsidR="00540D0B" w:rsidRPr="00C105EA" w:rsidRDefault="00540D0B" w:rsidP="00540D0B">
      <w:pPr>
        <w:spacing w:line="240" w:lineRule="auto"/>
        <w:rPr>
          <w:rFonts w:ascii="Times New Roman" w:hAnsi="Times New Roman" w:cs="Times New Roman"/>
        </w:rPr>
      </w:pPr>
    </w:p>
    <w:p w14:paraId="39612510" w14:textId="7C3F14A6"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Theory and Industry (</w:t>
      </w:r>
      <w:r>
        <w:rPr>
          <w:rFonts w:ascii="Times New Roman" w:hAnsi="Times New Roman" w:cs="Times New Roman"/>
        </w:rPr>
        <w:t>1</w:t>
      </w:r>
      <w:r w:rsidR="0021548D">
        <w:rPr>
          <w:rFonts w:ascii="Times New Roman" w:hAnsi="Times New Roman" w:cs="Times New Roman"/>
        </w:rPr>
        <w:t>5</w:t>
      </w:r>
      <w:r w:rsidRPr="00C105EA">
        <w:rPr>
          <w:rFonts w:ascii="Times New Roman" w:hAnsi="Times New Roman" w:cs="Times New Roman"/>
        </w:rPr>
        <w:t>)                      Theory and Category (</w:t>
      </w:r>
      <w:r>
        <w:rPr>
          <w:rFonts w:ascii="Times New Roman" w:hAnsi="Times New Roman" w:cs="Times New Roman"/>
        </w:rPr>
        <w:t>7</w:t>
      </w:r>
      <w:r w:rsidRPr="00C105EA">
        <w:rPr>
          <w:rFonts w:ascii="Times New Roman" w:hAnsi="Times New Roman" w:cs="Times New Roman"/>
        </w:rPr>
        <w:t>)              Industry and Category (</w:t>
      </w:r>
      <w:r>
        <w:rPr>
          <w:rFonts w:ascii="Times New Roman" w:hAnsi="Times New Roman" w:cs="Times New Roman"/>
        </w:rPr>
        <w:t>1</w:t>
      </w:r>
      <w:r w:rsidR="0021548D">
        <w:rPr>
          <w:rFonts w:ascii="Times New Roman" w:hAnsi="Times New Roman" w:cs="Times New Roman"/>
        </w:rPr>
        <w:t>6</w:t>
      </w:r>
      <w:r w:rsidRPr="00C105EA">
        <w:rPr>
          <w:rFonts w:ascii="Times New Roman" w:hAnsi="Times New Roman" w:cs="Times New Roman"/>
        </w:rPr>
        <w:t>)</w:t>
      </w:r>
    </w:p>
    <w:p w14:paraId="5ED7AF69" w14:textId="77777777" w:rsidR="00540D0B" w:rsidRPr="00C105EA" w:rsidRDefault="00540D0B" w:rsidP="00540D0B">
      <w:pPr>
        <w:spacing w:line="240" w:lineRule="auto"/>
        <w:rPr>
          <w:rFonts w:ascii="Times New Roman" w:hAnsi="Times New Roman" w:cs="Times New Roman"/>
        </w:rPr>
      </w:pPr>
      <w:r w:rsidRPr="00245F21">
        <w:rPr>
          <w:rFonts w:ascii="Times New Roman" w:hAnsi="Times New Roman" w:cs="Times New Roman"/>
          <w:i/>
          <w:iCs/>
          <w:noProof/>
        </w:rPr>
        <mc:AlternateContent>
          <mc:Choice Requires="wps">
            <w:drawing>
              <wp:anchor distT="0" distB="0" distL="114300" distR="114300" simplePos="0" relativeHeight="251696128" behindDoc="0" locked="0" layoutInCell="1" allowOverlap="1" wp14:anchorId="7B57F97D" wp14:editId="790B3A20">
                <wp:simplePos x="0" y="0"/>
                <wp:positionH relativeFrom="column">
                  <wp:posOffset>2918211</wp:posOffset>
                </wp:positionH>
                <wp:positionV relativeFrom="paragraph">
                  <wp:posOffset>234857</wp:posOffset>
                </wp:positionV>
                <wp:extent cx="45719" cy="704850"/>
                <wp:effectExtent l="63500" t="25400" r="31115"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45719" cy="704850"/>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2327CF" id="Straight Arrow Connector 17" o:spid="_x0000_s1026" type="#_x0000_t32" style="position:absolute;margin-left:229.8pt;margin-top:18.5pt;width:3.6pt;height:55.5pt;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" strokecolor="#ddd" strokeweight=".5pt">
                <v:stroke endarrow="block" joinstyle="miter"/>
              </v:shape>
            </w:pict>
          </mc:Fallback>
        </mc:AlternateConten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vertAlign w:val="superscript"/>
        </w:rPr>
        <w:t xml:space="preserve"> </w:t>
      </w:r>
      <w:r w:rsidRPr="00C105EA">
        <w:rPr>
          <w:rFonts w:ascii="Times New Roman" w:hAnsi="Times New Roman" w:cs="Times New Roman"/>
        </w:rPr>
        <w:t xml:space="preserve">=.176, </w:t>
      </w:r>
      <w:r w:rsidRPr="00C105EA">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EC1D86F" wp14:editId="2D98E913">
                <wp:simplePos x="0" y="0"/>
                <wp:positionH relativeFrom="column">
                  <wp:posOffset>2990850</wp:posOffset>
                </wp:positionH>
                <wp:positionV relativeFrom="paragraph">
                  <wp:posOffset>238125</wp:posOffset>
                </wp:positionV>
                <wp:extent cx="1511300" cy="755650"/>
                <wp:effectExtent l="0" t="38100" r="50800" b="25400"/>
                <wp:wrapNone/>
                <wp:docPr id="18" name="Straight Arrow Connector 18"/>
                <wp:cNvGraphicFramePr/>
                <a:graphic xmlns:a="http://schemas.openxmlformats.org/drawingml/2006/main">
                  <a:graphicData uri="http://schemas.microsoft.com/office/word/2010/wordprocessingShape">
                    <wps:wsp>
                      <wps:cNvCnPr/>
                      <wps:spPr>
                        <a:xfrm flipV="1">
                          <a:off x="0" y="0"/>
                          <a:ext cx="1511300" cy="755650"/>
                        </a:xfrm>
                        <a:prstGeom prst="straightConnector1">
                          <a:avLst/>
                        </a:prstGeom>
                        <a:noFill/>
                        <a:ln w="6350" cap="flat" cmpd="sng" algn="ctr">
                          <a:solidFill>
                            <a:srgbClr val="DDDDDD"/>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DC4CD9" id="Straight Arrow Connector 18" o:spid="_x0000_s1026" type="#_x0000_t32" style="position:absolute;margin-left:235.5pt;margin-top:18.75pt;width:119pt;height:59.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" strokecolor="#ddd" strokeweight=".5pt">
                <v:stroke endarrow="block" joinstyle="miter"/>
              </v:shape>
            </w:pict>
          </mc:Fallback>
        </mc:AlternateContent>
      </w:r>
      <w:r w:rsidRPr="00C105EA">
        <w:rPr>
          <w:rFonts w:ascii="Times New Roman" w:hAnsi="Times New Roman" w:cs="Times New Roman"/>
        </w:rPr>
        <w:t xml:space="preserve">Adj. </w:t>
      </w:r>
      <w:r w:rsidRPr="00245F21">
        <w:rPr>
          <w:rFonts w:ascii="Times New Roman" w:hAnsi="Times New Roman" w:cs="Times New Roman"/>
          <w:i/>
          <w:iCs/>
        </w:rPr>
        <w:t>R</w:t>
      </w:r>
      <w:r w:rsidRPr="00245F21">
        <w:rPr>
          <w:rFonts w:ascii="Times New Roman" w:hAnsi="Times New Roman" w:cs="Times New Roman"/>
          <w:i/>
          <w:iCs/>
          <w:vertAlign w:val="superscript"/>
        </w:rPr>
        <w:t xml:space="preserve">2 </w:t>
      </w:r>
      <w:r w:rsidRPr="00C105EA">
        <w:rPr>
          <w:rFonts w:ascii="Times New Roman" w:hAnsi="Times New Roman" w:cs="Times New Roman"/>
        </w:rPr>
        <w:t xml:space="preserve">=.153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vertAlign w:val="superscript"/>
        </w:rPr>
        <w:t xml:space="preserve"> </w:t>
      </w:r>
      <w:r w:rsidRPr="00C105EA">
        <w:rPr>
          <w:rFonts w:ascii="Times New Roman" w:hAnsi="Times New Roman" w:cs="Times New Roman"/>
        </w:rPr>
        <w:t xml:space="preserve">=.150, Adj.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rPr>
        <w:t xml:space="preserve">=.122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vertAlign w:val="superscript"/>
        </w:rPr>
        <w:t xml:space="preserve"> </w:t>
      </w:r>
      <w:r w:rsidRPr="00C105EA">
        <w:rPr>
          <w:rFonts w:ascii="Times New Roman" w:hAnsi="Times New Roman" w:cs="Times New Roman"/>
        </w:rPr>
        <w:t xml:space="preserve">=.109, Adj.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rPr>
        <w:t>=.074</w:t>
      </w:r>
    </w:p>
    <w:p w14:paraId="13714383" w14:textId="77777777" w:rsidR="00540D0B" w:rsidRPr="00C105EA" w:rsidRDefault="00540D0B" w:rsidP="00540D0B">
      <w:pPr>
        <w:spacing w:line="240" w:lineRule="auto"/>
        <w:rPr>
          <w:rFonts w:ascii="Times New Roman" w:hAnsi="Times New Roman" w:cs="Times New Roman"/>
        </w:rPr>
      </w:pPr>
    </w:p>
    <w:p w14:paraId="7B37AF6F"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 xml:space="preserve">                                                                                   .0021                 &lt;.0001</w:t>
      </w:r>
    </w:p>
    <w:p w14:paraId="22523408" w14:textId="77777777" w:rsidR="00540D0B" w:rsidRPr="00C105EA" w:rsidRDefault="00540D0B" w:rsidP="00540D0B">
      <w:pPr>
        <w:spacing w:line="240" w:lineRule="auto"/>
        <w:rPr>
          <w:rFonts w:ascii="Times New Roman" w:hAnsi="Times New Roman" w:cs="Times New Roman"/>
        </w:rPr>
      </w:pPr>
    </w:p>
    <w:p w14:paraId="46A2D060" w14:textId="77777777" w:rsidR="00540D0B" w:rsidRPr="00C105EA" w:rsidRDefault="00540D0B" w:rsidP="00540D0B">
      <w:pPr>
        <w:spacing w:line="240" w:lineRule="auto"/>
        <w:rPr>
          <w:rFonts w:ascii="Times New Roman" w:hAnsi="Times New Roman" w:cs="Times New Roman"/>
        </w:rPr>
      </w:pPr>
      <w:r w:rsidRPr="00C105EA">
        <w:rPr>
          <w:rFonts w:ascii="Times New Roman" w:hAnsi="Times New Roman" w:cs="Times New Roman"/>
        </w:rPr>
        <w:t xml:space="preserve">                                                                      Full Model (8)</w:t>
      </w:r>
    </w:p>
    <w:p w14:paraId="32137F85" w14:textId="2D438B50" w:rsidR="00F2400A" w:rsidRDefault="00540D0B" w:rsidP="00E60B88">
      <w:pPr>
        <w:spacing w:line="360" w:lineRule="auto"/>
        <w:rPr>
          <w:rFonts w:ascii="Times New Roman" w:hAnsi="Times New Roman" w:cs="Times New Roman"/>
        </w:rPr>
      </w:pPr>
      <w:r w:rsidRPr="00C105EA">
        <w:rPr>
          <w:rFonts w:ascii="Times New Roman" w:hAnsi="Times New Roman" w:cs="Times New Roman"/>
        </w:rPr>
        <w:t xml:space="preserve">                                                                </w:t>
      </w:r>
      <w:r w:rsidRPr="00245F21">
        <w:rPr>
          <w:rFonts w:ascii="Times New Roman" w:hAnsi="Times New Roman" w:cs="Times New Roman"/>
          <w:i/>
          <w:iCs/>
        </w:rPr>
        <w:t>R</w:t>
      </w:r>
      <w:r w:rsidRPr="00245F21">
        <w:rPr>
          <w:rFonts w:ascii="Times New Roman" w:hAnsi="Times New Roman" w:cs="Times New Roman"/>
          <w:i/>
          <w:iCs/>
          <w:vertAlign w:val="superscript"/>
        </w:rPr>
        <w:t xml:space="preserve">2 </w:t>
      </w:r>
      <w:r w:rsidRPr="00C105EA">
        <w:rPr>
          <w:rFonts w:ascii="Times New Roman" w:hAnsi="Times New Roman" w:cs="Times New Roman"/>
        </w:rPr>
        <w:t xml:space="preserve">=.198, Adj. </w:t>
      </w:r>
      <w:r w:rsidRPr="00245F21">
        <w:rPr>
          <w:rFonts w:ascii="Times New Roman" w:hAnsi="Times New Roman" w:cs="Times New Roman"/>
          <w:i/>
          <w:iCs/>
        </w:rPr>
        <w:t>R</w:t>
      </w:r>
      <w:r w:rsidRPr="00245F21">
        <w:rPr>
          <w:rFonts w:ascii="Times New Roman" w:hAnsi="Times New Roman" w:cs="Times New Roman"/>
          <w:i/>
          <w:iCs/>
          <w:vertAlign w:val="superscript"/>
        </w:rPr>
        <w:t>2</w:t>
      </w:r>
      <w:r w:rsidRPr="00C105EA">
        <w:rPr>
          <w:rFonts w:ascii="Times New Roman" w:hAnsi="Times New Roman" w:cs="Times New Roman"/>
        </w:rPr>
        <w:t xml:space="preserve">=.157  </w:t>
      </w:r>
    </w:p>
    <w:p w14:paraId="48AC5280" w14:textId="15E5D78D" w:rsidR="00F2400A" w:rsidRDefault="00F2400A" w:rsidP="00E60B88">
      <w:pPr>
        <w:spacing w:line="360" w:lineRule="auto"/>
        <w:rPr>
          <w:rFonts w:ascii="Times New Roman" w:hAnsi="Times New Roman" w:cs="Times New Roman"/>
        </w:rPr>
      </w:pPr>
    </w:p>
    <w:p w14:paraId="200AE8B0" w14:textId="5D8D5E42" w:rsidR="00F2400A" w:rsidRDefault="00F2400A" w:rsidP="00E60B88">
      <w:pPr>
        <w:spacing w:line="360" w:lineRule="auto"/>
        <w:rPr>
          <w:rFonts w:ascii="Times New Roman" w:hAnsi="Times New Roman" w:cs="Times New Roman"/>
        </w:rPr>
      </w:pPr>
    </w:p>
    <w:p w14:paraId="1365FE45" w14:textId="77777777" w:rsidR="00F2400A" w:rsidRPr="00C105EA" w:rsidRDefault="00F2400A" w:rsidP="00E60B88">
      <w:pPr>
        <w:spacing w:line="360" w:lineRule="auto"/>
        <w:rPr>
          <w:rFonts w:ascii="Times New Roman" w:hAnsi="Times New Roman" w:cs="Times New Roman"/>
        </w:rPr>
      </w:pPr>
    </w:p>
    <w:p w14:paraId="75CBAE00" w14:textId="4202BDE3" w:rsidR="00540D0B" w:rsidRPr="00C105EA" w:rsidRDefault="00540D0B" w:rsidP="00AF551F">
      <w:pPr>
        <w:spacing w:line="240" w:lineRule="auto"/>
        <w:outlineLvl w:val="0"/>
        <w:rPr>
          <w:rFonts w:ascii="Times New Roman" w:hAnsi="Times New Roman" w:cs="Times New Roman"/>
          <w:sz w:val="20"/>
          <w:szCs w:val="20"/>
        </w:rPr>
        <w:sectPr w:rsidR="00540D0B" w:rsidRPr="00C105EA" w:rsidSect="008C440A">
          <w:footerReference w:type="default" r:id="rId18"/>
          <w:pgSz w:w="12240" w:h="15840"/>
          <w:pgMar w:top="1440" w:right="1440" w:bottom="1440" w:left="1440" w:header="720" w:footer="720" w:gutter="0"/>
          <w:cols w:space="720"/>
          <w:docGrid w:linePitch="360"/>
        </w:sectPr>
      </w:pPr>
    </w:p>
    <w:p w14:paraId="0AE98CBB" w14:textId="77777777" w:rsidR="00E60B88" w:rsidRPr="00C105EA" w:rsidRDefault="00E60B88" w:rsidP="008549B9">
      <w:pPr>
        <w:rPr>
          <w:rFonts w:ascii="Times New Roman" w:hAnsi="Times New Roman" w:cs="Times New Roman"/>
          <w:color w:val="FF0000"/>
          <w:sz w:val="20"/>
          <w:szCs w:val="20"/>
        </w:rPr>
      </w:pPr>
    </w:p>
    <w:p w14:paraId="40EB140A" w14:textId="33F8A3A6" w:rsidR="00994684" w:rsidRPr="00C105EA" w:rsidRDefault="00581B8D" w:rsidP="00A30169">
      <w:pPr>
        <w:spacing w:line="240" w:lineRule="auto"/>
        <w:jc w:val="center"/>
        <w:rPr>
          <w:rFonts w:ascii="Times New Roman" w:hAnsi="Times New Roman" w:cs="Times New Roman"/>
          <w:b/>
          <w:color w:val="FF0000"/>
        </w:rPr>
      </w:pPr>
      <w:r>
        <w:rPr>
          <w:rFonts w:ascii="Times New Roman" w:hAnsi="Times New Roman" w:cs="Times New Roman"/>
          <w:b/>
          <w:color w:val="000000" w:themeColor="text1"/>
        </w:rPr>
        <w:t xml:space="preserve">ONLINE </w:t>
      </w:r>
      <w:r w:rsidR="00994684" w:rsidRPr="00C105EA">
        <w:rPr>
          <w:rFonts w:ascii="Times New Roman" w:hAnsi="Times New Roman" w:cs="Times New Roman"/>
          <w:b/>
          <w:color w:val="000000" w:themeColor="text1"/>
        </w:rPr>
        <w:t xml:space="preserve">APPENDIX B: Analysis of Gamma </w:t>
      </w:r>
      <w:r w:rsidR="00994684" w:rsidRPr="00C105EA">
        <w:rPr>
          <w:rFonts w:ascii="Times New Roman" w:hAnsi="Times New Roman" w:cs="Times New Roman"/>
          <w:b/>
        </w:rPr>
        <w:t>Coefficients</w:t>
      </w:r>
    </w:p>
    <w:p w14:paraId="6D1648A1" w14:textId="28C3251A" w:rsidR="00BD41AF" w:rsidRPr="00C105EA" w:rsidRDefault="00BD41AF" w:rsidP="00BD41AF">
      <w:pPr>
        <w:ind w:firstLine="720"/>
        <w:rPr>
          <w:rFonts w:ascii="Times New Roman" w:hAnsi="Times New Roman" w:cs="Times New Roman"/>
          <w:color w:val="000000" w:themeColor="text1"/>
        </w:rPr>
      </w:pPr>
      <w:r w:rsidRPr="00C105EA">
        <w:rPr>
          <w:rFonts w:ascii="Times New Roman" w:hAnsi="Times New Roman" w:cs="Times New Roman"/>
          <w:color w:val="000000" w:themeColor="text1"/>
        </w:rPr>
        <w:t xml:space="preserve">The task survey informants were asked to perform solicited assessments of a pair of different constructs (“Frequency of Adjustment” and “Similarity of Capabilities,” hereafter denoted as FA and SC, respectively), for a set of 9 different conditions, representing all possible pairs of 3 types of media and 3 functions ) on the same 5 point rating scale. The question naturally arises: In reporting ratings of both FA and SC pertaining to their organizations, did informants discriminate among the </w:t>
      </w:r>
      <w:r w:rsidR="0096550C" w:rsidRPr="00C105EA">
        <w:rPr>
          <w:rFonts w:ascii="Times New Roman" w:hAnsi="Times New Roman" w:cs="Times New Roman"/>
          <w:color w:val="000000" w:themeColor="text1"/>
        </w:rPr>
        <w:t xml:space="preserve">9 conditions? Previous research </w:t>
      </w:r>
      <w:r w:rsidRPr="00C105EA">
        <w:rPr>
          <w:rFonts w:ascii="Times New Roman" w:hAnsi="Times New Roman" w:cs="Times New Roman"/>
          <w:color w:val="000000" w:themeColor="text1"/>
        </w:rPr>
        <w:t>suggests that such ratings may be afflicted by systematic errors such as those arising from informants’ organizational positions (Silk and Kalwani 1982) and/or acquiescent response style (Couch and Kenisto</w:t>
      </w:r>
      <w:r w:rsidR="004A083E" w:rsidRPr="00C105EA">
        <w:rPr>
          <w:rFonts w:ascii="Times New Roman" w:hAnsi="Times New Roman" w:cs="Times New Roman"/>
          <w:color w:val="000000" w:themeColor="text1"/>
        </w:rPr>
        <w:t>n 1960, Wells1961). To assess</w:t>
      </w:r>
      <w:r w:rsidRPr="00C105EA">
        <w:rPr>
          <w:rFonts w:ascii="Times New Roman" w:hAnsi="Times New Roman" w:cs="Times New Roman"/>
          <w:color w:val="000000" w:themeColor="text1"/>
        </w:rPr>
        <w:t xml:space="preserve"> the possible presence of such unwanted factors, we undertook some further analyses of the FA and SC ratings suggested by Campbell and Fiske’s (1959) multitrait-multimethod approach to assessing the convergent and discriminant validity of measures. Campbell and Fiske observe that whereas constructs are typically validated by evidence of “convergence” or agreement among different measures of the same construct, they also stress that a measures can be invalidated by correlating “too highly” with measures of other constructs from which the focal construct was intended to differ—evidence of a lack of “discriminant” validity.</w:t>
      </w:r>
    </w:p>
    <w:p w14:paraId="4AD13858" w14:textId="52653FE7" w:rsidR="00BD41AF" w:rsidRPr="00C105EA" w:rsidRDefault="00BD41AF" w:rsidP="00BD41AF">
      <w:pPr>
        <w:ind w:firstLine="720"/>
        <w:rPr>
          <w:rFonts w:ascii="Times New Roman" w:hAnsi="Times New Roman" w:cs="Times New Roman"/>
          <w:color w:val="000000" w:themeColor="text1"/>
        </w:rPr>
      </w:pPr>
      <w:r w:rsidRPr="00C105EA">
        <w:rPr>
          <w:rFonts w:ascii="Times New Roman" w:hAnsi="Times New Roman" w:cs="Times New Roman"/>
          <w:color w:val="000000" w:themeColor="text1"/>
        </w:rPr>
        <w:t xml:space="preserve"> A full</w:t>
      </w:r>
      <w:r w:rsidR="004A083E" w:rsidRPr="00C105EA">
        <w:rPr>
          <w:rFonts w:ascii="Times New Roman" w:hAnsi="Times New Roman" w:cs="Times New Roman"/>
          <w:color w:val="000000" w:themeColor="text1"/>
        </w:rPr>
        <w:t>-</w:t>
      </w:r>
      <w:r w:rsidRPr="00C105EA">
        <w:rPr>
          <w:rFonts w:ascii="Times New Roman" w:hAnsi="Times New Roman" w:cs="Times New Roman"/>
          <w:color w:val="000000" w:themeColor="text1"/>
        </w:rPr>
        <w:t xml:space="preserve">blown application of the analyses Campbell and Fiske advocate calls </w:t>
      </w:r>
      <w:r w:rsidR="00D93BD0" w:rsidRPr="00C105EA">
        <w:rPr>
          <w:rFonts w:ascii="Times New Roman" w:hAnsi="Times New Roman" w:cs="Times New Roman"/>
          <w:color w:val="000000" w:themeColor="text1"/>
        </w:rPr>
        <w:t xml:space="preserve">for </w:t>
      </w:r>
      <w:r w:rsidRPr="00C105EA">
        <w:rPr>
          <w:rFonts w:ascii="Times New Roman" w:hAnsi="Times New Roman" w:cs="Times New Roman"/>
          <w:color w:val="000000" w:themeColor="text1"/>
        </w:rPr>
        <w:t>several traits to be me</w:t>
      </w:r>
      <w:r w:rsidR="004A083E" w:rsidRPr="00C105EA">
        <w:rPr>
          <w:rFonts w:ascii="Times New Roman" w:hAnsi="Times New Roman" w:cs="Times New Roman"/>
          <w:color w:val="000000" w:themeColor="text1"/>
        </w:rPr>
        <w:t>asured by each of several met</w:t>
      </w:r>
      <w:r w:rsidR="001E7C9F" w:rsidRPr="00C105EA">
        <w:rPr>
          <w:rFonts w:ascii="Times New Roman" w:hAnsi="Times New Roman" w:cs="Times New Roman"/>
          <w:color w:val="000000" w:themeColor="text1"/>
        </w:rPr>
        <w:t>h</w:t>
      </w:r>
      <w:r w:rsidR="004A083E" w:rsidRPr="00C105EA">
        <w:rPr>
          <w:rFonts w:ascii="Times New Roman" w:hAnsi="Times New Roman" w:cs="Times New Roman"/>
          <w:color w:val="000000" w:themeColor="text1"/>
        </w:rPr>
        <w:t>ods</w:t>
      </w:r>
      <w:r w:rsidRPr="00C105EA">
        <w:rPr>
          <w:rFonts w:ascii="Times New Roman" w:hAnsi="Times New Roman" w:cs="Times New Roman"/>
          <w:color w:val="000000" w:themeColor="text1"/>
        </w:rPr>
        <w:t xml:space="preserve"> in the same study.  The present survey employed one method (ratings elicited from by a single informant/firm) to measure a given construct (FA or SC), under each of 9</w:t>
      </w:r>
      <w:r w:rsidR="00D93BD0" w:rsidRPr="00C105EA">
        <w:rPr>
          <w:rFonts w:ascii="Times New Roman" w:hAnsi="Times New Roman" w:cs="Times New Roman"/>
          <w:color w:val="000000" w:themeColor="text1"/>
        </w:rPr>
        <w:t xml:space="preserve"> different conditions </w:t>
      </w:r>
      <w:r w:rsidRPr="00C105EA">
        <w:rPr>
          <w:rFonts w:ascii="Times New Roman" w:hAnsi="Times New Roman" w:cs="Times New Roman"/>
          <w:color w:val="000000" w:themeColor="text1"/>
        </w:rPr>
        <w:t>defined by combinations o</w:t>
      </w:r>
      <w:r w:rsidR="0096550C" w:rsidRPr="00C105EA">
        <w:rPr>
          <w:rFonts w:ascii="Times New Roman" w:hAnsi="Times New Roman" w:cs="Times New Roman"/>
          <w:color w:val="000000" w:themeColor="text1"/>
        </w:rPr>
        <w:t xml:space="preserve">f media and function. For the purposes at hand, the latter set of conditions </w:t>
      </w:r>
      <w:r w:rsidRPr="00C105EA">
        <w:rPr>
          <w:rFonts w:ascii="Times New Roman" w:hAnsi="Times New Roman" w:cs="Times New Roman"/>
          <w:color w:val="000000" w:themeColor="text1"/>
        </w:rPr>
        <w:t xml:space="preserve">can be viewed as multiple “traits.” </w:t>
      </w:r>
    </w:p>
    <w:p w14:paraId="17DBEFF7" w14:textId="7A7FD40F" w:rsidR="00BD41AF" w:rsidRPr="00C105EA" w:rsidRDefault="00066C6C" w:rsidP="001E7C9F">
      <w:pPr>
        <w:ind w:firstLine="720"/>
        <w:rPr>
          <w:rFonts w:ascii="Times New Roman" w:hAnsi="Times New Roman" w:cs="Times New Roman"/>
        </w:rPr>
      </w:pPr>
      <w:r w:rsidRPr="00C105EA">
        <w:rPr>
          <w:rFonts w:ascii="Times New Roman" w:hAnsi="Times New Roman" w:cs="Times New Roman"/>
          <w:color w:val="000000" w:themeColor="text1"/>
        </w:rPr>
        <w:t>Table B1 depicts the structure of</w:t>
      </w:r>
      <w:r w:rsidR="00725C94" w:rsidRPr="00C105EA">
        <w:rPr>
          <w:rFonts w:ascii="Times New Roman" w:hAnsi="Times New Roman" w:cs="Times New Roman"/>
          <w:color w:val="000000" w:themeColor="text1"/>
        </w:rPr>
        <w:t xml:space="preserve"> the</w:t>
      </w:r>
      <w:r w:rsidRPr="00C105EA">
        <w:rPr>
          <w:rFonts w:ascii="Times New Roman" w:hAnsi="Times New Roman" w:cs="Times New Roman"/>
          <w:color w:val="000000" w:themeColor="text1"/>
        </w:rPr>
        <w:t xml:space="preserve"> half matrix of 36 (9x8/2) pairwise associations among the ratings of 9 unique media/function combinations with respect to </w:t>
      </w:r>
      <w:r w:rsidR="00725C94" w:rsidRPr="00C105EA">
        <w:rPr>
          <w:rFonts w:ascii="Times New Roman" w:hAnsi="Times New Roman" w:cs="Times New Roman"/>
          <w:color w:val="000000" w:themeColor="text1"/>
        </w:rPr>
        <w:t xml:space="preserve">the </w:t>
      </w:r>
      <w:r w:rsidRPr="00C105EA">
        <w:rPr>
          <w:rFonts w:ascii="Times New Roman" w:hAnsi="Times New Roman" w:cs="Times New Roman"/>
          <w:color w:val="000000" w:themeColor="text1"/>
        </w:rPr>
        <w:t xml:space="preserve">same construct that each informant </w:t>
      </w:r>
      <w:r w:rsidR="00725C94" w:rsidRPr="00C105EA">
        <w:rPr>
          <w:rFonts w:ascii="Times New Roman" w:hAnsi="Times New Roman" w:cs="Times New Roman"/>
          <w:color w:val="000000" w:themeColor="text1"/>
        </w:rPr>
        <w:t>reported for his/her firm (n=79</w:t>
      </w:r>
      <w:r w:rsidRPr="00C105EA">
        <w:rPr>
          <w:rFonts w:ascii="Times New Roman" w:hAnsi="Times New Roman" w:cs="Times New Roman"/>
          <w:color w:val="000000" w:themeColor="text1"/>
        </w:rPr>
        <w:t xml:space="preserve"> firms).The analyses that </w:t>
      </w:r>
      <w:r w:rsidRPr="00C105EA">
        <w:rPr>
          <w:rFonts w:ascii="Times New Roman" w:hAnsi="Times New Roman" w:cs="Times New Roman"/>
        </w:rPr>
        <w:t xml:space="preserve">follows treats the half-matrix of 36 pairwise associations as a set of </w:t>
      </w:r>
      <w:r w:rsidRPr="00C105EA">
        <w:rPr>
          <w:rFonts w:ascii="Times New Roman" w:hAnsi="Times New Roman" w:cs="Times New Roman"/>
          <w:b/>
          <w:u w:val="single"/>
        </w:rPr>
        <w:t xml:space="preserve">single method/multi-trait </w:t>
      </w:r>
      <w:r w:rsidRPr="00C105EA">
        <w:rPr>
          <w:rFonts w:ascii="Times New Roman" w:hAnsi="Times New Roman" w:cs="Times New Roman"/>
        </w:rPr>
        <w:t>inter-correlations and partitions it so as to identify 3 sub-groupings of the pairwise correlations that delineate differences in the composition of the media/function pairs rated, represented as triangles or diagonals in Table B1.</w:t>
      </w:r>
    </w:p>
    <w:p w14:paraId="6B91924C" w14:textId="77777777" w:rsidR="00BD41AF" w:rsidRPr="00C105EA" w:rsidRDefault="00BD41AF" w:rsidP="00BD41AF">
      <w:pPr>
        <w:rPr>
          <w:rFonts w:ascii="Times New Roman" w:hAnsi="Times New Roman" w:cs="Times New Roman"/>
        </w:rPr>
      </w:pPr>
    </w:p>
    <w:p w14:paraId="6A62DDD4" w14:textId="77777777" w:rsidR="00BD41AF" w:rsidRPr="00C105EA" w:rsidRDefault="00BD41AF" w:rsidP="00BD41AF">
      <w:pPr>
        <w:pStyle w:val="ListParagraph"/>
        <w:numPr>
          <w:ilvl w:val="0"/>
          <w:numId w:val="24"/>
        </w:numPr>
        <w:spacing w:after="0" w:line="240" w:lineRule="auto"/>
        <w:rPr>
          <w:rFonts w:ascii="Times New Roman" w:hAnsi="Times New Roman" w:cs="Times New Roman"/>
        </w:rPr>
      </w:pPr>
      <w:r w:rsidRPr="00C105EA">
        <w:rPr>
          <w:rFonts w:ascii="Times New Roman" w:hAnsi="Times New Roman" w:cs="Times New Roman"/>
          <w:b/>
          <w:i/>
        </w:rPr>
        <w:t xml:space="preserve">Mono -Media/Hetero- Function </w:t>
      </w:r>
      <w:r w:rsidRPr="00C105EA">
        <w:rPr>
          <w:rFonts w:ascii="Times New Roman" w:hAnsi="Times New Roman" w:cs="Times New Roman"/>
          <w:b/>
          <w:i/>
          <w:u w:val="single"/>
        </w:rPr>
        <w:t>Triangles</w:t>
      </w:r>
      <w:r w:rsidRPr="00C105EA">
        <w:rPr>
          <w:rFonts w:ascii="Times New Roman" w:hAnsi="Times New Roman" w:cs="Times New Roman"/>
        </w:rPr>
        <w:t xml:space="preserve">: TD (Digital), TP (Print), &amp; TV (Video) </w:t>
      </w:r>
    </w:p>
    <w:p w14:paraId="6DE4EC46" w14:textId="77777777" w:rsidR="00BD41AF" w:rsidRPr="00C105EA" w:rsidRDefault="00BD41AF" w:rsidP="00BD41AF">
      <w:pPr>
        <w:pStyle w:val="ListParagraph"/>
        <w:numPr>
          <w:ilvl w:val="0"/>
          <w:numId w:val="33"/>
        </w:numPr>
        <w:spacing w:after="200" w:line="276" w:lineRule="auto"/>
        <w:rPr>
          <w:rFonts w:ascii="Times New Roman" w:hAnsi="Times New Roman" w:cs="Times New Roman"/>
        </w:rPr>
      </w:pPr>
      <w:r w:rsidRPr="00C105EA">
        <w:rPr>
          <w:rFonts w:ascii="Times New Roman" w:hAnsi="Times New Roman" w:cs="Times New Roman"/>
        </w:rPr>
        <w:t>triangles x 3 pairwise coefficients/triangle) = 9 coefficients</w:t>
      </w:r>
    </w:p>
    <w:p w14:paraId="0249269B" w14:textId="11A67ED9" w:rsidR="00BD41AF" w:rsidRPr="00C105EA" w:rsidRDefault="00BD41AF" w:rsidP="00BD41AF">
      <w:pPr>
        <w:pStyle w:val="ListParagraph"/>
        <w:numPr>
          <w:ilvl w:val="0"/>
          <w:numId w:val="24"/>
        </w:numPr>
        <w:spacing w:after="0" w:line="276" w:lineRule="auto"/>
        <w:rPr>
          <w:rFonts w:ascii="Times New Roman" w:hAnsi="Times New Roman" w:cs="Times New Roman"/>
        </w:rPr>
      </w:pPr>
      <w:r w:rsidRPr="00C105EA">
        <w:rPr>
          <w:rFonts w:ascii="Times New Roman" w:hAnsi="Times New Roman" w:cs="Times New Roman"/>
          <w:b/>
          <w:i/>
        </w:rPr>
        <w:t xml:space="preserve">Hetero- Media/Mono- Function  </w:t>
      </w:r>
      <w:r w:rsidRPr="00C105EA">
        <w:rPr>
          <w:rFonts w:ascii="Times New Roman" w:hAnsi="Times New Roman" w:cs="Times New Roman"/>
          <w:b/>
          <w:i/>
          <w:u w:val="single"/>
        </w:rPr>
        <w:t>Diagonals</w:t>
      </w:r>
      <w:r w:rsidRPr="00C105EA">
        <w:rPr>
          <w:rFonts w:ascii="Times New Roman" w:hAnsi="Times New Roman" w:cs="Times New Roman"/>
          <w:b/>
          <w:i/>
        </w:rPr>
        <w:t xml:space="preserve">: </w:t>
      </w:r>
      <w:r w:rsidRPr="00C105EA">
        <w:rPr>
          <w:rFonts w:ascii="Times New Roman" w:hAnsi="Times New Roman" w:cs="Times New Roman"/>
        </w:rPr>
        <w:t>XC (Creative), XP (Production), XB (Media Buying)</w:t>
      </w:r>
    </w:p>
    <w:p w14:paraId="70E336B6" w14:textId="381F64BF" w:rsidR="00BD41AF" w:rsidRPr="00C105EA" w:rsidRDefault="00BD41AF" w:rsidP="008A0FC5">
      <w:pPr>
        <w:pStyle w:val="ListParagraph"/>
        <w:numPr>
          <w:ilvl w:val="0"/>
          <w:numId w:val="34"/>
        </w:numPr>
        <w:spacing w:after="0" w:line="240" w:lineRule="auto"/>
        <w:rPr>
          <w:rFonts w:ascii="Times New Roman" w:hAnsi="Times New Roman" w:cs="Times New Roman"/>
        </w:rPr>
      </w:pPr>
      <w:r w:rsidRPr="00C105EA">
        <w:rPr>
          <w:rFonts w:ascii="Times New Roman" w:hAnsi="Times New Roman" w:cs="Times New Roman"/>
        </w:rPr>
        <w:t>diagonals x 3 pairwise coefficients/diagonal)= 9 coefficients</w:t>
      </w:r>
    </w:p>
    <w:p w14:paraId="57B6D927" w14:textId="6C3D40F0" w:rsidR="00BD41AF" w:rsidRPr="00C105EA" w:rsidRDefault="00BD41AF" w:rsidP="00BD41AF">
      <w:pPr>
        <w:pStyle w:val="ListParagraph"/>
        <w:numPr>
          <w:ilvl w:val="0"/>
          <w:numId w:val="24"/>
        </w:numPr>
        <w:spacing w:after="0" w:line="240" w:lineRule="auto"/>
        <w:rPr>
          <w:rFonts w:ascii="Times New Roman" w:hAnsi="Times New Roman" w:cs="Times New Roman"/>
        </w:rPr>
      </w:pPr>
      <w:r w:rsidRPr="00C105EA">
        <w:rPr>
          <w:rFonts w:ascii="Times New Roman" w:hAnsi="Times New Roman" w:cs="Times New Roman"/>
          <w:b/>
          <w:i/>
        </w:rPr>
        <w:t>Hetero-Media/Hetero-Function Pairs</w:t>
      </w:r>
      <w:r w:rsidR="006C5AB1" w:rsidRPr="00C105EA">
        <w:rPr>
          <w:rFonts w:ascii="Times New Roman" w:hAnsi="Times New Roman" w:cs="Times New Roman"/>
        </w:rPr>
        <w:t xml:space="preserve"> </w:t>
      </w:r>
      <w:r w:rsidR="006C5AB1" w:rsidRPr="00C105EA">
        <w:rPr>
          <w:rFonts w:ascii="Times New Roman" w:hAnsi="Times New Roman" w:cs="Times New Roman"/>
          <w:b/>
          <w:i/>
          <w:u w:val="single"/>
        </w:rPr>
        <w:t>Triangles</w:t>
      </w:r>
      <w:r w:rsidR="00B064EB" w:rsidRPr="00C105EA">
        <w:rPr>
          <w:rFonts w:ascii="Times New Roman" w:hAnsi="Times New Roman" w:cs="Times New Roman"/>
        </w:rPr>
        <w:t>:</w:t>
      </w:r>
    </w:p>
    <w:p w14:paraId="1CB5A2E2" w14:textId="2C4E18A7" w:rsidR="00BD41AF" w:rsidRPr="00C105EA" w:rsidRDefault="001E7C9F" w:rsidP="001E7C9F">
      <w:pPr>
        <w:spacing w:after="0" w:line="240" w:lineRule="auto"/>
        <w:rPr>
          <w:rFonts w:ascii="Times New Roman" w:hAnsi="Times New Roman" w:cs="Times New Roman"/>
        </w:rPr>
      </w:pPr>
      <w:r w:rsidRPr="00C105EA">
        <w:rPr>
          <w:rFonts w:ascii="Times New Roman" w:hAnsi="Times New Roman" w:cs="Times New Roman"/>
        </w:rPr>
        <w:t xml:space="preserve">             </w:t>
      </w:r>
      <w:r w:rsidR="00BD41AF" w:rsidRPr="00C105EA">
        <w:rPr>
          <w:rFonts w:ascii="Times New Roman" w:hAnsi="Times New Roman" w:cs="Times New Roman"/>
        </w:rPr>
        <w:t>(6 triangles x 3 pairwise coefficients/triangle)= 18 coefficients.</w:t>
      </w:r>
    </w:p>
    <w:p w14:paraId="63442793" w14:textId="0EB2DFD0" w:rsidR="000663C4" w:rsidRPr="00C105EA" w:rsidRDefault="000663C4" w:rsidP="000663C4">
      <w:pPr>
        <w:rPr>
          <w:rFonts w:ascii="Times New Roman" w:hAnsi="Times New Roman" w:cs="Times New Roman"/>
        </w:rPr>
      </w:pPr>
    </w:p>
    <w:p w14:paraId="5784952A" w14:textId="293AC3B2" w:rsidR="004A291B" w:rsidRPr="00C105EA" w:rsidRDefault="004A291B" w:rsidP="000663C4">
      <w:pPr>
        <w:rPr>
          <w:rFonts w:ascii="Times New Roman" w:hAnsi="Times New Roman" w:cs="Times New Roman"/>
        </w:rPr>
      </w:pPr>
    </w:p>
    <w:p w14:paraId="4E723BB6" w14:textId="18936800" w:rsidR="001E7C9F" w:rsidRPr="00C105EA" w:rsidRDefault="001E7C9F" w:rsidP="000663C4">
      <w:pPr>
        <w:rPr>
          <w:rFonts w:ascii="Times New Roman" w:hAnsi="Times New Roman" w:cs="Times New Roman"/>
        </w:rPr>
      </w:pPr>
    </w:p>
    <w:p w14:paraId="6A09854A" w14:textId="0A4B580E" w:rsidR="009B5059" w:rsidRPr="00C105EA" w:rsidRDefault="009B5059" w:rsidP="000663C4">
      <w:pPr>
        <w:rPr>
          <w:rFonts w:ascii="Times New Roman" w:hAnsi="Times New Roman" w:cs="Times New Roman"/>
        </w:rPr>
      </w:pPr>
    </w:p>
    <w:p w14:paraId="077DC158" w14:textId="7E6EFF8B" w:rsidR="009B5059" w:rsidRPr="00C105EA" w:rsidRDefault="009B5059" w:rsidP="000663C4">
      <w:pPr>
        <w:rPr>
          <w:rFonts w:ascii="Times New Roman" w:hAnsi="Times New Roman" w:cs="Times New Roman"/>
        </w:rPr>
      </w:pPr>
    </w:p>
    <w:p w14:paraId="034E68A4" w14:textId="721119D7" w:rsidR="009B5059" w:rsidRPr="00C105EA" w:rsidRDefault="009B5059" w:rsidP="000663C4">
      <w:pPr>
        <w:rPr>
          <w:rFonts w:ascii="Times New Roman" w:hAnsi="Times New Roman" w:cs="Times New Roman"/>
        </w:rPr>
      </w:pPr>
    </w:p>
    <w:p w14:paraId="15194B24" w14:textId="77777777" w:rsidR="009B5059" w:rsidRPr="00C105EA" w:rsidRDefault="009B5059" w:rsidP="000663C4">
      <w:pPr>
        <w:rPr>
          <w:rFonts w:ascii="Times New Roman" w:hAnsi="Times New Roman" w:cs="Times New Roman"/>
        </w:rPr>
      </w:pPr>
    </w:p>
    <w:p w14:paraId="1E75ABF1" w14:textId="04979BBC" w:rsidR="002D66DD" w:rsidRPr="00C105EA" w:rsidRDefault="001E7C9F" w:rsidP="002D66DD">
      <w:pPr>
        <w:rPr>
          <w:rFonts w:ascii="Times New Roman" w:hAnsi="Times New Roman" w:cs="Times New Roman"/>
          <w:u w:val="single"/>
        </w:rPr>
      </w:pPr>
      <w:r w:rsidRPr="00C105EA">
        <w:rPr>
          <w:rFonts w:ascii="Times New Roman" w:hAnsi="Times New Roman" w:cs="Times New Roman"/>
          <w:u w:val="single"/>
        </w:rPr>
        <w:t>Table B1: Partitioning of Half Matrix of 36 Pairwise Gammas Among 9 Raying of the Same Construct</w:t>
      </w:r>
    </w:p>
    <w:tbl>
      <w:tblPr>
        <w:tblStyle w:val="TableGrid"/>
        <w:tblpPr w:leftFromText="180" w:rightFromText="180" w:vertAnchor="page" w:horzAnchor="page" w:tblpX="2281" w:tblpY="2125"/>
        <w:tblW w:w="0" w:type="auto"/>
        <w:tblLook w:val="04A0" w:firstRow="1" w:lastRow="0" w:firstColumn="1" w:lastColumn="0" w:noHBand="0" w:noVBand="1"/>
      </w:tblPr>
      <w:tblGrid>
        <w:gridCol w:w="494"/>
        <w:gridCol w:w="494"/>
        <w:gridCol w:w="483"/>
        <w:gridCol w:w="494"/>
        <w:gridCol w:w="222"/>
        <w:gridCol w:w="494"/>
        <w:gridCol w:w="472"/>
        <w:gridCol w:w="494"/>
        <w:gridCol w:w="222"/>
        <w:gridCol w:w="494"/>
        <w:gridCol w:w="483"/>
        <w:gridCol w:w="494"/>
      </w:tblGrid>
      <w:tr w:rsidR="001E7C9F" w:rsidRPr="00C105EA" w14:paraId="010551F3" w14:textId="77777777" w:rsidTr="001E7C9F">
        <w:tc>
          <w:tcPr>
            <w:tcW w:w="448" w:type="dxa"/>
          </w:tcPr>
          <w:p w14:paraId="7D3C7984" w14:textId="77777777" w:rsidR="001E7C9F" w:rsidRPr="00C105EA" w:rsidRDefault="001E7C9F" w:rsidP="001E7C9F">
            <w:pPr>
              <w:rPr>
                <w:rFonts w:ascii="Times New Roman" w:hAnsi="Times New Roman"/>
              </w:rPr>
            </w:pPr>
          </w:p>
        </w:tc>
        <w:tc>
          <w:tcPr>
            <w:tcW w:w="0" w:type="auto"/>
          </w:tcPr>
          <w:p w14:paraId="140EB49E" w14:textId="77777777" w:rsidR="001E7C9F" w:rsidRPr="00C105EA" w:rsidRDefault="001E7C9F" w:rsidP="001E7C9F">
            <w:pPr>
              <w:rPr>
                <w:rFonts w:ascii="Times New Roman" w:hAnsi="Times New Roman"/>
              </w:rPr>
            </w:pPr>
            <w:r w:rsidRPr="00C105EA">
              <w:rPr>
                <w:rFonts w:ascii="Times New Roman" w:hAnsi="Times New Roman"/>
              </w:rPr>
              <w:t>DC</w:t>
            </w:r>
          </w:p>
        </w:tc>
        <w:tc>
          <w:tcPr>
            <w:tcW w:w="0" w:type="auto"/>
          </w:tcPr>
          <w:p w14:paraId="1333C806" w14:textId="77777777" w:rsidR="001E7C9F" w:rsidRPr="00C105EA" w:rsidRDefault="001E7C9F" w:rsidP="001E7C9F">
            <w:pPr>
              <w:rPr>
                <w:rFonts w:ascii="Times New Roman" w:hAnsi="Times New Roman"/>
              </w:rPr>
            </w:pPr>
            <w:r w:rsidRPr="00C105EA">
              <w:rPr>
                <w:rFonts w:ascii="Times New Roman" w:hAnsi="Times New Roman"/>
              </w:rPr>
              <w:t>DP</w:t>
            </w:r>
          </w:p>
        </w:tc>
        <w:tc>
          <w:tcPr>
            <w:tcW w:w="0" w:type="auto"/>
          </w:tcPr>
          <w:p w14:paraId="448D519D" w14:textId="77777777" w:rsidR="001E7C9F" w:rsidRPr="00C105EA" w:rsidRDefault="001E7C9F" w:rsidP="001E7C9F">
            <w:pPr>
              <w:rPr>
                <w:rFonts w:ascii="Times New Roman" w:hAnsi="Times New Roman"/>
              </w:rPr>
            </w:pPr>
            <w:r w:rsidRPr="00C105EA">
              <w:rPr>
                <w:rFonts w:ascii="Times New Roman" w:hAnsi="Times New Roman"/>
              </w:rPr>
              <w:t>DB</w:t>
            </w:r>
          </w:p>
        </w:tc>
        <w:tc>
          <w:tcPr>
            <w:tcW w:w="0" w:type="auto"/>
          </w:tcPr>
          <w:p w14:paraId="7C80E027" w14:textId="77777777" w:rsidR="001E7C9F" w:rsidRPr="00C105EA" w:rsidRDefault="001E7C9F" w:rsidP="001E7C9F">
            <w:pPr>
              <w:rPr>
                <w:rFonts w:ascii="Times New Roman" w:hAnsi="Times New Roman"/>
              </w:rPr>
            </w:pPr>
          </w:p>
        </w:tc>
        <w:tc>
          <w:tcPr>
            <w:tcW w:w="0" w:type="auto"/>
          </w:tcPr>
          <w:p w14:paraId="77243C7D" w14:textId="77777777" w:rsidR="001E7C9F" w:rsidRPr="00C105EA" w:rsidRDefault="001E7C9F" w:rsidP="001E7C9F">
            <w:pPr>
              <w:rPr>
                <w:rFonts w:ascii="Times New Roman" w:hAnsi="Times New Roman"/>
              </w:rPr>
            </w:pPr>
            <w:r w:rsidRPr="00C105EA">
              <w:rPr>
                <w:rFonts w:ascii="Times New Roman" w:hAnsi="Times New Roman"/>
              </w:rPr>
              <w:t>PC</w:t>
            </w:r>
          </w:p>
        </w:tc>
        <w:tc>
          <w:tcPr>
            <w:tcW w:w="0" w:type="auto"/>
          </w:tcPr>
          <w:p w14:paraId="44317F38" w14:textId="77777777" w:rsidR="001E7C9F" w:rsidRPr="00C105EA" w:rsidRDefault="001E7C9F" w:rsidP="001E7C9F">
            <w:pPr>
              <w:rPr>
                <w:rFonts w:ascii="Times New Roman" w:hAnsi="Times New Roman"/>
              </w:rPr>
            </w:pPr>
            <w:r w:rsidRPr="00C105EA">
              <w:rPr>
                <w:rFonts w:ascii="Times New Roman" w:hAnsi="Times New Roman"/>
              </w:rPr>
              <w:t>PP</w:t>
            </w:r>
          </w:p>
        </w:tc>
        <w:tc>
          <w:tcPr>
            <w:tcW w:w="0" w:type="auto"/>
          </w:tcPr>
          <w:p w14:paraId="39EA7244" w14:textId="77777777" w:rsidR="001E7C9F" w:rsidRPr="00C105EA" w:rsidRDefault="001E7C9F" w:rsidP="001E7C9F">
            <w:pPr>
              <w:rPr>
                <w:rFonts w:ascii="Times New Roman" w:hAnsi="Times New Roman"/>
              </w:rPr>
            </w:pPr>
            <w:r w:rsidRPr="00C105EA">
              <w:rPr>
                <w:rFonts w:ascii="Times New Roman" w:hAnsi="Times New Roman"/>
              </w:rPr>
              <w:t>PB</w:t>
            </w:r>
          </w:p>
        </w:tc>
        <w:tc>
          <w:tcPr>
            <w:tcW w:w="0" w:type="auto"/>
          </w:tcPr>
          <w:p w14:paraId="722E7C42" w14:textId="77777777" w:rsidR="001E7C9F" w:rsidRPr="00C105EA" w:rsidRDefault="001E7C9F" w:rsidP="001E7C9F">
            <w:pPr>
              <w:rPr>
                <w:rFonts w:ascii="Times New Roman" w:hAnsi="Times New Roman"/>
              </w:rPr>
            </w:pPr>
          </w:p>
        </w:tc>
        <w:tc>
          <w:tcPr>
            <w:tcW w:w="0" w:type="auto"/>
          </w:tcPr>
          <w:p w14:paraId="7C61DCD8" w14:textId="77777777" w:rsidR="001E7C9F" w:rsidRPr="00C105EA" w:rsidRDefault="001E7C9F" w:rsidP="001E7C9F">
            <w:pPr>
              <w:rPr>
                <w:rFonts w:ascii="Times New Roman" w:hAnsi="Times New Roman"/>
              </w:rPr>
            </w:pPr>
            <w:r w:rsidRPr="00C105EA">
              <w:rPr>
                <w:rFonts w:ascii="Times New Roman" w:hAnsi="Times New Roman"/>
              </w:rPr>
              <w:t>VC</w:t>
            </w:r>
          </w:p>
        </w:tc>
        <w:tc>
          <w:tcPr>
            <w:tcW w:w="455" w:type="dxa"/>
          </w:tcPr>
          <w:p w14:paraId="516247D3" w14:textId="77777777" w:rsidR="001E7C9F" w:rsidRPr="00C105EA" w:rsidRDefault="001E7C9F" w:rsidP="001E7C9F">
            <w:pPr>
              <w:rPr>
                <w:rFonts w:ascii="Times New Roman" w:hAnsi="Times New Roman"/>
              </w:rPr>
            </w:pPr>
            <w:r w:rsidRPr="00C105EA">
              <w:rPr>
                <w:rFonts w:ascii="Times New Roman" w:hAnsi="Times New Roman"/>
              </w:rPr>
              <w:t>VP</w:t>
            </w:r>
          </w:p>
        </w:tc>
        <w:tc>
          <w:tcPr>
            <w:tcW w:w="461" w:type="dxa"/>
          </w:tcPr>
          <w:p w14:paraId="426A3F25" w14:textId="77777777" w:rsidR="001E7C9F" w:rsidRPr="00C105EA" w:rsidRDefault="001E7C9F" w:rsidP="001E7C9F">
            <w:pPr>
              <w:rPr>
                <w:rFonts w:ascii="Times New Roman" w:hAnsi="Times New Roman"/>
              </w:rPr>
            </w:pPr>
            <w:r w:rsidRPr="00C105EA">
              <w:rPr>
                <w:rFonts w:ascii="Times New Roman" w:hAnsi="Times New Roman"/>
              </w:rPr>
              <w:t>VB</w:t>
            </w:r>
          </w:p>
        </w:tc>
      </w:tr>
      <w:tr w:rsidR="001E7C9F" w:rsidRPr="00C105EA" w14:paraId="1FC51544" w14:textId="77777777" w:rsidTr="001E7C9F">
        <w:tc>
          <w:tcPr>
            <w:tcW w:w="448" w:type="dxa"/>
          </w:tcPr>
          <w:p w14:paraId="44259325" w14:textId="77777777" w:rsidR="001E7C9F" w:rsidRPr="00C105EA" w:rsidRDefault="001E7C9F" w:rsidP="001E7C9F">
            <w:pPr>
              <w:rPr>
                <w:rFonts w:ascii="Times New Roman" w:hAnsi="Times New Roman"/>
              </w:rPr>
            </w:pPr>
            <w:r w:rsidRPr="00C105EA">
              <w:rPr>
                <w:rFonts w:ascii="Times New Roman" w:hAnsi="Times New Roman"/>
              </w:rPr>
              <w:t>DC</w:t>
            </w:r>
          </w:p>
        </w:tc>
        <w:tc>
          <w:tcPr>
            <w:tcW w:w="0" w:type="auto"/>
          </w:tcPr>
          <w:p w14:paraId="708AD14D" w14:textId="77777777" w:rsidR="001E7C9F" w:rsidRPr="00C105EA" w:rsidRDefault="001E7C9F" w:rsidP="001E7C9F">
            <w:pPr>
              <w:rPr>
                <w:rFonts w:ascii="Times New Roman" w:hAnsi="Times New Roman"/>
              </w:rPr>
            </w:pPr>
            <w:r w:rsidRPr="00C105EA">
              <w:rPr>
                <w:rFonts w:ascii="Times New Roman" w:hAnsi="Times New Roman"/>
              </w:rPr>
              <w:t>1</w:t>
            </w:r>
          </w:p>
        </w:tc>
        <w:tc>
          <w:tcPr>
            <w:tcW w:w="0" w:type="auto"/>
          </w:tcPr>
          <w:p w14:paraId="188C5AA1" w14:textId="77777777" w:rsidR="001E7C9F" w:rsidRPr="00C105EA" w:rsidRDefault="001E7C9F" w:rsidP="001E7C9F">
            <w:pPr>
              <w:rPr>
                <w:rFonts w:ascii="Times New Roman" w:hAnsi="Times New Roman"/>
              </w:rPr>
            </w:pPr>
          </w:p>
        </w:tc>
        <w:tc>
          <w:tcPr>
            <w:tcW w:w="0" w:type="auto"/>
          </w:tcPr>
          <w:p w14:paraId="5B7D9C71" w14:textId="77777777" w:rsidR="001E7C9F" w:rsidRPr="00C105EA" w:rsidRDefault="001E7C9F" w:rsidP="001E7C9F">
            <w:pPr>
              <w:rPr>
                <w:rFonts w:ascii="Times New Roman" w:hAnsi="Times New Roman"/>
              </w:rPr>
            </w:pPr>
          </w:p>
        </w:tc>
        <w:tc>
          <w:tcPr>
            <w:tcW w:w="0" w:type="auto"/>
          </w:tcPr>
          <w:p w14:paraId="7CE77F9A" w14:textId="77777777" w:rsidR="001E7C9F" w:rsidRPr="00C105EA" w:rsidRDefault="001E7C9F" w:rsidP="001E7C9F">
            <w:pPr>
              <w:rPr>
                <w:rFonts w:ascii="Times New Roman" w:hAnsi="Times New Roman"/>
              </w:rPr>
            </w:pPr>
          </w:p>
        </w:tc>
        <w:tc>
          <w:tcPr>
            <w:tcW w:w="0" w:type="auto"/>
          </w:tcPr>
          <w:p w14:paraId="58172E01" w14:textId="77777777" w:rsidR="001E7C9F" w:rsidRPr="00C105EA" w:rsidRDefault="001E7C9F" w:rsidP="001E7C9F">
            <w:pPr>
              <w:rPr>
                <w:rFonts w:ascii="Times New Roman" w:hAnsi="Times New Roman"/>
              </w:rPr>
            </w:pPr>
          </w:p>
        </w:tc>
        <w:tc>
          <w:tcPr>
            <w:tcW w:w="0" w:type="auto"/>
          </w:tcPr>
          <w:p w14:paraId="0C4CCE55" w14:textId="77777777" w:rsidR="001E7C9F" w:rsidRPr="00C105EA" w:rsidRDefault="001E7C9F" w:rsidP="001E7C9F">
            <w:pPr>
              <w:rPr>
                <w:rFonts w:ascii="Times New Roman" w:hAnsi="Times New Roman"/>
              </w:rPr>
            </w:pPr>
          </w:p>
        </w:tc>
        <w:tc>
          <w:tcPr>
            <w:tcW w:w="0" w:type="auto"/>
          </w:tcPr>
          <w:p w14:paraId="799450EB" w14:textId="77777777" w:rsidR="001E7C9F" w:rsidRPr="00C105EA" w:rsidRDefault="001E7C9F" w:rsidP="001E7C9F">
            <w:pPr>
              <w:rPr>
                <w:rFonts w:ascii="Times New Roman" w:hAnsi="Times New Roman"/>
              </w:rPr>
            </w:pPr>
          </w:p>
        </w:tc>
        <w:tc>
          <w:tcPr>
            <w:tcW w:w="0" w:type="auto"/>
          </w:tcPr>
          <w:p w14:paraId="49F1307F" w14:textId="77777777" w:rsidR="001E7C9F" w:rsidRPr="00C105EA" w:rsidRDefault="001E7C9F" w:rsidP="001E7C9F">
            <w:pPr>
              <w:rPr>
                <w:rFonts w:ascii="Times New Roman" w:hAnsi="Times New Roman"/>
              </w:rPr>
            </w:pPr>
          </w:p>
        </w:tc>
        <w:tc>
          <w:tcPr>
            <w:tcW w:w="0" w:type="auto"/>
          </w:tcPr>
          <w:p w14:paraId="44DE4BFB" w14:textId="77777777" w:rsidR="001E7C9F" w:rsidRPr="00C105EA" w:rsidRDefault="001E7C9F" w:rsidP="001E7C9F">
            <w:pPr>
              <w:rPr>
                <w:rFonts w:ascii="Times New Roman" w:hAnsi="Times New Roman"/>
              </w:rPr>
            </w:pPr>
          </w:p>
        </w:tc>
        <w:tc>
          <w:tcPr>
            <w:tcW w:w="455" w:type="dxa"/>
          </w:tcPr>
          <w:p w14:paraId="1F15BFD7" w14:textId="77777777" w:rsidR="001E7C9F" w:rsidRPr="00C105EA" w:rsidRDefault="001E7C9F" w:rsidP="001E7C9F">
            <w:pPr>
              <w:rPr>
                <w:rFonts w:ascii="Times New Roman" w:hAnsi="Times New Roman"/>
              </w:rPr>
            </w:pPr>
          </w:p>
        </w:tc>
        <w:tc>
          <w:tcPr>
            <w:tcW w:w="461" w:type="dxa"/>
          </w:tcPr>
          <w:p w14:paraId="206D64E9" w14:textId="77777777" w:rsidR="001E7C9F" w:rsidRPr="00C105EA" w:rsidRDefault="001E7C9F" w:rsidP="001E7C9F">
            <w:pPr>
              <w:rPr>
                <w:rFonts w:ascii="Times New Roman" w:hAnsi="Times New Roman"/>
              </w:rPr>
            </w:pPr>
          </w:p>
        </w:tc>
      </w:tr>
      <w:tr w:rsidR="001E7C9F" w:rsidRPr="00C105EA" w14:paraId="7D583C10" w14:textId="77777777" w:rsidTr="001E7C9F">
        <w:tc>
          <w:tcPr>
            <w:tcW w:w="448" w:type="dxa"/>
          </w:tcPr>
          <w:p w14:paraId="66CD8447" w14:textId="77777777" w:rsidR="001E7C9F" w:rsidRPr="00C105EA" w:rsidRDefault="001E7C9F" w:rsidP="001E7C9F">
            <w:pPr>
              <w:rPr>
                <w:rFonts w:ascii="Times New Roman" w:hAnsi="Times New Roman"/>
              </w:rPr>
            </w:pPr>
            <w:r w:rsidRPr="00C105EA">
              <w:rPr>
                <w:rFonts w:ascii="Times New Roman" w:hAnsi="Times New Roman"/>
              </w:rPr>
              <w:t>DP</w:t>
            </w:r>
          </w:p>
        </w:tc>
        <w:tc>
          <w:tcPr>
            <w:tcW w:w="0" w:type="auto"/>
          </w:tcPr>
          <w:p w14:paraId="755888EF" w14:textId="77777777" w:rsidR="001E7C9F" w:rsidRPr="00C105EA" w:rsidRDefault="001E7C9F" w:rsidP="001E7C9F">
            <w:pPr>
              <w:rPr>
                <w:rFonts w:ascii="Times New Roman" w:hAnsi="Times New Roman"/>
              </w:rPr>
            </w:pPr>
            <w:r w:rsidRPr="00C105EA">
              <w:rPr>
                <w:rFonts w:ascii="Times New Roman" w:hAnsi="Times New Roman"/>
              </w:rPr>
              <w:t>TD</w:t>
            </w:r>
          </w:p>
        </w:tc>
        <w:tc>
          <w:tcPr>
            <w:tcW w:w="0" w:type="auto"/>
          </w:tcPr>
          <w:p w14:paraId="608A1D4D" w14:textId="77777777" w:rsidR="001E7C9F" w:rsidRPr="00C105EA" w:rsidRDefault="001E7C9F" w:rsidP="001E7C9F">
            <w:pPr>
              <w:rPr>
                <w:rFonts w:ascii="Times New Roman" w:hAnsi="Times New Roman"/>
              </w:rPr>
            </w:pPr>
            <w:r w:rsidRPr="00C105EA">
              <w:rPr>
                <w:rFonts w:ascii="Times New Roman" w:hAnsi="Times New Roman"/>
              </w:rPr>
              <w:t>1</w:t>
            </w:r>
          </w:p>
        </w:tc>
        <w:tc>
          <w:tcPr>
            <w:tcW w:w="0" w:type="auto"/>
          </w:tcPr>
          <w:p w14:paraId="2D930324" w14:textId="77777777" w:rsidR="001E7C9F" w:rsidRPr="00C105EA" w:rsidRDefault="001E7C9F" w:rsidP="001E7C9F">
            <w:pPr>
              <w:rPr>
                <w:rFonts w:ascii="Times New Roman" w:hAnsi="Times New Roman"/>
              </w:rPr>
            </w:pPr>
          </w:p>
        </w:tc>
        <w:tc>
          <w:tcPr>
            <w:tcW w:w="0" w:type="auto"/>
          </w:tcPr>
          <w:p w14:paraId="7BEC52B1" w14:textId="77777777" w:rsidR="001E7C9F" w:rsidRPr="00C105EA" w:rsidRDefault="001E7C9F" w:rsidP="001E7C9F">
            <w:pPr>
              <w:rPr>
                <w:rFonts w:ascii="Times New Roman" w:hAnsi="Times New Roman"/>
              </w:rPr>
            </w:pPr>
          </w:p>
        </w:tc>
        <w:tc>
          <w:tcPr>
            <w:tcW w:w="0" w:type="auto"/>
          </w:tcPr>
          <w:p w14:paraId="342D4F9B" w14:textId="77777777" w:rsidR="001E7C9F" w:rsidRPr="00C105EA" w:rsidRDefault="001E7C9F" w:rsidP="001E7C9F">
            <w:pPr>
              <w:rPr>
                <w:rFonts w:ascii="Times New Roman" w:hAnsi="Times New Roman"/>
              </w:rPr>
            </w:pPr>
          </w:p>
        </w:tc>
        <w:tc>
          <w:tcPr>
            <w:tcW w:w="0" w:type="auto"/>
          </w:tcPr>
          <w:p w14:paraId="4953B829" w14:textId="77777777" w:rsidR="001E7C9F" w:rsidRPr="00C105EA" w:rsidRDefault="001E7C9F" w:rsidP="001E7C9F">
            <w:pPr>
              <w:rPr>
                <w:rFonts w:ascii="Times New Roman" w:hAnsi="Times New Roman"/>
              </w:rPr>
            </w:pPr>
          </w:p>
        </w:tc>
        <w:tc>
          <w:tcPr>
            <w:tcW w:w="0" w:type="auto"/>
          </w:tcPr>
          <w:p w14:paraId="2BCCE858" w14:textId="77777777" w:rsidR="001E7C9F" w:rsidRPr="00C105EA" w:rsidRDefault="001E7C9F" w:rsidP="001E7C9F">
            <w:pPr>
              <w:rPr>
                <w:rFonts w:ascii="Times New Roman" w:hAnsi="Times New Roman"/>
              </w:rPr>
            </w:pPr>
          </w:p>
        </w:tc>
        <w:tc>
          <w:tcPr>
            <w:tcW w:w="0" w:type="auto"/>
          </w:tcPr>
          <w:p w14:paraId="6EFA3D93" w14:textId="77777777" w:rsidR="001E7C9F" w:rsidRPr="00C105EA" w:rsidRDefault="001E7C9F" w:rsidP="001E7C9F">
            <w:pPr>
              <w:rPr>
                <w:rFonts w:ascii="Times New Roman" w:hAnsi="Times New Roman"/>
              </w:rPr>
            </w:pPr>
          </w:p>
        </w:tc>
        <w:tc>
          <w:tcPr>
            <w:tcW w:w="0" w:type="auto"/>
          </w:tcPr>
          <w:p w14:paraId="111926CB" w14:textId="77777777" w:rsidR="001E7C9F" w:rsidRPr="00C105EA" w:rsidRDefault="001E7C9F" w:rsidP="001E7C9F">
            <w:pPr>
              <w:rPr>
                <w:rFonts w:ascii="Times New Roman" w:hAnsi="Times New Roman"/>
              </w:rPr>
            </w:pPr>
          </w:p>
        </w:tc>
        <w:tc>
          <w:tcPr>
            <w:tcW w:w="455" w:type="dxa"/>
          </w:tcPr>
          <w:p w14:paraId="0CF1ECED" w14:textId="77777777" w:rsidR="001E7C9F" w:rsidRPr="00C105EA" w:rsidRDefault="001E7C9F" w:rsidP="001E7C9F">
            <w:pPr>
              <w:rPr>
                <w:rFonts w:ascii="Times New Roman" w:hAnsi="Times New Roman"/>
              </w:rPr>
            </w:pPr>
          </w:p>
        </w:tc>
        <w:tc>
          <w:tcPr>
            <w:tcW w:w="461" w:type="dxa"/>
          </w:tcPr>
          <w:p w14:paraId="381AF5E6" w14:textId="77777777" w:rsidR="001E7C9F" w:rsidRPr="00C105EA" w:rsidRDefault="001E7C9F" w:rsidP="001E7C9F">
            <w:pPr>
              <w:rPr>
                <w:rFonts w:ascii="Times New Roman" w:hAnsi="Times New Roman"/>
              </w:rPr>
            </w:pPr>
          </w:p>
        </w:tc>
      </w:tr>
      <w:tr w:rsidR="001E7C9F" w:rsidRPr="00C105EA" w14:paraId="04AF4C65" w14:textId="77777777" w:rsidTr="001E7C9F">
        <w:tc>
          <w:tcPr>
            <w:tcW w:w="448" w:type="dxa"/>
          </w:tcPr>
          <w:p w14:paraId="3D0524E7" w14:textId="77777777" w:rsidR="001E7C9F" w:rsidRPr="00C105EA" w:rsidRDefault="001E7C9F" w:rsidP="001E7C9F">
            <w:pPr>
              <w:rPr>
                <w:rFonts w:ascii="Times New Roman" w:hAnsi="Times New Roman"/>
              </w:rPr>
            </w:pPr>
            <w:r w:rsidRPr="00C105EA">
              <w:rPr>
                <w:rFonts w:ascii="Times New Roman" w:hAnsi="Times New Roman"/>
              </w:rPr>
              <w:t>DB</w:t>
            </w:r>
          </w:p>
        </w:tc>
        <w:tc>
          <w:tcPr>
            <w:tcW w:w="0" w:type="auto"/>
          </w:tcPr>
          <w:p w14:paraId="09658BC3" w14:textId="77777777" w:rsidR="001E7C9F" w:rsidRPr="00C105EA" w:rsidRDefault="001E7C9F" w:rsidP="001E7C9F">
            <w:pPr>
              <w:rPr>
                <w:rFonts w:ascii="Times New Roman" w:hAnsi="Times New Roman"/>
              </w:rPr>
            </w:pPr>
            <w:r w:rsidRPr="00C105EA">
              <w:rPr>
                <w:rFonts w:ascii="Times New Roman" w:hAnsi="Times New Roman"/>
              </w:rPr>
              <w:t>TD</w:t>
            </w:r>
          </w:p>
        </w:tc>
        <w:tc>
          <w:tcPr>
            <w:tcW w:w="0" w:type="auto"/>
          </w:tcPr>
          <w:p w14:paraId="17AF6327" w14:textId="77777777" w:rsidR="001E7C9F" w:rsidRPr="00C105EA" w:rsidRDefault="001E7C9F" w:rsidP="001E7C9F">
            <w:pPr>
              <w:rPr>
                <w:rFonts w:ascii="Times New Roman" w:hAnsi="Times New Roman"/>
              </w:rPr>
            </w:pPr>
            <w:r w:rsidRPr="00C105EA">
              <w:rPr>
                <w:rFonts w:ascii="Times New Roman" w:hAnsi="Times New Roman"/>
              </w:rPr>
              <w:t>TD</w:t>
            </w:r>
          </w:p>
        </w:tc>
        <w:tc>
          <w:tcPr>
            <w:tcW w:w="0" w:type="auto"/>
          </w:tcPr>
          <w:p w14:paraId="3E7B8232" w14:textId="77777777" w:rsidR="001E7C9F" w:rsidRPr="00C105EA" w:rsidRDefault="001E7C9F" w:rsidP="001E7C9F">
            <w:pPr>
              <w:rPr>
                <w:rFonts w:ascii="Times New Roman" w:hAnsi="Times New Roman"/>
              </w:rPr>
            </w:pPr>
            <w:r w:rsidRPr="00C105EA">
              <w:rPr>
                <w:rFonts w:ascii="Times New Roman" w:hAnsi="Times New Roman"/>
              </w:rPr>
              <w:t>1</w:t>
            </w:r>
          </w:p>
        </w:tc>
        <w:tc>
          <w:tcPr>
            <w:tcW w:w="0" w:type="auto"/>
          </w:tcPr>
          <w:p w14:paraId="233E8664" w14:textId="77777777" w:rsidR="001E7C9F" w:rsidRPr="00C105EA" w:rsidRDefault="001E7C9F" w:rsidP="001E7C9F">
            <w:pPr>
              <w:rPr>
                <w:rFonts w:ascii="Times New Roman" w:hAnsi="Times New Roman"/>
              </w:rPr>
            </w:pPr>
          </w:p>
        </w:tc>
        <w:tc>
          <w:tcPr>
            <w:tcW w:w="0" w:type="auto"/>
          </w:tcPr>
          <w:p w14:paraId="30B67615" w14:textId="77777777" w:rsidR="001E7C9F" w:rsidRPr="00C105EA" w:rsidRDefault="001E7C9F" w:rsidP="001E7C9F">
            <w:pPr>
              <w:rPr>
                <w:rFonts w:ascii="Times New Roman" w:hAnsi="Times New Roman"/>
              </w:rPr>
            </w:pPr>
          </w:p>
        </w:tc>
        <w:tc>
          <w:tcPr>
            <w:tcW w:w="0" w:type="auto"/>
          </w:tcPr>
          <w:p w14:paraId="62DCCF9B" w14:textId="77777777" w:rsidR="001E7C9F" w:rsidRPr="00C105EA" w:rsidRDefault="001E7C9F" w:rsidP="001E7C9F">
            <w:pPr>
              <w:rPr>
                <w:rFonts w:ascii="Times New Roman" w:hAnsi="Times New Roman"/>
              </w:rPr>
            </w:pPr>
          </w:p>
        </w:tc>
        <w:tc>
          <w:tcPr>
            <w:tcW w:w="0" w:type="auto"/>
          </w:tcPr>
          <w:p w14:paraId="4C154E31" w14:textId="77777777" w:rsidR="001E7C9F" w:rsidRPr="00C105EA" w:rsidRDefault="001E7C9F" w:rsidP="001E7C9F">
            <w:pPr>
              <w:rPr>
                <w:rFonts w:ascii="Times New Roman" w:hAnsi="Times New Roman"/>
              </w:rPr>
            </w:pPr>
          </w:p>
        </w:tc>
        <w:tc>
          <w:tcPr>
            <w:tcW w:w="0" w:type="auto"/>
          </w:tcPr>
          <w:p w14:paraId="68658251" w14:textId="77777777" w:rsidR="001E7C9F" w:rsidRPr="00C105EA" w:rsidRDefault="001E7C9F" w:rsidP="001E7C9F">
            <w:pPr>
              <w:rPr>
                <w:rFonts w:ascii="Times New Roman" w:hAnsi="Times New Roman"/>
              </w:rPr>
            </w:pPr>
          </w:p>
        </w:tc>
        <w:tc>
          <w:tcPr>
            <w:tcW w:w="0" w:type="auto"/>
          </w:tcPr>
          <w:p w14:paraId="1945596F" w14:textId="77777777" w:rsidR="001E7C9F" w:rsidRPr="00C105EA" w:rsidRDefault="001E7C9F" w:rsidP="001E7C9F">
            <w:pPr>
              <w:rPr>
                <w:rFonts w:ascii="Times New Roman" w:hAnsi="Times New Roman"/>
              </w:rPr>
            </w:pPr>
          </w:p>
        </w:tc>
        <w:tc>
          <w:tcPr>
            <w:tcW w:w="455" w:type="dxa"/>
          </w:tcPr>
          <w:p w14:paraId="1484C268" w14:textId="77777777" w:rsidR="001E7C9F" w:rsidRPr="00C105EA" w:rsidRDefault="001E7C9F" w:rsidP="001E7C9F">
            <w:pPr>
              <w:rPr>
                <w:rFonts w:ascii="Times New Roman" w:hAnsi="Times New Roman"/>
              </w:rPr>
            </w:pPr>
          </w:p>
        </w:tc>
        <w:tc>
          <w:tcPr>
            <w:tcW w:w="461" w:type="dxa"/>
          </w:tcPr>
          <w:p w14:paraId="4422C368" w14:textId="77777777" w:rsidR="001E7C9F" w:rsidRPr="00C105EA" w:rsidRDefault="001E7C9F" w:rsidP="001E7C9F">
            <w:pPr>
              <w:rPr>
                <w:rFonts w:ascii="Times New Roman" w:hAnsi="Times New Roman"/>
              </w:rPr>
            </w:pPr>
          </w:p>
        </w:tc>
      </w:tr>
      <w:tr w:rsidR="001E7C9F" w:rsidRPr="00C105EA" w14:paraId="02220175" w14:textId="77777777" w:rsidTr="001E7C9F">
        <w:tc>
          <w:tcPr>
            <w:tcW w:w="448" w:type="dxa"/>
          </w:tcPr>
          <w:p w14:paraId="54126979" w14:textId="77777777" w:rsidR="001E7C9F" w:rsidRPr="00C105EA" w:rsidRDefault="001E7C9F" w:rsidP="001E7C9F">
            <w:pPr>
              <w:rPr>
                <w:rFonts w:ascii="Times New Roman" w:hAnsi="Times New Roman"/>
              </w:rPr>
            </w:pPr>
          </w:p>
        </w:tc>
        <w:tc>
          <w:tcPr>
            <w:tcW w:w="0" w:type="auto"/>
          </w:tcPr>
          <w:p w14:paraId="61653C4B" w14:textId="77777777" w:rsidR="001E7C9F" w:rsidRPr="00C105EA" w:rsidRDefault="001E7C9F" w:rsidP="001E7C9F">
            <w:pPr>
              <w:rPr>
                <w:rFonts w:ascii="Times New Roman" w:hAnsi="Times New Roman"/>
              </w:rPr>
            </w:pPr>
          </w:p>
        </w:tc>
        <w:tc>
          <w:tcPr>
            <w:tcW w:w="0" w:type="auto"/>
          </w:tcPr>
          <w:p w14:paraId="03C6F453" w14:textId="77777777" w:rsidR="001E7C9F" w:rsidRPr="00C105EA" w:rsidRDefault="001E7C9F" w:rsidP="001E7C9F">
            <w:pPr>
              <w:rPr>
                <w:rFonts w:ascii="Times New Roman" w:hAnsi="Times New Roman"/>
              </w:rPr>
            </w:pPr>
          </w:p>
        </w:tc>
        <w:tc>
          <w:tcPr>
            <w:tcW w:w="0" w:type="auto"/>
          </w:tcPr>
          <w:p w14:paraId="0297B6EC" w14:textId="77777777" w:rsidR="001E7C9F" w:rsidRPr="00C105EA" w:rsidRDefault="001E7C9F" w:rsidP="001E7C9F">
            <w:pPr>
              <w:rPr>
                <w:rFonts w:ascii="Times New Roman" w:hAnsi="Times New Roman"/>
              </w:rPr>
            </w:pPr>
          </w:p>
        </w:tc>
        <w:tc>
          <w:tcPr>
            <w:tcW w:w="0" w:type="auto"/>
          </w:tcPr>
          <w:p w14:paraId="11513A01" w14:textId="77777777" w:rsidR="001E7C9F" w:rsidRPr="00C105EA" w:rsidRDefault="001E7C9F" w:rsidP="001E7C9F">
            <w:pPr>
              <w:rPr>
                <w:rFonts w:ascii="Times New Roman" w:hAnsi="Times New Roman"/>
              </w:rPr>
            </w:pPr>
          </w:p>
        </w:tc>
        <w:tc>
          <w:tcPr>
            <w:tcW w:w="0" w:type="auto"/>
          </w:tcPr>
          <w:p w14:paraId="742AE9AA" w14:textId="77777777" w:rsidR="001E7C9F" w:rsidRPr="00C105EA" w:rsidRDefault="001E7C9F" w:rsidP="001E7C9F">
            <w:pPr>
              <w:rPr>
                <w:rFonts w:ascii="Times New Roman" w:hAnsi="Times New Roman"/>
              </w:rPr>
            </w:pPr>
          </w:p>
        </w:tc>
        <w:tc>
          <w:tcPr>
            <w:tcW w:w="0" w:type="auto"/>
          </w:tcPr>
          <w:p w14:paraId="2D532388" w14:textId="77777777" w:rsidR="001E7C9F" w:rsidRPr="00C105EA" w:rsidRDefault="001E7C9F" w:rsidP="001E7C9F">
            <w:pPr>
              <w:rPr>
                <w:rFonts w:ascii="Times New Roman" w:hAnsi="Times New Roman"/>
              </w:rPr>
            </w:pPr>
          </w:p>
        </w:tc>
        <w:tc>
          <w:tcPr>
            <w:tcW w:w="0" w:type="auto"/>
          </w:tcPr>
          <w:p w14:paraId="6986ED26" w14:textId="77777777" w:rsidR="001E7C9F" w:rsidRPr="00C105EA" w:rsidRDefault="001E7C9F" w:rsidP="001E7C9F">
            <w:pPr>
              <w:rPr>
                <w:rFonts w:ascii="Times New Roman" w:hAnsi="Times New Roman"/>
              </w:rPr>
            </w:pPr>
          </w:p>
        </w:tc>
        <w:tc>
          <w:tcPr>
            <w:tcW w:w="0" w:type="auto"/>
          </w:tcPr>
          <w:p w14:paraId="7844B559" w14:textId="77777777" w:rsidR="001E7C9F" w:rsidRPr="00C105EA" w:rsidRDefault="001E7C9F" w:rsidP="001E7C9F">
            <w:pPr>
              <w:rPr>
                <w:rFonts w:ascii="Times New Roman" w:hAnsi="Times New Roman"/>
              </w:rPr>
            </w:pPr>
          </w:p>
        </w:tc>
        <w:tc>
          <w:tcPr>
            <w:tcW w:w="0" w:type="auto"/>
          </w:tcPr>
          <w:p w14:paraId="7EEE22C5" w14:textId="77777777" w:rsidR="001E7C9F" w:rsidRPr="00C105EA" w:rsidRDefault="001E7C9F" w:rsidP="001E7C9F">
            <w:pPr>
              <w:rPr>
                <w:rFonts w:ascii="Times New Roman" w:hAnsi="Times New Roman"/>
              </w:rPr>
            </w:pPr>
          </w:p>
        </w:tc>
        <w:tc>
          <w:tcPr>
            <w:tcW w:w="455" w:type="dxa"/>
          </w:tcPr>
          <w:p w14:paraId="10B8E11F" w14:textId="77777777" w:rsidR="001E7C9F" w:rsidRPr="00C105EA" w:rsidRDefault="001E7C9F" w:rsidP="001E7C9F">
            <w:pPr>
              <w:rPr>
                <w:rFonts w:ascii="Times New Roman" w:hAnsi="Times New Roman"/>
              </w:rPr>
            </w:pPr>
          </w:p>
        </w:tc>
        <w:tc>
          <w:tcPr>
            <w:tcW w:w="461" w:type="dxa"/>
          </w:tcPr>
          <w:p w14:paraId="1FA117FD" w14:textId="77777777" w:rsidR="001E7C9F" w:rsidRPr="00C105EA" w:rsidRDefault="001E7C9F" w:rsidP="001E7C9F">
            <w:pPr>
              <w:rPr>
                <w:rFonts w:ascii="Times New Roman" w:hAnsi="Times New Roman"/>
              </w:rPr>
            </w:pPr>
          </w:p>
        </w:tc>
      </w:tr>
      <w:tr w:rsidR="001E7C9F" w:rsidRPr="00C105EA" w14:paraId="6DCBAF19" w14:textId="77777777" w:rsidTr="001E7C9F">
        <w:tc>
          <w:tcPr>
            <w:tcW w:w="448" w:type="dxa"/>
          </w:tcPr>
          <w:p w14:paraId="6D9E8FFC" w14:textId="77777777" w:rsidR="001E7C9F" w:rsidRPr="00C105EA" w:rsidRDefault="001E7C9F" w:rsidP="001E7C9F">
            <w:pPr>
              <w:rPr>
                <w:rFonts w:ascii="Times New Roman" w:hAnsi="Times New Roman"/>
              </w:rPr>
            </w:pPr>
            <w:r w:rsidRPr="00C105EA">
              <w:rPr>
                <w:rFonts w:ascii="Times New Roman" w:hAnsi="Times New Roman"/>
              </w:rPr>
              <w:t>PC</w:t>
            </w:r>
          </w:p>
        </w:tc>
        <w:tc>
          <w:tcPr>
            <w:tcW w:w="0" w:type="auto"/>
          </w:tcPr>
          <w:p w14:paraId="7706B660" w14:textId="77777777" w:rsidR="001E7C9F" w:rsidRPr="00C105EA" w:rsidRDefault="001E7C9F" w:rsidP="001E7C9F">
            <w:pPr>
              <w:rPr>
                <w:rFonts w:ascii="Times New Roman" w:hAnsi="Times New Roman"/>
              </w:rPr>
            </w:pPr>
            <w:r w:rsidRPr="00C105EA">
              <w:rPr>
                <w:rFonts w:ascii="Times New Roman" w:hAnsi="Times New Roman"/>
              </w:rPr>
              <w:t>XC</w:t>
            </w:r>
          </w:p>
        </w:tc>
        <w:tc>
          <w:tcPr>
            <w:tcW w:w="0" w:type="auto"/>
          </w:tcPr>
          <w:p w14:paraId="578F6D25"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345B106A"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24918289" w14:textId="77777777" w:rsidR="001E7C9F" w:rsidRPr="00C105EA" w:rsidRDefault="001E7C9F" w:rsidP="001E7C9F">
            <w:pPr>
              <w:rPr>
                <w:rFonts w:ascii="Times New Roman" w:hAnsi="Times New Roman"/>
              </w:rPr>
            </w:pPr>
          </w:p>
        </w:tc>
        <w:tc>
          <w:tcPr>
            <w:tcW w:w="0" w:type="auto"/>
          </w:tcPr>
          <w:p w14:paraId="7D4974F1" w14:textId="77777777" w:rsidR="001E7C9F" w:rsidRPr="00C105EA" w:rsidRDefault="001E7C9F" w:rsidP="001E7C9F">
            <w:pPr>
              <w:rPr>
                <w:rFonts w:ascii="Times New Roman" w:hAnsi="Times New Roman"/>
              </w:rPr>
            </w:pPr>
            <w:r w:rsidRPr="00C105EA">
              <w:rPr>
                <w:rFonts w:ascii="Times New Roman" w:hAnsi="Times New Roman"/>
              </w:rPr>
              <w:t>1</w:t>
            </w:r>
          </w:p>
        </w:tc>
        <w:tc>
          <w:tcPr>
            <w:tcW w:w="0" w:type="auto"/>
          </w:tcPr>
          <w:p w14:paraId="06184414" w14:textId="77777777" w:rsidR="001E7C9F" w:rsidRPr="00C105EA" w:rsidRDefault="001E7C9F" w:rsidP="001E7C9F">
            <w:pPr>
              <w:rPr>
                <w:rFonts w:ascii="Times New Roman" w:hAnsi="Times New Roman"/>
              </w:rPr>
            </w:pPr>
          </w:p>
        </w:tc>
        <w:tc>
          <w:tcPr>
            <w:tcW w:w="0" w:type="auto"/>
          </w:tcPr>
          <w:p w14:paraId="6BF876EC" w14:textId="77777777" w:rsidR="001E7C9F" w:rsidRPr="00C105EA" w:rsidRDefault="001E7C9F" w:rsidP="001E7C9F">
            <w:pPr>
              <w:rPr>
                <w:rFonts w:ascii="Times New Roman" w:hAnsi="Times New Roman"/>
              </w:rPr>
            </w:pPr>
          </w:p>
        </w:tc>
        <w:tc>
          <w:tcPr>
            <w:tcW w:w="0" w:type="auto"/>
          </w:tcPr>
          <w:p w14:paraId="35F73CC3" w14:textId="77777777" w:rsidR="001E7C9F" w:rsidRPr="00C105EA" w:rsidRDefault="001E7C9F" w:rsidP="001E7C9F">
            <w:pPr>
              <w:rPr>
                <w:rFonts w:ascii="Times New Roman" w:hAnsi="Times New Roman"/>
              </w:rPr>
            </w:pPr>
          </w:p>
        </w:tc>
        <w:tc>
          <w:tcPr>
            <w:tcW w:w="0" w:type="auto"/>
          </w:tcPr>
          <w:p w14:paraId="68E2D696" w14:textId="77777777" w:rsidR="001E7C9F" w:rsidRPr="00C105EA" w:rsidRDefault="001E7C9F" w:rsidP="001E7C9F">
            <w:pPr>
              <w:rPr>
                <w:rFonts w:ascii="Times New Roman" w:hAnsi="Times New Roman"/>
              </w:rPr>
            </w:pPr>
          </w:p>
        </w:tc>
        <w:tc>
          <w:tcPr>
            <w:tcW w:w="455" w:type="dxa"/>
          </w:tcPr>
          <w:p w14:paraId="614F18D9" w14:textId="77777777" w:rsidR="001E7C9F" w:rsidRPr="00C105EA" w:rsidRDefault="001E7C9F" w:rsidP="001E7C9F">
            <w:pPr>
              <w:rPr>
                <w:rFonts w:ascii="Times New Roman" w:hAnsi="Times New Roman"/>
              </w:rPr>
            </w:pPr>
          </w:p>
        </w:tc>
        <w:tc>
          <w:tcPr>
            <w:tcW w:w="461" w:type="dxa"/>
          </w:tcPr>
          <w:p w14:paraId="32792D4D" w14:textId="77777777" w:rsidR="001E7C9F" w:rsidRPr="00C105EA" w:rsidRDefault="001E7C9F" w:rsidP="001E7C9F">
            <w:pPr>
              <w:rPr>
                <w:rFonts w:ascii="Times New Roman" w:hAnsi="Times New Roman"/>
              </w:rPr>
            </w:pPr>
          </w:p>
        </w:tc>
      </w:tr>
      <w:tr w:rsidR="001E7C9F" w:rsidRPr="00C105EA" w14:paraId="27B3E52D" w14:textId="77777777" w:rsidTr="001E7C9F">
        <w:tc>
          <w:tcPr>
            <w:tcW w:w="448" w:type="dxa"/>
          </w:tcPr>
          <w:p w14:paraId="3A0940E7" w14:textId="77777777" w:rsidR="001E7C9F" w:rsidRPr="00C105EA" w:rsidRDefault="001E7C9F" w:rsidP="001E7C9F">
            <w:pPr>
              <w:rPr>
                <w:rFonts w:ascii="Times New Roman" w:hAnsi="Times New Roman"/>
              </w:rPr>
            </w:pPr>
            <w:r w:rsidRPr="00C105EA">
              <w:rPr>
                <w:rFonts w:ascii="Times New Roman" w:hAnsi="Times New Roman"/>
              </w:rPr>
              <w:t>PP</w:t>
            </w:r>
          </w:p>
        </w:tc>
        <w:tc>
          <w:tcPr>
            <w:tcW w:w="0" w:type="auto"/>
          </w:tcPr>
          <w:p w14:paraId="100BAA46"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2A8FF66E" w14:textId="77777777" w:rsidR="001E7C9F" w:rsidRPr="00C105EA" w:rsidRDefault="001E7C9F" w:rsidP="001E7C9F">
            <w:pPr>
              <w:rPr>
                <w:rFonts w:ascii="Times New Roman" w:hAnsi="Times New Roman"/>
              </w:rPr>
            </w:pPr>
            <w:r w:rsidRPr="00C105EA">
              <w:rPr>
                <w:rFonts w:ascii="Times New Roman" w:hAnsi="Times New Roman"/>
              </w:rPr>
              <w:t>XP</w:t>
            </w:r>
          </w:p>
        </w:tc>
        <w:tc>
          <w:tcPr>
            <w:tcW w:w="0" w:type="auto"/>
          </w:tcPr>
          <w:p w14:paraId="6FED99DF"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0934FDE5" w14:textId="77777777" w:rsidR="001E7C9F" w:rsidRPr="00C105EA" w:rsidRDefault="001E7C9F" w:rsidP="001E7C9F">
            <w:pPr>
              <w:rPr>
                <w:rFonts w:ascii="Times New Roman" w:hAnsi="Times New Roman"/>
              </w:rPr>
            </w:pPr>
          </w:p>
        </w:tc>
        <w:tc>
          <w:tcPr>
            <w:tcW w:w="0" w:type="auto"/>
          </w:tcPr>
          <w:p w14:paraId="50FCF3A9" w14:textId="77777777" w:rsidR="001E7C9F" w:rsidRPr="00C105EA" w:rsidRDefault="001E7C9F" w:rsidP="001E7C9F">
            <w:pPr>
              <w:rPr>
                <w:rFonts w:ascii="Times New Roman" w:hAnsi="Times New Roman"/>
              </w:rPr>
            </w:pPr>
            <w:r w:rsidRPr="00C105EA">
              <w:rPr>
                <w:rFonts w:ascii="Times New Roman" w:hAnsi="Times New Roman"/>
              </w:rPr>
              <w:t>TP</w:t>
            </w:r>
          </w:p>
        </w:tc>
        <w:tc>
          <w:tcPr>
            <w:tcW w:w="0" w:type="auto"/>
          </w:tcPr>
          <w:p w14:paraId="131C8073" w14:textId="77777777" w:rsidR="001E7C9F" w:rsidRPr="00C105EA" w:rsidRDefault="001E7C9F" w:rsidP="001E7C9F">
            <w:pPr>
              <w:rPr>
                <w:rFonts w:ascii="Times New Roman" w:hAnsi="Times New Roman"/>
              </w:rPr>
            </w:pPr>
            <w:r w:rsidRPr="00C105EA">
              <w:rPr>
                <w:rFonts w:ascii="Times New Roman" w:hAnsi="Times New Roman"/>
              </w:rPr>
              <w:t>1</w:t>
            </w:r>
          </w:p>
        </w:tc>
        <w:tc>
          <w:tcPr>
            <w:tcW w:w="0" w:type="auto"/>
          </w:tcPr>
          <w:p w14:paraId="47787E63" w14:textId="77777777" w:rsidR="001E7C9F" w:rsidRPr="00C105EA" w:rsidRDefault="001E7C9F" w:rsidP="001E7C9F">
            <w:pPr>
              <w:rPr>
                <w:rFonts w:ascii="Times New Roman" w:hAnsi="Times New Roman"/>
              </w:rPr>
            </w:pPr>
          </w:p>
        </w:tc>
        <w:tc>
          <w:tcPr>
            <w:tcW w:w="0" w:type="auto"/>
          </w:tcPr>
          <w:p w14:paraId="74958829" w14:textId="77777777" w:rsidR="001E7C9F" w:rsidRPr="00C105EA" w:rsidRDefault="001E7C9F" w:rsidP="001E7C9F">
            <w:pPr>
              <w:rPr>
                <w:rFonts w:ascii="Times New Roman" w:hAnsi="Times New Roman"/>
              </w:rPr>
            </w:pPr>
          </w:p>
        </w:tc>
        <w:tc>
          <w:tcPr>
            <w:tcW w:w="0" w:type="auto"/>
          </w:tcPr>
          <w:p w14:paraId="279571D3" w14:textId="77777777" w:rsidR="001E7C9F" w:rsidRPr="00C105EA" w:rsidRDefault="001E7C9F" w:rsidP="001E7C9F">
            <w:pPr>
              <w:rPr>
                <w:rFonts w:ascii="Times New Roman" w:hAnsi="Times New Roman"/>
              </w:rPr>
            </w:pPr>
          </w:p>
        </w:tc>
        <w:tc>
          <w:tcPr>
            <w:tcW w:w="455" w:type="dxa"/>
          </w:tcPr>
          <w:p w14:paraId="2B3C78E8" w14:textId="77777777" w:rsidR="001E7C9F" w:rsidRPr="00C105EA" w:rsidRDefault="001E7C9F" w:rsidP="001E7C9F">
            <w:pPr>
              <w:rPr>
                <w:rFonts w:ascii="Times New Roman" w:hAnsi="Times New Roman"/>
              </w:rPr>
            </w:pPr>
          </w:p>
        </w:tc>
        <w:tc>
          <w:tcPr>
            <w:tcW w:w="461" w:type="dxa"/>
          </w:tcPr>
          <w:p w14:paraId="49F71A2C" w14:textId="77777777" w:rsidR="001E7C9F" w:rsidRPr="00C105EA" w:rsidRDefault="001E7C9F" w:rsidP="001E7C9F">
            <w:pPr>
              <w:rPr>
                <w:rFonts w:ascii="Times New Roman" w:hAnsi="Times New Roman"/>
              </w:rPr>
            </w:pPr>
          </w:p>
        </w:tc>
      </w:tr>
      <w:tr w:rsidR="001E7C9F" w:rsidRPr="00C105EA" w14:paraId="6068EBDE" w14:textId="77777777" w:rsidTr="001E7C9F">
        <w:tc>
          <w:tcPr>
            <w:tcW w:w="448" w:type="dxa"/>
          </w:tcPr>
          <w:p w14:paraId="3B6BA4FF" w14:textId="77777777" w:rsidR="001E7C9F" w:rsidRPr="00C105EA" w:rsidRDefault="001E7C9F" w:rsidP="001E7C9F">
            <w:pPr>
              <w:rPr>
                <w:rFonts w:ascii="Times New Roman" w:hAnsi="Times New Roman"/>
              </w:rPr>
            </w:pPr>
            <w:r w:rsidRPr="00C105EA">
              <w:rPr>
                <w:rFonts w:ascii="Times New Roman" w:hAnsi="Times New Roman"/>
              </w:rPr>
              <w:t>PB</w:t>
            </w:r>
          </w:p>
        </w:tc>
        <w:tc>
          <w:tcPr>
            <w:tcW w:w="0" w:type="auto"/>
          </w:tcPr>
          <w:p w14:paraId="2BA5A693"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0CF42A60"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0E0A579B" w14:textId="77777777" w:rsidR="001E7C9F" w:rsidRPr="00C105EA" w:rsidRDefault="001E7C9F" w:rsidP="001E7C9F">
            <w:pPr>
              <w:rPr>
                <w:rFonts w:ascii="Times New Roman" w:hAnsi="Times New Roman"/>
              </w:rPr>
            </w:pPr>
            <w:r w:rsidRPr="00C105EA">
              <w:rPr>
                <w:rFonts w:ascii="Times New Roman" w:hAnsi="Times New Roman"/>
              </w:rPr>
              <w:t>XB</w:t>
            </w:r>
          </w:p>
        </w:tc>
        <w:tc>
          <w:tcPr>
            <w:tcW w:w="0" w:type="auto"/>
          </w:tcPr>
          <w:p w14:paraId="3DCF87A9" w14:textId="77777777" w:rsidR="001E7C9F" w:rsidRPr="00C105EA" w:rsidRDefault="001E7C9F" w:rsidP="001E7C9F">
            <w:pPr>
              <w:rPr>
                <w:rFonts w:ascii="Times New Roman" w:hAnsi="Times New Roman"/>
              </w:rPr>
            </w:pPr>
          </w:p>
        </w:tc>
        <w:tc>
          <w:tcPr>
            <w:tcW w:w="0" w:type="auto"/>
          </w:tcPr>
          <w:p w14:paraId="5D943AA1" w14:textId="77777777" w:rsidR="001E7C9F" w:rsidRPr="00C105EA" w:rsidRDefault="001E7C9F" w:rsidP="001E7C9F">
            <w:pPr>
              <w:rPr>
                <w:rFonts w:ascii="Times New Roman" w:hAnsi="Times New Roman"/>
              </w:rPr>
            </w:pPr>
            <w:r w:rsidRPr="00C105EA">
              <w:rPr>
                <w:rFonts w:ascii="Times New Roman" w:hAnsi="Times New Roman"/>
              </w:rPr>
              <w:t>TP</w:t>
            </w:r>
          </w:p>
        </w:tc>
        <w:tc>
          <w:tcPr>
            <w:tcW w:w="0" w:type="auto"/>
          </w:tcPr>
          <w:p w14:paraId="1A9A2355" w14:textId="77777777" w:rsidR="001E7C9F" w:rsidRPr="00C105EA" w:rsidRDefault="001E7C9F" w:rsidP="001E7C9F">
            <w:pPr>
              <w:rPr>
                <w:rFonts w:ascii="Times New Roman" w:hAnsi="Times New Roman"/>
              </w:rPr>
            </w:pPr>
            <w:r w:rsidRPr="00C105EA">
              <w:rPr>
                <w:rFonts w:ascii="Times New Roman" w:hAnsi="Times New Roman"/>
              </w:rPr>
              <w:t>TP</w:t>
            </w:r>
          </w:p>
        </w:tc>
        <w:tc>
          <w:tcPr>
            <w:tcW w:w="0" w:type="auto"/>
          </w:tcPr>
          <w:p w14:paraId="264A3C7C" w14:textId="77777777" w:rsidR="001E7C9F" w:rsidRPr="00C105EA" w:rsidRDefault="001E7C9F" w:rsidP="001E7C9F">
            <w:pPr>
              <w:rPr>
                <w:rFonts w:ascii="Times New Roman" w:hAnsi="Times New Roman"/>
              </w:rPr>
            </w:pPr>
            <w:r w:rsidRPr="00C105EA">
              <w:rPr>
                <w:rFonts w:ascii="Times New Roman" w:hAnsi="Times New Roman"/>
              </w:rPr>
              <w:t>1</w:t>
            </w:r>
          </w:p>
        </w:tc>
        <w:tc>
          <w:tcPr>
            <w:tcW w:w="0" w:type="auto"/>
          </w:tcPr>
          <w:p w14:paraId="08FF3B44" w14:textId="77777777" w:rsidR="001E7C9F" w:rsidRPr="00C105EA" w:rsidRDefault="001E7C9F" w:rsidP="001E7C9F">
            <w:pPr>
              <w:rPr>
                <w:rFonts w:ascii="Times New Roman" w:hAnsi="Times New Roman"/>
              </w:rPr>
            </w:pPr>
          </w:p>
        </w:tc>
        <w:tc>
          <w:tcPr>
            <w:tcW w:w="0" w:type="auto"/>
          </w:tcPr>
          <w:p w14:paraId="4291477D" w14:textId="77777777" w:rsidR="001E7C9F" w:rsidRPr="00C105EA" w:rsidRDefault="001E7C9F" w:rsidP="001E7C9F">
            <w:pPr>
              <w:rPr>
                <w:rFonts w:ascii="Times New Roman" w:hAnsi="Times New Roman"/>
              </w:rPr>
            </w:pPr>
          </w:p>
        </w:tc>
        <w:tc>
          <w:tcPr>
            <w:tcW w:w="455" w:type="dxa"/>
          </w:tcPr>
          <w:p w14:paraId="5A70718E" w14:textId="77777777" w:rsidR="001E7C9F" w:rsidRPr="00C105EA" w:rsidRDefault="001E7C9F" w:rsidP="001E7C9F">
            <w:pPr>
              <w:rPr>
                <w:rFonts w:ascii="Times New Roman" w:hAnsi="Times New Roman"/>
              </w:rPr>
            </w:pPr>
          </w:p>
        </w:tc>
        <w:tc>
          <w:tcPr>
            <w:tcW w:w="461" w:type="dxa"/>
          </w:tcPr>
          <w:p w14:paraId="26C14B0D" w14:textId="77777777" w:rsidR="001E7C9F" w:rsidRPr="00C105EA" w:rsidRDefault="001E7C9F" w:rsidP="001E7C9F">
            <w:pPr>
              <w:rPr>
                <w:rFonts w:ascii="Times New Roman" w:hAnsi="Times New Roman"/>
              </w:rPr>
            </w:pPr>
          </w:p>
        </w:tc>
      </w:tr>
      <w:tr w:rsidR="001E7C9F" w:rsidRPr="00C105EA" w14:paraId="6FA61D97" w14:textId="77777777" w:rsidTr="001E7C9F">
        <w:tc>
          <w:tcPr>
            <w:tcW w:w="448" w:type="dxa"/>
          </w:tcPr>
          <w:p w14:paraId="342D7BB1" w14:textId="77777777" w:rsidR="001E7C9F" w:rsidRPr="00C105EA" w:rsidRDefault="001E7C9F" w:rsidP="001E7C9F">
            <w:pPr>
              <w:rPr>
                <w:rFonts w:ascii="Times New Roman" w:hAnsi="Times New Roman"/>
              </w:rPr>
            </w:pPr>
          </w:p>
        </w:tc>
        <w:tc>
          <w:tcPr>
            <w:tcW w:w="0" w:type="auto"/>
          </w:tcPr>
          <w:p w14:paraId="4FEEF92F" w14:textId="77777777" w:rsidR="001E7C9F" w:rsidRPr="00C105EA" w:rsidRDefault="001E7C9F" w:rsidP="001E7C9F">
            <w:pPr>
              <w:rPr>
                <w:rFonts w:ascii="Times New Roman" w:hAnsi="Times New Roman"/>
              </w:rPr>
            </w:pPr>
          </w:p>
        </w:tc>
        <w:tc>
          <w:tcPr>
            <w:tcW w:w="0" w:type="auto"/>
          </w:tcPr>
          <w:p w14:paraId="1DDA6FA5" w14:textId="77777777" w:rsidR="001E7C9F" w:rsidRPr="00C105EA" w:rsidRDefault="001E7C9F" w:rsidP="001E7C9F">
            <w:pPr>
              <w:rPr>
                <w:rFonts w:ascii="Times New Roman" w:hAnsi="Times New Roman"/>
              </w:rPr>
            </w:pPr>
          </w:p>
        </w:tc>
        <w:tc>
          <w:tcPr>
            <w:tcW w:w="0" w:type="auto"/>
          </w:tcPr>
          <w:p w14:paraId="5FF9D22C" w14:textId="77777777" w:rsidR="001E7C9F" w:rsidRPr="00C105EA" w:rsidRDefault="001E7C9F" w:rsidP="001E7C9F">
            <w:pPr>
              <w:rPr>
                <w:rFonts w:ascii="Times New Roman" w:hAnsi="Times New Roman"/>
              </w:rPr>
            </w:pPr>
          </w:p>
        </w:tc>
        <w:tc>
          <w:tcPr>
            <w:tcW w:w="0" w:type="auto"/>
          </w:tcPr>
          <w:p w14:paraId="0E00DBE5" w14:textId="77777777" w:rsidR="001E7C9F" w:rsidRPr="00C105EA" w:rsidRDefault="001E7C9F" w:rsidP="001E7C9F">
            <w:pPr>
              <w:rPr>
                <w:rFonts w:ascii="Times New Roman" w:hAnsi="Times New Roman"/>
              </w:rPr>
            </w:pPr>
          </w:p>
        </w:tc>
        <w:tc>
          <w:tcPr>
            <w:tcW w:w="0" w:type="auto"/>
          </w:tcPr>
          <w:p w14:paraId="5200A7F9" w14:textId="77777777" w:rsidR="001E7C9F" w:rsidRPr="00C105EA" w:rsidRDefault="001E7C9F" w:rsidP="001E7C9F">
            <w:pPr>
              <w:rPr>
                <w:rFonts w:ascii="Times New Roman" w:hAnsi="Times New Roman"/>
              </w:rPr>
            </w:pPr>
          </w:p>
        </w:tc>
        <w:tc>
          <w:tcPr>
            <w:tcW w:w="0" w:type="auto"/>
          </w:tcPr>
          <w:p w14:paraId="7E38D5BE" w14:textId="77777777" w:rsidR="001E7C9F" w:rsidRPr="00C105EA" w:rsidRDefault="001E7C9F" w:rsidP="001E7C9F">
            <w:pPr>
              <w:rPr>
                <w:rFonts w:ascii="Times New Roman" w:hAnsi="Times New Roman"/>
              </w:rPr>
            </w:pPr>
          </w:p>
        </w:tc>
        <w:tc>
          <w:tcPr>
            <w:tcW w:w="0" w:type="auto"/>
          </w:tcPr>
          <w:p w14:paraId="656CD581" w14:textId="77777777" w:rsidR="001E7C9F" w:rsidRPr="00C105EA" w:rsidRDefault="001E7C9F" w:rsidP="001E7C9F">
            <w:pPr>
              <w:rPr>
                <w:rFonts w:ascii="Times New Roman" w:hAnsi="Times New Roman"/>
              </w:rPr>
            </w:pPr>
          </w:p>
        </w:tc>
        <w:tc>
          <w:tcPr>
            <w:tcW w:w="0" w:type="auto"/>
          </w:tcPr>
          <w:p w14:paraId="1B479CE4" w14:textId="77777777" w:rsidR="001E7C9F" w:rsidRPr="00C105EA" w:rsidRDefault="001E7C9F" w:rsidP="001E7C9F">
            <w:pPr>
              <w:rPr>
                <w:rFonts w:ascii="Times New Roman" w:hAnsi="Times New Roman"/>
              </w:rPr>
            </w:pPr>
          </w:p>
        </w:tc>
        <w:tc>
          <w:tcPr>
            <w:tcW w:w="0" w:type="auto"/>
          </w:tcPr>
          <w:p w14:paraId="255AA74E" w14:textId="77777777" w:rsidR="001E7C9F" w:rsidRPr="00C105EA" w:rsidRDefault="001E7C9F" w:rsidP="001E7C9F">
            <w:pPr>
              <w:rPr>
                <w:rFonts w:ascii="Times New Roman" w:hAnsi="Times New Roman"/>
              </w:rPr>
            </w:pPr>
          </w:p>
        </w:tc>
        <w:tc>
          <w:tcPr>
            <w:tcW w:w="455" w:type="dxa"/>
          </w:tcPr>
          <w:p w14:paraId="21D111F6" w14:textId="77777777" w:rsidR="001E7C9F" w:rsidRPr="00C105EA" w:rsidRDefault="001E7C9F" w:rsidP="001E7C9F">
            <w:pPr>
              <w:rPr>
                <w:rFonts w:ascii="Times New Roman" w:hAnsi="Times New Roman"/>
              </w:rPr>
            </w:pPr>
          </w:p>
        </w:tc>
        <w:tc>
          <w:tcPr>
            <w:tcW w:w="461" w:type="dxa"/>
          </w:tcPr>
          <w:p w14:paraId="6CAACDCD" w14:textId="77777777" w:rsidR="001E7C9F" w:rsidRPr="00C105EA" w:rsidRDefault="001E7C9F" w:rsidP="001E7C9F">
            <w:pPr>
              <w:rPr>
                <w:rFonts w:ascii="Times New Roman" w:hAnsi="Times New Roman"/>
              </w:rPr>
            </w:pPr>
          </w:p>
        </w:tc>
      </w:tr>
      <w:tr w:rsidR="001E7C9F" w:rsidRPr="00C105EA" w14:paraId="0B3806C6" w14:textId="77777777" w:rsidTr="001E7C9F">
        <w:tc>
          <w:tcPr>
            <w:tcW w:w="448" w:type="dxa"/>
          </w:tcPr>
          <w:p w14:paraId="52CA2E41" w14:textId="77777777" w:rsidR="001E7C9F" w:rsidRPr="00C105EA" w:rsidRDefault="001E7C9F" w:rsidP="001E7C9F">
            <w:pPr>
              <w:rPr>
                <w:rFonts w:ascii="Times New Roman" w:hAnsi="Times New Roman"/>
              </w:rPr>
            </w:pPr>
            <w:r w:rsidRPr="00C105EA">
              <w:rPr>
                <w:rFonts w:ascii="Times New Roman" w:hAnsi="Times New Roman"/>
              </w:rPr>
              <w:t>VC</w:t>
            </w:r>
          </w:p>
        </w:tc>
        <w:tc>
          <w:tcPr>
            <w:tcW w:w="0" w:type="auto"/>
          </w:tcPr>
          <w:p w14:paraId="315D4BF4" w14:textId="77777777" w:rsidR="001E7C9F" w:rsidRPr="00C105EA" w:rsidRDefault="001E7C9F" w:rsidP="001E7C9F">
            <w:pPr>
              <w:rPr>
                <w:rFonts w:ascii="Times New Roman" w:hAnsi="Times New Roman"/>
              </w:rPr>
            </w:pPr>
            <w:r w:rsidRPr="00C105EA">
              <w:rPr>
                <w:rFonts w:ascii="Times New Roman" w:hAnsi="Times New Roman"/>
              </w:rPr>
              <w:t>XC</w:t>
            </w:r>
          </w:p>
        </w:tc>
        <w:tc>
          <w:tcPr>
            <w:tcW w:w="0" w:type="auto"/>
          </w:tcPr>
          <w:p w14:paraId="6337AF66"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6A50BB23"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36281AD0" w14:textId="77777777" w:rsidR="001E7C9F" w:rsidRPr="00C105EA" w:rsidRDefault="001E7C9F" w:rsidP="001E7C9F">
            <w:pPr>
              <w:rPr>
                <w:rFonts w:ascii="Times New Roman" w:hAnsi="Times New Roman"/>
              </w:rPr>
            </w:pPr>
          </w:p>
        </w:tc>
        <w:tc>
          <w:tcPr>
            <w:tcW w:w="0" w:type="auto"/>
          </w:tcPr>
          <w:p w14:paraId="3B996306" w14:textId="77777777" w:rsidR="001E7C9F" w:rsidRPr="00C105EA" w:rsidRDefault="001E7C9F" w:rsidP="001E7C9F">
            <w:pPr>
              <w:rPr>
                <w:rFonts w:ascii="Times New Roman" w:hAnsi="Times New Roman"/>
              </w:rPr>
            </w:pPr>
            <w:r w:rsidRPr="00C105EA">
              <w:rPr>
                <w:rFonts w:ascii="Times New Roman" w:hAnsi="Times New Roman"/>
              </w:rPr>
              <w:t>XC</w:t>
            </w:r>
          </w:p>
        </w:tc>
        <w:tc>
          <w:tcPr>
            <w:tcW w:w="0" w:type="auto"/>
          </w:tcPr>
          <w:p w14:paraId="06789F45"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5C82D57C"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2244D176" w14:textId="77777777" w:rsidR="001E7C9F" w:rsidRPr="00C105EA" w:rsidRDefault="001E7C9F" w:rsidP="001E7C9F">
            <w:pPr>
              <w:rPr>
                <w:rFonts w:ascii="Times New Roman" w:hAnsi="Times New Roman"/>
              </w:rPr>
            </w:pPr>
          </w:p>
        </w:tc>
        <w:tc>
          <w:tcPr>
            <w:tcW w:w="0" w:type="auto"/>
          </w:tcPr>
          <w:p w14:paraId="4524666C" w14:textId="77777777" w:rsidR="001E7C9F" w:rsidRPr="00C105EA" w:rsidRDefault="001E7C9F" w:rsidP="001E7C9F">
            <w:pPr>
              <w:rPr>
                <w:rFonts w:ascii="Times New Roman" w:hAnsi="Times New Roman"/>
              </w:rPr>
            </w:pPr>
            <w:r w:rsidRPr="00C105EA">
              <w:rPr>
                <w:rFonts w:ascii="Times New Roman" w:hAnsi="Times New Roman"/>
              </w:rPr>
              <w:t>1</w:t>
            </w:r>
          </w:p>
        </w:tc>
        <w:tc>
          <w:tcPr>
            <w:tcW w:w="455" w:type="dxa"/>
          </w:tcPr>
          <w:p w14:paraId="207A0CCF" w14:textId="77777777" w:rsidR="001E7C9F" w:rsidRPr="00C105EA" w:rsidRDefault="001E7C9F" w:rsidP="001E7C9F">
            <w:pPr>
              <w:rPr>
                <w:rFonts w:ascii="Times New Roman" w:hAnsi="Times New Roman"/>
              </w:rPr>
            </w:pPr>
          </w:p>
        </w:tc>
        <w:tc>
          <w:tcPr>
            <w:tcW w:w="461" w:type="dxa"/>
          </w:tcPr>
          <w:p w14:paraId="054A374C" w14:textId="77777777" w:rsidR="001E7C9F" w:rsidRPr="00C105EA" w:rsidRDefault="001E7C9F" w:rsidP="001E7C9F">
            <w:pPr>
              <w:rPr>
                <w:rFonts w:ascii="Times New Roman" w:hAnsi="Times New Roman"/>
              </w:rPr>
            </w:pPr>
          </w:p>
        </w:tc>
      </w:tr>
      <w:tr w:rsidR="001E7C9F" w:rsidRPr="00C105EA" w14:paraId="4884A2D9" w14:textId="77777777" w:rsidTr="001E7C9F">
        <w:tc>
          <w:tcPr>
            <w:tcW w:w="448" w:type="dxa"/>
          </w:tcPr>
          <w:p w14:paraId="7F689B30" w14:textId="77777777" w:rsidR="001E7C9F" w:rsidRPr="00C105EA" w:rsidRDefault="001E7C9F" w:rsidP="001E7C9F">
            <w:pPr>
              <w:rPr>
                <w:rFonts w:ascii="Times New Roman" w:hAnsi="Times New Roman"/>
              </w:rPr>
            </w:pPr>
            <w:r w:rsidRPr="00C105EA">
              <w:rPr>
                <w:rFonts w:ascii="Times New Roman" w:hAnsi="Times New Roman"/>
              </w:rPr>
              <w:t>VP</w:t>
            </w:r>
          </w:p>
        </w:tc>
        <w:tc>
          <w:tcPr>
            <w:tcW w:w="0" w:type="auto"/>
          </w:tcPr>
          <w:p w14:paraId="6B1688A8"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5A857790" w14:textId="77777777" w:rsidR="001E7C9F" w:rsidRPr="00C105EA" w:rsidRDefault="001E7C9F" w:rsidP="001E7C9F">
            <w:pPr>
              <w:rPr>
                <w:rFonts w:ascii="Times New Roman" w:hAnsi="Times New Roman"/>
              </w:rPr>
            </w:pPr>
            <w:r w:rsidRPr="00C105EA">
              <w:rPr>
                <w:rFonts w:ascii="Times New Roman" w:hAnsi="Times New Roman"/>
              </w:rPr>
              <w:t>XP</w:t>
            </w:r>
          </w:p>
        </w:tc>
        <w:tc>
          <w:tcPr>
            <w:tcW w:w="0" w:type="auto"/>
          </w:tcPr>
          <w:p w14:paraId="4D48A3C2"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76BF1826" w14:textId="77777777" w:rsidR="001E7C9F" w:rsidRPr="00C105EA" w:rsidRDefault="001E7C9F" w:rsidP="001E7C9F">
            <w:pPr>
              <w:rPr>
                <w:rFonts w:ascii="Times New Roman" w:hAnsi="Times New Roman"/>
              </w:rPr>
            </w:pPr>
          </w:p>
        </w:tc>
        <w:tc>
          <w:tcPr>
            <w:tcW w:w="0" w:type="auto"/>
          </w:tcPr>
          <w:p w14:paraId="1C0E5F5F"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6E6D72D6" w14:textId="77777777" w:rsidR="001E7C9F" w:rsidRPr="00C105EA" w:rsidRDefault="001E7C9F" w:rsidP="001E7C9F">
            <w:pPr>
              <w:rPr>
                <w:rFonts w:ascii="Times New Roman" w:hAnsi="Times New Roman"/>
              </w:rPr>
            </w:pPr>
            <w:r w:rsidRPr="00C105EA">
              <w:rPr>
                <w:rFonts w:ascii="Times New Roman" w:hAnsi="Times New Roman"/>
              </w:rPr>
              <w:t>XP</w:t>
            </w:r>
          </w:p>
        </w:tc>
        <w:tc>
          <w:tcPr>
            <w:tcW w:w="0" w:type="auto"/>
          </w:tcPr>
          <w:p w14:paraId="77DB65D6"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36DECABD" w14:textId="77777777" w:rsidR="001E7C9F" w:rsidRPr="00C105EA" w:rsidRDefault="001E7C9F" w:rsidP="001E7C9F">
            <w:pPr>
              <w:rPr>
                <w:rFonts w:ascii="Times New Roman" w:hAnsi="Times New Roman"/>
              </w:rPr>
            </w:pPr>
          </w:p>
        </w:tc>
        <w:tc>
          <w:tcPr>
            <w:tcW w:w="0" w:type="auto"/>
          </w:tcPr>
          <w:p w14:paraId="1C148237" w14:textId="77777777" w:rsidR="001E7C9F" w:rsidRPr="00C105EA" w:rsidRDefault="001E7C9F" w:rsidP="001E7C9F">
            <w:pPr>
              <w:rPr>
                <w:rFonts w:ascii="Times New Roman" w:hAnsi="Times New Roman"/>
              </w:rPr>
            </w:pPr>
            <w:r w:rsidRPr="00C105EA">
              <w:rPr>
                <w:rFonts w:ascii="Times New Roman" w:hAnsi="Times New Roman"/>
              </w:rPr>
              <w:t>TV</w:t>
            </w:r>
          </w:p>
        </w:tc>
        <w:tc>
          <w:tcPr>
            <w:tcW w:w="455" w:type="dxa"/>
          </w:tcPr>
          <w:p w14:paraId="59D42B61" w14:textId="77777777" w:rsidR="001E7C9F" w:rsidRPr="00C105EA" w:rsidRDefault="001E7C9F" w:rsidP="001E7C9F">
            <w:pPr>
              <w:rPr>
                <w:rFonts w:ascii="Times New Roman" w:hAnsi="Times New Roman"/>
              </w:rPr>
            </w:pPr>
            <w:r w:rsidRPr="00C105EA">
              <w:rPr>
                <w:rFonts w:ascii="Times New Roman" w:hAnsi="Times New Roman"/>
              </w:rPr>
              <w:t>1</w:t>
            </w:r>
          </w:p>
        </w:tc>
        <w:tc>
          <w:tcPr>
            <w:tcW w:w="461" w:type="dxa"/>
          </w:tcPr>
          <w:p w14:paraId="3B91194E" w14:textId="77777777" w:rsidR="001E7C9F" w:rsidRPr="00C105EA" w:rsidRDefault="001E7C9F" w:rsidP="001E7C9F">
            <w:pPr>
              <w:rPr>
                <w:rFonts w:ascii="Times New Roman" w:hAnsi="Times New Roman"/>
              </w:rPr>
            </w:pPr>
          </w:p>
        </w:tc>
      </w:tr>
      <w:tr w:rsidR="001E7C9F" w:rsidRPr="00C105EA" w14:paraId="7FB50E68" w14:textId="77777777" w:rsidTr="001E7C9F">
        <w:tc>
          <w:tcPr>
            <w:tcW w:w="448" w:type="dxa"/>
          </w:tcPr>
          <w:p w14:paraId="23682CAF" w14:textId="77777777" w:rsidR="001E7C9F" w:rsidRPr="00C105EA" w:rsidRDefault="001E7C9F" w:rsidP="001E7C9F">
            <w:pPr>
              <w:rPr>
                <w:rFonts w:ascii="Times New Roman" w:hAnsi="Times New Roman"/>
              </w:rPr>
            </w:pPr>
            <w:r w:rsidRPr="00C105EA">
              <w:rPr>
                <w:rFonts w:ascii="Times New Roman" w:hAnsi="Times New Roman"/>
              </w:rPr>
              <w:t>VB</w:t>
            </w:r>
          </w:p>
        </w:tc>
        <w:tc>
          <w:tcPr>
            <w:tcW w:w="0" w:type="auto"/>
          </w:tcPr>
          <w:p w14:paraId="6E8704D9"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4CD1D96A"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298E9698" w14:textId="77777777" w:rsidR="001E7C9F" w:rsidRPr="00C105EA" w:rsidRDefault="001E7C9F" w:rsidP="001E7C9F">
            <w:pPr>
              <w:rPr>
                <w:rFonts w:ascii="Times New Roman" w:hAnsi="Times New Roman"/>
              </w:rPr>
            </w:pPr>
            <w:r w:rsidRPr="00C105EA">
              <w:rPr>
                <w:rFonts w:ascii="Times New Roman" w:hAnsi="Times New Roman"/>
              </w:rPr>
              <w:t>XB</w:t>
            </w:r>
          </w:p>
        </w:tc>
        <w:tc>
          <w:tcPr>
            <w:tcW w:w="0" w:type="auto"/>
          </w:tcPr>
          <w:p w14:paraId="5E340BF3" w14:textId="77777777" w:rsidR="001E7C9F" w:rsidRPr="00C105EA" w:rsidRDefault="001E7C9F" w:rsidP="001E7C9F">
            <w:pPr>
              <w:rPr>
                <w:rFonts w:ascii="Times New Roman" w:hAnsi="Times New Roman"/>
              </w:rPr>
            </w:pPr>
          </w:p>
        </w:tc>
        <w:tc>
          <w:tcPr>
            <w:tcW w:w="0" w:type="auto"/>
          </w:tcPr>
          <w:p w14:paraId="0DBB551A"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66BC8888" w14:textId="77777777" w:rsidR="001E7C9F" w:rsidRPr="00C105EA" w:rsidRDefault="001E7C9F" w:rsidP="001E7C9F">
            <w:pPr>
              <w:rPr>
                <w:rFonts w:ascii="Times New Roman" w:hAnsi="Times New Roman"/>
              </w:rPr>
            </w:pPr>
            <w:r w:rsidRPr="00C105EA">
              <w:rPr>
                <w:rFonts w:ascii="Times New Roman" w:hAnsi="Times New Roman"/>
              </w:rPr>
              <w:t>?</w:t>
            </w:r>
          </w:p>
        </w:tc>
        <w:tc>
          <w:tcPr>
            <w:tcW w:w="0" w:type="auto"/>
          </w:tcPr>
          <w:p w14:paraId="69CEAB2F" w14:textId="77777777" w:rsidR="001E7C9F" w:rsidRPr="00C105EA" w:rsidRDefault="001E7C9F" w:rsidP="001E7C9F">
            <w:pPr>
              <w:rPr>
                <w:rFonts w:ascii="Times New Roman" w:hAnsi="Times New Roman"/>
              </w:rPr>
            </w:pPr>
            <w:r w:rsidRPr="00C105EA">
              <w:rPr>
                <w:rFonts w:ascii="Times New Roman" w:hAnsi="Times New Roman"/>
              </w:rPr>
              <w:t>XB</w:t>
            </w:r>
          </w:p>
        </w:tc>
        <w:tc>
          <w:tcPr>
            <w:tcW w:w="0" w:type="auto"/>
          </w:tcPr>
          <w:p w14:paraId="388A2BDA" w14:textId="77777777" w:rsidR="001E7C9F" w:rsidRPr="00C105EA" w:rsidRDefault="001E7C9F" w:rsidP="001E7C9F">
            <w:pPr>
              <w:rPr>
                <w:rFonts w:ascii="Times New Roman" w:hAnsi="Times New Roman"/>
              </w:rPr>
            </w:pPr>
          </w:p>
        </w:tc>
        <w:tc>
          <w:tcPr>
            <w:tcW w:w="0" w:type="auto"/>
          </w:tcPr>
          <w:p w14:paraId="27C114C0" w14:textId="77777777" w:rsidR="001E7C9F" w:rsidRPr="00C105EA" w:rsidRDefault="001E7C9F" w:rsidP="001E7C9F">
            <w:pPr>
              <w:rPr>
                <w:rFonts w:ascii="Times New Roman" w:hAnsi="Times New Roman"/>
              </w:rPr>
            </w:pPr>
            <w:r w:rsidRPr="00C105EA">
              <w:rPr>
                <w:rFonts w:ascii="Times New Roman" w:hAnsi="Times New Roman"/>
              </w:rPr>
              <w:t>TV</w:t>
            </w:r>
          </w:p>
        </w:tc>
        <w:tc>
          <w:tcPr>
            <w:tcW w:w="455" w:type="dxa"/>
          </w:tcPr>
          <w:p w14:paraId="3545D953" w14:textId="77777777" w:rsidR="001E7C9F" w:rsidRPr="00C105EA" w:rsidRDefault="001E7C9F" w:rsidP="001E7C9F">
            <w:pPr>
              <w:rPr>
                <w:rFonts w:ascii="Times New Roman" w:hAnsi="Times New Roman"/>
              </w:rPr>
            </w:pPr>
            <w:r w:rsidRPr="00C105EA">
              <w:rPr>
                <w:rFonts w:ascii="Times New Roman" w:hAnsi="Times New Roman"/>
              </w:rPr>
              <w:t>TV</w:t>
            </w:r>
          </w:p>
        </w:tc>
        <w:tc>
          <w:tcPr>
            <w:tcW w:w="461" w:type="dxa"/>
          </w:tcPr>
          <w:p w14:paraId="53AF1B3E" w14:textId="77777777" w:rsidR="001E7C9F" w:rsidRPr="00C105EA" w:rsidRDefault="001E7C9F" w:rsidP="001E7C9F">
            <w:pPr>
              <w:rPr>
                <w:rFonts w:ascii="Times New Roman" w:hAnsi="Times New Roman"/>
              </w:rPr>
            </w:pPr>
            <w:r w:rsidRPr="00C105EA">
              <w:rPr>
                <w:rFonts w:ascii="Times New Roman" w:hAnsi="Times New Roman"/>
              </w:rPr>
              <w:t>1</w:t>
            </w:r>
          </w:p>
        </w:tc>
      </w:tr>
    </w:tbl>
    <w:p w14:paraId="36956B34" w14:textId="77777777" w:rsidR="002D66DD" w:rsidRPr="00C105EA" w:rsidRDefault="002D66DD" w:rsidP="002D66DD">
      <w:pPr>
        <w:rPr>
          <w:rFonts w:ascii="Times New Roman" w:hAnsi="Times New Roman" w:cs="Times New Roman"/>
        </w:rPr>
      </w:pPr>
    </w:p>
    <w:p w14:paraId="1D3E8694" w14:textId="77777777" w:rsidR="002D66DD" w:rsidRPr="00C105EA" w:rsidRDefault="002D66DD" w:rsidP="002D66DD">
      <w:pPr>
        <w:rPr>
          <w:rFonts w:ascii="Times New Roman" w:hAnsi="Times New Roman" w:cs="Times New Roman"/>
        </w:rPr>
      </w:pPr>
    </w:p>
    <w:p w14:paraId="02BDA9B2" w14:textId="77777777" w:rsidR="002D66DD" w:rsidRPr="00C105EA" w:rsidRDefault="002D66DD" w:rsidP="002D66DD">
      <w:pPr>
        <w:rPr>
          <w:rFonts w:ascii="Times New Roman" w:hAnsi="Times New Roman" w:cs="Times New Roman"/>
        </w:rPr>
      </w:pPr>
    </w:p>
    <w:p w14:paraId="4123C18B" w14:textId="77777777" w:rsidR="002D66DD" w:rsidRPr="00C105EA" w:rsidRDefault="002D66DD" w:rsidP="002D66DD">
      <w:pPr>
        <w:rPr>
          <w:rFonts w:ascii="Times New Roman" w:hAnsi="Times New Roman" w:cs="Times New Roman"/>
        </w:rPr>
      </w:pPr>
    </w:p>
    <w:p w14:paraId="13C4CDF7" w14:textId="77777777" w:rsidR="002D66DD" w:rsidRPr="00C105EA" w:rsidRDefault="002D66DD" w:rsidP="002D66DD">
      <w:pPr>
        <w:rPr>
          <w:rFonts w:ascii="Times New Roman" w:hAnsi="Times New Roman" w:cs="Times New Roman"/>
        </w:rPr>
      </w:pPr>
    </w:p>
    <w:p w14:paraId="001E2665" w14:textId="77777777" w:rsidR="002D66DD" w:rsidRPr="00C105EA" w:rsidRDefault="002D66DD" w:rsidP="002D66DD">
      <w:pPr>
        <w:rPr>
          <w:rFonts w:ascii="Times New Roman" w:hAnsi="Times New Roman" w:cs="Times New Roman"/>
        </w:rPr>
      </w:pPr>
    </w:p>
    <w:p w14:paraId="0CC16C61" w14:textId="13B4EF50" w:rsidR="004A291B" w:rsidRPr="00C105EA" w:rsidRDefault="004A291B" w:rsidP="001E7C9F">
      <w:pPr>
        <w:rPr>
          <w:rFonts w:ascii="Times New Roman" w:hAnsi="Times New Roman" w:cs="Times New Roman"/>
        </w:rPr>
      </w:pPr>
    </w:p>
    <w:p w14:paraId="0C375EE1" w14:textId="6050F3A1" w:rsidR="001E7C9F" w:rsidRPr="00C105EA" w:rsidRDefault="001E7C9F" w:rsidP="00BD41AF">
      <w:pPr>
        <w:ind w:firstLine="720"/>
        <w:rPr>
          <w:rFonts w:ascii="Times New Roman" w:hAnsi="Times New Roman" w:cs="Times New Roman"/>
        </w:rPr>
      </w:pPr>
    </w:p>
    <w:p w14:paraId="24521EEF" w14:textId="73E4F476" w:rsidR="00BD41AF" w:rsidRPr="00C105EA" w:rsidRDefault="00BD41AF" w:rsidP="00BD41AF">
      <w:pPr>
        <w:ind w:firstLine="720"/>
        <w:rPr>
          <w:rFonts w:ascii="Times New Roman" w:hAnsi="Times New Roman" w:cs="Times New Roman"/>
        </w:rPr>
      </w:pPr>
      <w:r w:rsidRPr="00C105EA">
        <w:rPr>
          <w:rFonts w:ascii="Times New Roman" w:hAnsi="Times New Roman" w:cs="Times New Roman"/>
        </w:rPr>
        <w:t xml:space="preserve">The ensuing analysis involves comparisons of the magnitudes of bivariate correlations. Utilization of Pearson coefficients for such purpose is problematical since the range of values a Person correlation can assume is affected by skewness in the marginal distributions of the underlying variables.  Such is the case with our rating scale measures of FA and SC and rather than relying on the Person correlations presented in </w:t>
      </w:r>
      <w:r w:rsidR="00010863" w:rsidRPr="00C105EA">
        <w:rPr>
          <w:rFonts w:ascii="Times New Roman" w:hAnsi="Times New Roman" w:cs="Times New Roman"/>
        </w:rPr>
        <w:t>Table 4</w:t>
      </w:r>
      <w:r w:rsidRPr="00C105EA">
        <w:rPr>
          <w:rFonts w:ascii="Times New Roman" w:hAnsi="Times New Roman" w:cs="Times New Roman"/>
        </w:rPr>
        <w:t xml:space="preserve">, we use Goodman and </w:t>
      </w:r>
      <w:r w:rsidRPr="00C105EA">
        <w:rPr>
          <w:rFonts w:ascii="Times New Roman" w:hAnsi="Times New Roman" w:cs="Times New Roman"/>
          <w:color w:val="000000" w:themeColor="text1"/>
        </w:rPr>
        <w:t xml:space="preserve">Kruskal’s (1954) “Gamma” measure of association for cross classifications. Gamma indicates “how much more probable </w:t>
      </w:r>
      <w:r w:rsidR="00E33886" w:rsidRPr="00C105EA">
        <w:rPr>
          <w:rFonts w:ascii="Times New Roman" w:hAnsi="Times New Roman" w:cs="Times New Roman"/>
          <w:color w:val="000000" w:themeColor="text1"/>
        </w:rPr>
        <w:t xml:space="preserve">it is to get </w:t>
      </w:r>
      <w:r w:rsidRPr="00C105EA">
        <w:rPr>
          <w:rFonts w:ascii="Times New Roman" w:hAnsi="Times New Roman" w:cs="Times New Roman"/>
          <w:color w:val="000000" w:themeColor="text1"/>
        </w:rPr>
        <w:t>like than unlike orders in two classifications when two individuals are drawn at random from a population” (p. 749). Gamma is zero in the case of independence and +l, if the population is concentrated along the lower left to upper right diagonal or -1</w:t>
      </w:r>
      <w:r w:rsidR="00162307" w:rsidRPr="00C105EA">
        <w:rPr>
          <w:rFonts w:ascii="Times New Roman" w:hAnsi="Times New Roman" w:cs="Times New Roman"/>
          <w:color w:val="000000" w:themeColor="text1"/>
        </w:rPr>
        <w:t>,</w:t>
      </w:r>
      <w:r w:rsidRPr="00C105EA">
        <w:rPr>
          <w:rFonts w:ascii="Times New Roman" w:hAnsi="Times New Roman" w:cs="Times New Roman"/>
          <w:color w:val="000000" w:themeColor="text1"/>
        </w:rPr>
        <w:t xml:space="preserve"> if concentrated on the upper left to lower right diagonal of a two-</w:t>
      </w:r>
      <w:r w:rsidRPr="00C105EA">
        <w:rPr>
          <w:rFonts w:ascii="Times New Roman" w:hAnsi="Times New Roman" w:cs="Times New Roman"/>
        </w:rPr>
        <w:t xml:space="preserve">way cross classification table. The half matrices of gamma coefficients for the ratings of </w:t>
      </w:r>
      <w:r w:rsidR="009C7038" w:rsidRPr="00C105EA">
        <w:rPr>
          <w:rFonts w:ascii="Times New Roman" w:hAnsi="Times New Roman" w:cs="Times New Roman"/>
        </w:rPr>
        <w:t>FA and SC</w:t>
      </w:r>
      <w:r w:rsidRPr="00C105EA">
        <w:rPr>
          <w:rFonts w:ascii="Times New Roman" w:hAnsi="Times New Roman" w:cs="Times New Roman"/>
        </w:rPr>
        <w:t xml:space="preserve"> are presented in </w:t>
      </w:r>
      <w:r w:rsidR="00010863" w:rsidRPr="00C105EA">
        <w:rPr>
          <w:rFonts w:ascii="Times New Roman" w:hAnsi="Times New Roman" w:cs="Times New Roman"/>
        </w:rPr>
        <w:t xml:space="preserve">Panels </w:t>
      </w:r>
      <w:r w:rsidR="00A30169" w:rsidRPr="00C105EA">
        <w:rPr>
          <w:rFonts w:ascii="Times New Roman" w:hAnsi="Times New Roman" w:cs="Times New Roman"/>
        </w:rPr>
        <w:t>A</w:t>
      </w:r>
      <w:r w:rsidR="00010863" w:rsidRPr="00C105EA">
        <w:rPr>
          <w:rFonts w:ascii="Times New Roman" w:hAnsi="Times New Roman" w:cs="Times New Roman"/>
        </w:rPr>
        <w:t xml:space="preserve"> and </w:t>
      </w:r>
      <w:r w:rsidR="00A30169" w:rsidRPr="00C105EA">
        <w:rPr>
          <w:rFonts w:ascii="Times New Roman" w:hAnsi="Times New Roman" w:cs="Times New Roman"/>
        </w:rPr>
        <w:t>B</w:t>
      </w:r>
      <w:r w:rsidR="00010863" w:rsidRPr="00C105EA">
        <w:rPr>
          <w:rFonts w:ascii="Times New Roman" w:hAnsi="Times New Roman" w:cs="Times New Roman"/>
        </w:rPr>
        <w:t xml:space="preserve"> of Table B2</w:t>
      </w:r>
      <w:r w:rsidRPr="00C105EA">
        <w:rPr>
          <w:rFonts w:ascii="Times New Roman" w:hAnsi="Times New Roman" w:cs="Times New Roman"/>
        </w:rPr>
        <w:t xml:space="preserve">, respectively. </w:t>
      </w:r>
    </w:p>
    <w:p w14:paraId="40F64D44" w14:textId="2E9A9545" w:rsidR="00994684" w:rsidRPr="00C105EA" w:rsidRDefault="00994684" w:rsidP="00A30169">
      <w:pPr>
        <w:spacing w:line="240" w:lineRule="auto"/>
        <w:jc w:val="center"/>
        <w:outlineLvl w:val="0"/>
        <w:rPr>
          <w:rFonts w:ascii="Times New Roman" w:hAnsi="Times New Roman" w:cs="Times New Roman"/>
          <w:b/>
          <w:color w:val="FF0000"/>
        </w:rPr>
      </w:pPr>
      <w:r w:rsidRPr="00C105EA">
        <w:rPr>
          <w:rFonts w:ascii="Times New Roman" w:hAnsi="Times New Roman" w:cs="Times New Roman"/>
          <w:u w:val="single"/>
        </w:rPr>
        <w:t xml:space="preserve">Table B2: </w:t>
      </w:r>
      <w:r w:rsidRPr="00C105EA">
        <w:rPr>
          <w:rFonts w:ascii="Times New Roman" w:hAnsi="Times New Roman" w:cs="Times New Roman"/>
          <w:color w:val="000000" w:themeColor="text1"/>
          <w:u w:val="single"/>
        </w:rPr>
        <w:t xml:space="preserve">Goodman and Kruskal’s (1954) Gammas, </w:t>
      </w:r>
      <w:r w:rsidRPr="00C105EA">
        <w:rPr>
          <w:rFonts w:ascii="Times New Roman" w:hAnsi="Times New Roman" w:cs="Times New Roman"/>
          <w:u w:val="single"/>
        </w:rPr>
        <w:t>N = 79</w:t>
      </w:r>
    </w:p>
    <w:p w14:paraId="48D95EFF" w14:textId="713019D1" w:rsidR="00994684" w:rsidRPr="00C105EA" w:rsidRDefault="00994684" w:rsidP="00994684">
      <w:pPr>
        <w:spacing w:line="240" w:lineRule="auto"/>
        <w:jc w:val="center"/>
        <w:rPr>
          <w:rFonts w:ascii="Times New Roman" w:hAnsi="Times New Roman" w:cs="Times New Roman"/>
          <w:i/>
          <w:u w:val="single"/>
        </w:rPr>
      </w:pPr>
      <w:r w:rsidRPr="00C105EA">
        <w:rPr>
          <w:rFonts w:ascii="Times New Roman" w:hAnsi="Times New Roman" w:cs="Times New Roman"/>
          <w:u w:val="single"/>
        </w:rPr>
        <w:t xml:space="preserve">Panel </w:t>
      </w:r>
      <w:r w:rsidR="00A30169" w:rsidRPr="00C105EA">
        <w:rPr>
          <w:rFonts w:ascii="Times New Roman" w:hAnsi="Times New Roman" w:cs="Times New Roman"/>
          <w:u w:val="single"/>
        </w:rPr>
        <w:t>A</w:t>
      </w:r>
      <w:r w:rsidRPr="00C105EA">
        <w:rPr>
          <w:rFonts w:ascii="Times New Roman" w:hAnsi="Times New Roman" w:cs="Times New Roman"/>
          <w:u w:val="single"/>
        </w:rPr>
        <w:t xml:space="preserve">: Gammas for </w:t>
      </w:r>
      <w:r w:rsidRPr="00C105EA">
        <w:rPr>
          <w:rFonts w:ascii="Times New Roman" w:hAnsi="Times New Roman" w:cs="Times New Roman"/>
          <w:i/>
          <w:u w:val="single"/>
        </w:rPr>
        <w:t>Adjustment Frequency</w:t>
      </w:r>
      <w:r w:rsidR="00A30169" w:rsidRPr="00C105EA">
        <w:rPr>
          <w:rFonts w:ascii="Times New Roman" w:hAnsi="Times New Roman" w:cs="Times New Roman"/>
          <w:i/>
          <w:u w:val="single"/>
        </w:rPr>
        <w:t xml:space="preserve"> (F</w:t>
      </w:r>
      <w:r w:rsidR="009C7038" w:rsidRPr="00C105EA">
        <w:rPr>
          <w:rFonts w:ascii="Times New Roman" w:hAnsi="Times New Roman" w:cs="Times New Roman"/>
          <w:i/>
          <w:u w:val="single"/>
        </w:rPr>
        <w:t>A</w:t>
      </w:r>
      <w:r w:rsidR="00A30169" w:rsidRPr="00C105EA">
        <w:rPr>
          <w:rFonts w:ascii="Times New Roman" w:hAnsi="Times New Roman" w:cs="Times New Roman"/>
          <w:i/>
          <w:u w:val="single"/>
        </w:rPr>
        <w:t>)</w:t>
      </w:r>
    </w:p>
    <w:p w14:paraId="5D8A759B" w14:textId="7C6C3069" w:rsidR="00994684" w:rsidRPr="00C105EA" w:rsidRDefault="00994684" w:rsidP="00994684">
      <w:pPr>
        <w:spacing w:line="240" w:lineRule="auto"/>
        <w:rPr>
          <w:rFonts w:ascii="Times New Roman" w:hAnsi="Times New Roman" w:cs="Times New Roman"/>
          <w:color w:val="FF0000"/>
          <w:u w:val="single"/>
        </w:rPr>
      </w:pPr>
      <w:r w:rsidRPr="00C105EA">
        <w:rPr>
          <w:rFonts w:ascii="Times New Roman" w:hAnsi="Times New Roman" w:cs="Times New Roman"/>
          <w:u w:val="single"/>
        </w:rPr>
        <w:t xml:space="preserve">                                                  1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2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 3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4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5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6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7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8          </w:t>
      </w:r>
      <w:r w:rsidR="00957884" w:rsidRPr="00C105EA">
        <w:rPr>
          <w:rFonts w:ascii="Times New Roman" w:hAnsi="Times New Roman" w:cs="Times New Roman"/>
          <w:u w:val="single"/>
        </w:rPr>
        <w:t xml:space="preserve">  </w:t>
      </w:r>
      <w:r w:rsidRPr="00C105EA">
        <w:rPr>
          <w:rFonts w:ascii="Times New Roman" w:hAnsi="Times New Roman" w:cs="Times New Roman"/>
          <w:u w:val="single"/>
        </w:rPr>
        <w:t xml:space="preserve">9  </w:t>
      </w:r>
      <w:r w:rsidRPr="00C105EA">
        <w:rPr>
          <w:rFonts w:ascii="Times New Roman" w:hAnsi="Times New Roman" w:cs="Times New Roman"/>
          <w:color w:val="FF0000"/>
          <w:u w:val="single"/>
        </w:rPr>
        <w:t xml:space="preserve">  </w:t>
      </w:r>
    </w:p>
    <w:p w14:paraId="04437B11" w14:textId="4FA791DC"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Digital Creative           1.00</w:t>
      </w:r>
      <w:r w:rsidR="00957884" w:rsidRPr="00C105EA">
        <w:rPr>
          <w:rFonts w:ascii="Times New Roman" w:hAnsi="Times New Roman" w:cs="Times New Roman"/>
        </w:rPr>
        <w:t>0</w:t>
      </w:r>
      <w:r w:rsidRPr="00C105EA">
        <w:rPr>
          <w:rFonts w:ascii="Times New Roman" w:hAnsi="Times New Roman" w:cs="Times New Roman"/>
        </w:rPr>
        <w:t xml:space="preserve">                  </w:t>
      </w:r>
    </w:p>
    <w:p w14:paraId="2BD4EBBB" w14:textId="6A938581"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Digital Production       0.</w:t>
      </w:r>
      <w:r w:rsidR="00957884" w:rsidRPr="00C105EA">
        <w:rPr>
          <w:rFonts w:ascii="Times New Roman" w:hAnsi="Times New Roman" w:cs="Times New Roman"/>
        </w:rPr>
        <w:t>798</w:t>
      </w:r>
      <w:r w:rsidRPr="00C105EA">
        <w:rPr>
          <w:rFonts w:ascii="Times New Roman" w:hAnsi="Times New Roman" w:cs="Times New Roman"/>
        </w:rPr>
        <w:t xml:space="preserve">    1.0</w:t>
      </w:r>
      <w:r w:rsidR="00957884" w:rsidRPr="00C105EA">
        <w:rPr>
          <w:rFonts w:ascii="Times New Roman" w:hAnsi="Times New Roman" w:cs="Times New Roman"/>
        </w:rPr>
        <w:t>0</w:t>
      </w:r>
      <w:r w:rsidRPr="00C105EA">
        <w:rPr>
          <w:rFonts w:ascii="Times New Roman" w:hAnsi="Times New Roman" w:cs="Times New Roman"/>
        </w:rPr>
        <w:t xml:space="preserve">0      </w:t>
      </w:r>
    </w:p>
    <w:p w14:paraId="22643363" w14:textId="512AF81B"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Digital Media Buy       0.8</w:t>
      </w:r>
      <w:r w:rsidR="00957884" w:rsidRPr="00C105EA">
        <w:rPr>
          <w:rFonts w:ascii="Times New Roman" w:hAnsi="Times New Roman" w:cs="Times New Roman"/>
        </w:rPr>
        <w:t>08</w:t>
      </w:r>
      <w:r w:rsidRPr="00C105EA">
        <w:rPr>
          <w:rFonts w:ascii="Times New Roman" w:hAnsi="Times New Roman" w:cs="Times New Roman"/>
        </w:rPr>
        <w:t xml:space="preserve">    0.72</w:t>
      </w:r>
      <w:r w:rsidR="00957884" w:rsidRPr="00C105EA">
        <w:rPr>
          <w:rFonts w:ascii="Times New Roman" w:hAnsi="Times New Roman" w:cs="Times New Roman"/>
        </w:rPr>
        <w:t>2</w:t>
      </w:r>
      <w:r w:rsidRPr="00C105EA">
        <w:rPr>
          <w:rFonts w:ascii="Times New Roman" w:hAnsi="Times New Roman" w:cs="Times New Roman"/>
        </w:rPr>
        <w:t xml:space="preserve">    1.00</w:t>
      </w:r>
      <w:r w:rsidR="00957884" w:rsidRPr="00C105EA">
        <w:rPr>
          <w:rFonts w:ascii="Times New Roman" w:hAnsi="Times New Roman" w:cs="Times New Roman"/>
        </w:rPr>
        <w:t>0</w:t>
      </w:r>
      <w:r w:rsidRPr="00C105EA">
        <w:rPr>
          <w:rFonts w:ascii="Times New Roman" w:hAnsi="Times New Roman" w:cs="Times New Roman"/>
        </w:rPr>
        <w:t xml:space="preserve">  </w:t>
      </w:r>
    </w:p>
    <w:p w14:paraId="79141742" w14:textId="787D092F"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 xml:space="preserve">Print Creative             </w:t>
      </w:r>
      <w:r w:rsidR="00957884" w:rsidRPr="00C105EA">
        <w:rPr>
          <w:rFonts w:ascii="Times New Roman" w:hAnsi="Times New Roman" w:cs="Times New Roman"/>
        </w:rPr>
        <w:t xml:space="preserve"> </w:t>
      </w:r>
      <w:r w:rsidRPr="00C105EA">
        <w:rPr>
          <w:rFonts w:ascii="Times New Roman" w:hAnsi="Times New Roman" w:cs="Times New Roman"/>
        </w:rPr>
        <w:t xml:space="preserve"> 0.62</w:t>
      </w:r>
      <w:r w:rsidR="00957884" w:rsidRPr="00C105EA">
        <w:rPr>
          <w:rFonts w:ascii="Times New Roman" w:hAnsi="Times New Roman" w:cs="Times New Roman"/>
        </w:rPr>
        <w:t>4</w:t>
      </w:r>
      <w:r w:rsidRPr="00C105EA">
        <w:rPr>
          <w:rFonts w:ascii="Times New Roman" w:hAnsi="Times New Roman" w:cs="Times New Roman"/>
        </w:rPr>
        <w:t xml:space="preserve">    0.66</w:t>
      </w:r>
      <w:r w:rsidR="00957884" w:rsidRPr="00C105EA">
        <w:rPr>
          <w:rFonts w:ascii="Times New Roman" w:hAnsi="Times New Roman" w:cs="Times New Roman"/>
        </w:rPr>
        <w:t>3</w:t>
      </w:r>
      <w:r w:rsidRPr="00C105EA">
        <w:rPr>
          <w:rFonts w:ascii="Times New Roman" w:hAnsi="Times New Roman" w:cs="Times New Roman"/>
        </w:rPr>
        <w:t xml:space="preserve">    0.6</w:t>
      </w:r>
      <w:r w:rsidR="00957884" w:rsidRPr="00C105EA">
        <w:rPr>
          <w:rFonts w:ascii="Times New Roman" w:hAnsi="Times New Roman" w:cs="Times New Roman"/>
        </w:rPr>
        <w:t>19</w:t>
      </w:r>
      <w:r w:rsidRPr="00C105EA">
        <w:rPr>
          <w:rFonts w:ascii="Times New Roman" w:hAnsi="Times New Roman" w:cs="Times New Roman"/>
        </w:rPr>
        <w:t xml:space="preserve">    1.00</w:t>
      </w:r>
      <w:r w:rsidR="00957884" w:rsidRPr="00C105EA">
        <w:rPr>
          <w:rFonts w:ascii="Times New Roman" w:hAnsi="Times New Roman" w:cs="Times New Roman"/>
        </w:rPr>
        <w:t>0</w:t>
      </w:r>
    </w:p>
    <w:p w14:paraId="12CD24F5" w14:textId="1866F868"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Print Production           0.61</w:t>
      </w:r>
      <w:r w:rsidR="00957884" w:rsidRPr="00C105EA">
        <w:rPr>
          <w:rFonts w:ascii="Times New Roman" w:hAnsi="Times New Roman" w:cs="Times New Roman"/>
        </w:rPr>
        <w:t>4</w:t>
      </w:r>
      <w:r w:rsidRPr="00C105EA">
        <w:rPr>
          <w:rFonts w:ascii="Times New Roman" w:hAnsi="Times New Roman" w:cs="Times New Roman"/>
        </w:rPr>
        <w:t xml:space="preserve">    0.6</w:t>
      </w:r>
      <w:r w:rsidR="00957884" w:rsidRPr="00C105EA">
        <w:rPr>
          <w:rFonts w:ascii="Times New Roman" w:hAnsi="Times New Roman" w:cs="Times New Roman"/>
        </w:rPr>
        <w:t>79</w:t>
      </w:r>
      <w:r w:rsidRPr="00C105EA">
        <w:rPr>
          <w:rFonts w:ascii="Times New Roman" w:hAnsi="Times New Roman" w:cs="Times New Roman"/>
        </w:rPr>
        <w:t xml:space="preserve">    0.6</w:t>
      </w:r>
      <w:r w:rsidR="00957884" w:rsidRPr="00C105EA">
        <w:rPr>
          <w:rFonts w:ascii="Times New Roman" w:hAnsi="Times New Roman" w:cs="Times New Roman"/>
        </w:rPr>
        <w:t>77</w:t>
      </w:r>
      <w:r w:rsidRPr="00C105EA">
        <w:rPr>
          <w:rFonts w:ascii="Times New Roman" w:hAnsi="Times New Roman" w:cs="Times New Roman"/>
        </w:rPr>
        <w:t xml:space="preserve">    0.8</w:t>
      </w:r>
      <w:r w:rsidR="00957884" w:rsidRPr="00C105EA">
        <w:rPr>
          <w:rFonts w:ascii="Times New Roman" w:hAnsi="Times New Roman" w:cs="Times New Roman"/>
        </w:rPr>
        <w:t>67</w:t>
      </w:r>
      <w:r w:rsidRPr="00C105EA">
        <w:rPr>
          <w:rFonts w:ascii="Times New Roman" w:hAnsi="Times New Roman" w:cs="Times New Roman"/>
        </w:rPr>
        <w:t xml:space="preserve">    1.00</w:t>
      </w:r>
      <w:r w:rsidR="00957884" w:rsidRPr="00C105EA">
        <w:rPr>
          <w:rFonts w:ascii="Times New Roman" w:hAnsi="Times New Roman" w:cs="Times New Roman"/>
        </w:rPr>
        <w:t>0</w:t>
      </w:r>
    </w:p>
    <w:p w14:paraId="630F86B8" w14:textId="41545A10"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Print Media Buy           0.5</w:t>
      </w:r>
      <w:r w:rsidR="00957884" w:rsidRPr="00C105EA">
        <w:rPr>
          <w:rFonts w:ascii="Times New Roman" w:hAnsi="Times New Roman" w:cs="Times New Roman"/>
        </w:rPr>
        <w:t>55</w:t>
      </w:r>
      <w:r w:rsidRPr="00C105EA">
        <w:rPr>
          <w:rFonts w:ascii="Times New Roman" w:hAnsi="Times New Roman" w:cs="Times New Roman"/>
        </w:rPr>
        <w:t xml:space="preserve">    0.61</w:t>
      </w:r>
      <w:r w:rsidR="00957884" w:rsidRPr="00C105EA">
        <w:rPr>
          <w:rFonts w:ascii="Times New Roman" w:hAnsi="Times New Roman" w:cs="Times New Roman"/>
        </w:rPr>
        <w:t>1</w:t>
      </w:r>
      <w:r w:rsidRPr="00C105EA">
        <w:rPr>
          <w:rFonts w:ascii="Times New Roman" w:hAnsi="Times New Roman" w:cs="Times New Roman"/>
        </w:rPr>
        <w:t xml:space="preserve">    0.73</w:t>
      </w:r>
      <w:r w:rsidR="00957884" w:rsidRPr="00C105EA">
        <w:rPr>
          <w:rFonts w:ascii="Times New Roman" w:hAnsi="Times New Roman" w:cs="Times New Roman"/>
        </w:rPr>
        <w:t>4</w:t>
      </w:r>
      <w:r w:rsidRPr="00C105EA">
        <w:rPr>
          <w:rFonts w:ascii="Times New Roman" w:hAnsi="Times New Roman" w:cs="Times New Roman"/>
        </w:rPr>
        <w:t xml:space="preserve">    0.73</w:t>
      </w:r>
      <w:r w:rsidR="00957884" w:rsidRPr="00C105EA">
        <w:rPr>
          <w:rFonts w:ascii="Times New Roman" w:hAnsi="Times New Roman" w:cs="Times New Roman"/>
        </w:rPr>
        <w:t>1</w:t>
      </w:r>
      <w:r w:rsidRPr="00C105EA">
        <w:rPr>
          <w:rFonts w:ascii="Times New Roman" w:hAnsi="Times New Roman" w:cs="Times New Roman"/>
        </w:rPr>
        <w:t xml:space="preserve">    0.79</w:t>
      </w:r>
      <w:r w:rsidR="00957884" w:rsidRPr="00C105EA">
        <w:rPr>
          <w:rFonts w:ascii="Times New Roman" w:hAnsi="Times New Roman" w:cs="Times New Roman"/>
        </w:rPr>
        <w:t>4</w:t>
      </w:r>
      <w:r w:rsidRPr="00C105EA">
        <w:rPr>
          <w:rFonts w:ascii="Times New Roman" w:hAnsi="Times New Roman" w:cs="Times New Roman"/>
        </w:rPr>
        <w:t xml:space="preserve">    1.00</w:t>
      </w:r>
      <w:r w:rsidR="00957884" w:rsidRPr="00C105EA">
        <w:rPr>
          <w:rFonts w:ascii="Times New Roman" w:hAnsi="Times New Roman" w:cs="Times New Roman"/>
        </w:rPr>
        <w:t>0</w:t>
      </w:r>
    </w:p>
    <w:p w14:paraId="65B03821" w14:textId="0CC08303"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Video Creative             0.67</w:t>
      </w:r>
      <w:r w:rsidR="00957884" w:rsidRPr="00C105EA">
        <w:rPr>
          <w:rFonts w:ascii="Times New Roman" w:hAnsi="Times New Roman" w:cs="Times New Roman"/>
        </w:rPr>
        <w:t>0</w:t>
      </w:r>
      <w:r w:rsidRPr="00C105EA">
        <w:rPr>
          <w:rFonts w:ascii="Times New Roman" w:hAnsi="Times New Roman" w:cs="Times New Roman"/>
        </w:rPr>
        <w:t xml:space="preserve">    0.66</w:t>
      </w:r>
      <w:r w:rsidR="00957884" w:rsidRPr="00C105EA">
        <w:rPr>
          <w:rFonts w:ascii="Times New Roman" w:hAnsi="Times New Roman" w:cs="Times New Roman"/>
        </w:rPr>
        <w:t>1</w:t>
      </w:r>
      <w:r w:rsidRPr="00C105EA">
        <w:rPr>
          <w:rFonts w:ascii="Times New Roman" w:hAnsi="Times New Roman" w:cs="Times New Roman"/>
        </w:rPr>
        <w:t xml:space="preserve">    0.68</w:t>
      </w:r>
      <w:r w:rsidR="00957884" w:rsidRPr="00C105EA">
        <w:rPr>
          <w:rFonts w:ascii="Times New Roman" w:hAnsi="Times New Roman" w:cs="Times New Roman"/>
        </w:rPr>
        <w:t>3</w:t>
      </w:r>
      <w:r w:rsidRPr="00C105EA">
        <w:rPr>
          <w:rFonts w:ascii="Times New Roman" w:hAnsi="Times New Roman" w:cs="Times New Roman"/>
        </w:rPr>
        <w:t xml:space="preserve">    0.6</w:t>
      </w:r>
      <w:r w:rsidR="00957884" w:rsidRPr="00C105EA">
        <w:rPr>
          <w:rFonts w:ascii="Times New Roman" w:hAnsi="Times New Roman" w:cs="Times New Roman"/>
        </w:rPr>
        <w:t>67</w:t>
      </w:r>
      <w:r w:rsidRPr="00C105EA">
        <w:rPr>
          <w:rFonts w:ascii="Times New Roman" w:hAnsi="Times New Roman" w:cs="Times New Roman"/>
        </w:rPr>
        <w:t xml:space="preserve">    0.6</w:t>
      </w:r>
      <w:r w:rsidR="00957884" w:rsidRPr="00C105EA">
        <w:rPr>
          <w:rFonts w:ascii="Times New Roman" w:hAnsi="Times New Roman" w:cs="Times New Roman"/>
        </w:rPr>
        <w:t>26</w:t>
      </w:r>
      <w:r w:rsidRPr="00C105EA">
        <w:rPr>
          <w:rFonts w:ascii="Times New Roman" w:hAnsi="Times New Roman" w:cs="Times New Roman"/>
        </w:rPr>
        <w:t xml:space="preserve">    0.64</w:t>
      </w:r>
      <w:r w:rsidR="00957884" w:rsidRPr="00C105EA">
        <w:rPr>
          <w:rFonts w:ascii="Times New Roman" w:hAnsi="Times New Roman" w:cs="Times New Roman"/>
        </w:rPr>
        <w:t>1</w:t>
      </w:r>
      <w:r w:rsidRPr="00C105EA">
        <w:rPr>
          <w:rFonts w:ascii="Times New Roman" w:hAnsi="Times New Roman" w:cs="Times New Roman"/>
        </w:rPr>
        <w:t xml:space="preserve">    1.00</w:t>
      </w:r>
      <w:r w:rsidR="00957884" w:rsidRPr="00C105EA">
        <w:rPr>
          <w:rFonts w:ascii="Times New Roman" w:hAnsi="Times New Roman" w:cs="Times New Roman"/>
        </w:rPr>
        <w:t>0</w:t>
      </w:r>
    </w:p>
    <w:p w14:paraId="34662A6C" w14:textId="33FA6714" w:rsidR="00994684" w:rsidRPr="00C105EA" w:rsidRDefault="00994684" w:rsidP="00994684">
      <w:pPr>
        <w:pStyle w:val="ListParagraph"/>
        <w:numPr>
          <w:ilvl w:val="0"/>
          <w:numId w:val="37"/>
        </w:numPr>
        <w:spacing w:line="240" w:lineRule="auto"/>
        <w:rPr>
          <w:rFonts w:ascii="Times New Roman" w:hAnsi="Times New Roman" w:cs="Times New Roman"/>
        </w:rPr>
      </w:pPr>
      <w:r w:rsidRPr="00C105EA">
        <w:rPr>
          <w:rFonts w:ascii="Times New Roman" w:hAnsi="Times New Roman" w:cs="Times New Roman"/>
        </w:rPr>
        <w:t>Video Production         0.62</w:t>
      </w:r>
      <w:r w:rsidR="00957884" w:rsidRPr="00C105EA">
        <w:rPr>
          <w:rFonts w:ascii="Times New Roman" w:hAnsi="Times New Roman" w:cs="Times New Roman"/>
        </w:rPr>
        <w:t>4</w:t>
      </w:r>
      <w:r w:rsidRPr="00C105EA">
        <w:rPr>
          <w:rFonts w:ascii="Times New Roman" w:hAnsi="Times New Roman" w:cs="Times New Roman"/>
        </w:rPr>
        <w:t xml:space="preserve">    0.7</w:t>
      </w:r>
      <w:r w:rsidR="00957884" w:rsidRPr="00C105EA">
        <w:rPr>
          <w:rFonts w:ascii="Times New Roman" w:hAnsi="Times New Roman" w:cs="Times New Roman"/>
        </w:rPr>
        <w:t>19</w:t>
      </w:r>
      <w:r w:rsidRPr="00C105EA">
        <w:rPr>
          <w:rFonts w:ascii="Times New Roman" w:hAnsi="Times New Roman" w:cs="Times New Roman"/>
        </w:rPr>
        <w:t xml:space="preserve">    0.7</w:t>
      </w:r>
      <w:r w:rsidR="00957884" w:rsidRPr="00C105EA">
        <w:rPr>
          <w:rFonts w:ascii="Times New Roman" w:hAnsi="Times New Roman" w:cs="Times New Roman"/>
        </w:rPr>
        <w:t>15</w:t>
      </w:r>
      <w:r w:rsidRPr="00C105EA">
        <w:rPr>
          <w:rFonts w:ascii="Times New Roman" w:hAnsi="Times New Roman" w:cs="Times New Roman"/>
        </w:rPr>
        <w:t xml:space="preserve">    0.6</w:t>
      </w:r>
      <w:r w:rsidR="00957884" w:rsidRPr="00C105EA">
        <w:rPr>
          <w:rFonts w:ascii="Times New Roman" w:hAnsi="Times New Roman" w:cs="Times New Roman"/>
        </w:rPr>
        <w:t>49</w:t>
      </w:r>
      <w:r w:rsidRPr="00C105EA">
        <w:rPr>
          <w:rFonts w:ascii="Times New Roman" w:hAnsi="Times New Roman" w:cs="Times New Roman"/>
        </w:rPr>
        <w:t xml:space="preserve">    0.</w:t>
      </w:r>
      <w:r w:rsidR="00957884" w:rsidRPr="00C105EA">
        <w:rPr>
          <w:rFonts w:ascii="Times New Roman" w:hAnsi="Times New Roman" w:cs="Times New Roman"/>
        </w:rPr>
        <w:t>699</w:t>
      </w:r>
      <w:r w:rsidRPr="00C105EA">
        <w:rPr>
          <w:rFonts w:ascii="Times New Roman" w:hAnsi="Times New Roman" w:cs="Times New Roman"/>
        </w:rPr>
        <w:t xml:space="preserve">    0.6</w:t>
      </w:r>
      <w:r w:rsidR="00957884" w:rsidRPr="00C105EA">
        <w:rPr>
          <w:rFonts w:ascii="Times New Roman" w:hAnsi="Times New Roman" w:cs="Times New Roman"/>
        </w:rPr>
        <w:t>38</w:t>
      </w:r>
      <w:r w:rsidRPr="00C105EA">
        <w:rPr>
          <w:rFonts w:ascii="Times New Roman" w:hAnsi="Times New Roman" w:cs="Times New Roman"/>
        </w:rPr>
        <w:t xml:space="preserve">    0.86</w:t>
      </w:r>
      <w:r w:rsidR="00957884" w:rsidRPr="00C105EA">
        <w:rPr>
          <w:rFonts w:ascii="Times New Roman" w:hAnsi="Times New Roman" w:cs="Times New Roman"/>
        </w:rPr>
        <w:t>3</w:t>
      </w:r>
      <w:r w:rsidRPr="00C105EA">
        <w:rPr>
          <w:rFonts w:ascii="Times New Roman" w:hAnsi="Times New Roman" w:cs="Times New Roman"/>
        </w:rPr>
        <w:t xml:space="preserve">    1.00</w:t>
      </w:r>
      <w:r w:rsidR="00957884" w:rsidRPr="00C105EA">
        <w:rPr>
          <w:rFonts w:ascii="Times New Roman" w:hAnsi="Times New Roman" w:cs="Times New Roman"/>
        </w:rPr>
        <w:t>0</w:t>
      </w:r>
    </w:p>
    <w:p w14:paraId="4E76424E" w14:textId="747AF8F4" w:rsidR="00994684" w:rsidRPr="00C105EA" w:rsidRDefault="00994684" w:rsidP="00994684">
      <w:pPr>
        <w:pStyle w:val="ListParagraph"/>
        <w:numPr>
          <w:ilvl w:val="0"/>
          <w:numId w:val="37"/>
        </w:numPr>
        <w:spacing w:line="240" w:lineRule="auto"/>
        <w:rPr>
          <w:rFonts w:ascii="Times New Roman" w:hAnsi="Times New Roman" w:cs="Times New Roman"/>
          <w:u w:val="single"/>
        </w:rPr>
      </w:pPr>
      <w:r w:rsidRPr="00C105EA">
        <w:rPr>
          <w:rFonts w:ascii="Times New Roman" w:hAnsi="Times New Roman" w:cs="Times New Roman"/>
        </w:rPr>
        <w:t>Video Media Buy         0.7</w:t>
      </w:r>
      <w:r w:rsidR="00957884" w:rsidRPr="00C105EA">
        <w:rPr>
          <w:rFonts w:ascii="Times New Roman" w:hAnsi="Times New Roman" w:cs="Times New Roman"/>
        </w:rPr>
        <w:t>08</w:t>
      </w:r>
      <w:r w:rsidRPr="00C105EA">
        <w:rPr>
          <w:rFonts w:ascii="Times New Roman" w:hAnsi="Times New Roman" w:cs="Times New Roman"/>
        </w:rPr>
        <w:t xml:space="preserve">    0.6</w:t>
      </w:r>
      <w:r w:rsidR="00957884" w:rsidRPr="00C105EA">
        <w:rPr>
          <w:rFonts w:ascii="Times New Roman" w:hAnsi="Times New Roman" w:cs="Times New Roman"/>
        </w:rPr>
        <w:t>68</w:t>
      </w:r>
      <w:r w:rsidRPr="00C105EA">
        <w:rPr>
          <w:rFonts w:ascii="Times New Roman" w:hAnsi="Times New Roman" w:cs="Times New Roman"/>
        </w:rPr>
        <w:t xml:space="preserve">    0.8</w:t>
      </w:r>
      <w:r w:rsidR="00957884" w:rsidRPr="00C105EA">
        <w:rPr>
          <w:rFonts w:ascii="Times New Roman" w:hAnsi="Times New Roman" w:cs="Times New Roman"/>
        </w:rPr>
        <w:t>26</w:t>
      </w:r>
      <w:r w:rsidRPr="00C105EA">
        <w:rPr>
          <w:rFonts w:ascii="Times New Roman" w:hAnsi="Times New Roman" w:cs="Times New Roman"/>
        </w:rPr>
        <w:t xml:space="preserve">    0.6</w:t>
      </w:r>
      <w:r w:rsidR="00957884" w:rsidRPr="00C105EA">
        <w:rPr>
          <w:rFonts w:ascii="Times New Roman" w:hAnsi="Times New Roman" w:cs="Times New Roman"/>
        </w:rPr>
        <w:t>27</w:t>
      </w:r>
      <w:r w:rsidRPr="00C105EA">
        <w:rPr>
          <w:rFonts w:ascii="Times New Roman" w:hAnsi="Times New Roman" w:cs="Times New Roman"/>
        </w:rPr>
        <w:t xml:space="preserve">    0.6</w:t>
      </w:r>
      <w:r w:rsidR="00957884" w:rsidRPr="00C105EA">
        <w:rPr>
          <w:rFonts w:ascii="Times New Roman" w:hAnsi="Times New Roman" w:cs="Times New Roman"/>
        </w:rPr>
        <w:t>48</w:t>
      </w:r>
      <w:r w:rsidRPr="00C105EA">
        <w:rPr>
          <w:rFonts w:ascii="Times New Roman" w:hAnsi="Times New Roman" w:cs="Times New Roman"/>
        </w:rPr>
        <w:t xml:space="preserve">    0.7</w:t>
      </w:r>
      <w:r w:rsidR="00957884" w:rsidRPr="00C105EA">
        <w:rPr>
          <w:rFonts w:ascii="Times New Roman" w:hAnsi="Times New Roman" w:cs="Times New Roman"/>
        </w:rPr>
        <w:t>32</w:t>
      </w:r>
      <w:r w:rsidRPr="00C105EA">
        <w:rPr>
          <w:rFonts w:ascii="Times New Roman" w:hAnsi="Times New Roman" w:cs="Times New Roman"/>
        </w:rPr>
        <w:t xml:space="preserve">    0.68</w:t>
      </w:r>
      <w:r w:rsidR="00957884" w:rsidRPr="00C105EA">
        <w:rPr>
          <w:rFonts w:ascii="Times New Roman" w:hAnsi="Times New Roman" w:cs="Times New Roman"/>
        </w:rPr>
        <w:t>0</w:t>
      </w:r>
      <w:r w:rsidRPr="00C105EA">
        <w:rPr>
          <w:rFonts w:ascii="Times New Roman" w:hAnsi="Times New Roman" w:cs="Times New Roman"/>
        </w:rPr>
        <w:t xml:space="preserve">    0.84</w:t>
      </w:r>
      <w:r w:rsidR="00957884" w:rsidRPr="00C105EA">
        <w:rPr>
          <w:rFonts w:ascii="Times New Roman" w:hAnsi="Times New Roman" w:cs="Times New Roman"/>
        </w:rPr>
        <w:t>9</w:t>
      </w:r>
      <w:r w:rsidRPr="00C105EA">
        <w:rPr>
          <w:rFonts w:ascii="Times New Roman" w:hAnsi="Times New Roman" w:cs="Times New Roman"/>
        </w:rPr>
        <w:t xml:space="preserve">    1.00</w:t>
      </w:r>
      <w:r w:rsidR="00957884" w:rsidRPr="00C105EA">
        <w:rPr>
          <w:rFonts w:ascii="Times New Roman" w:hAnsi="Times New Roman" w:cs="Times New Roman"/>
        </w:rPr>
        <w:t>0</w:t>
      </w:r>
    </w:p>
    <w:p w14:paraId="29DA98B5" w14:textId="59811961" w:rsidR="00994684" w:rsidRPr="00C105EA" w:rsidRDefault="00994684" w:rsidP="00994684">
      <w:pPr>
        <w:spacing w:line="240" w:lineRule="auto"/>
        <w:rPr>
          <w:rFonts w:ascii="Times New Roman" w:hAnsi="Times New Roman" w:cs="Times New Roman"/>
          <w:u w:val="single"/>
        </w:rPr>
      </w:pPr>
    </w:p>
    <w:p w14:paraId="48B77215" w14:textId="595D2156" w:rsidR="008772B0" w:rsidRPr="00C105EA" w:rsidRDefault="008772B0" w:rsidP="00994684">
      <w:pPr>
        <w:spacing w:line="240" w:lineRule="auto"/>
        <w:rPr>
          <w:rFonts w:ascii="Times New Roman" w:hAnsi="Times New Roman" w:cs="Times New Roman"/>
          <w:u w:val="single"/>
        </w:rPr>
      </w:pPr>
    </w:p>
    <w:p w14:paraId="64D4BB47" w14:textId="1C8061FA" w:rsidR="008772B0" w:rsidRPr="00C105EA" w:rsidRDefault="008772B0" w:rsidP="00994684">
      <w:pPr>
        <w:spacing w:line="240" w:lineRule="auto"/>
        <w:rPr>
          <w:rFonts w:ascii="Times New Roman" w:hAnsi="Times New Roman" w:cs="Times New Roman"/>
          <w:u w:val="single"/>
        </w:rPr>
      </w:pPr>
    </w:p>
    <w:p w14:paraId="043B8605" w14:textId="03566134" w:rsidR="008772B0" w:rsidRPr="00C105EA" w:rsidRDefault="008772B0" w:rsidP="00994684">
      <w:pPr>
        <w:spacing w:line="240" w:lineRule="auto"/>
        <w:rPr>
          <w:rFonts w:ascii="Times New Roman" w:hAnsi="Times New Roman" w:cs="Times New Roman"/>
          <w:u w:val="single"/>
        </w:rPr>
      </w:pPr>
    </w:p>
    <w:p w14:paraId="23DBA976" w14:textId="77777777" w:rsidR="008772B0" w:rsidRPr="00C105EA" w:rsidRDefault="008772B0" w:rsidP="00994684">
      <w:pPr>
        <w:spacing w:line="240" w:lineRule="auto"/>
        <w:rPr>
          <w:rFonts w:ascii="Times New Roman" w:hAnsi="Times New Roman" w:cs="Times New Roman"/>
          <w:u w:val="single"/>
        </w:rPr>
      </w:pPr>
    </w:p>
    <w:p w14:paraId="42212096" w14:textId="68B36971" w:rsidR="00994684" w:rsidRPr="00C105EA" w:rsidRDefault="00994684" w:rsidP="00994684">
      <w:pPr>
        <w:spacing w:line="240" w:lineRule="auto"/>
        <w:jc w:val="center"/>
        <w:rPr>
          <w:rFonts w:ascii="Times New Roman" w:hAnsi="Times New Roman" w:cs="Times New Roman"/>
          <w:u w:val="single"/>
        </w:rPr>
      </w:pPr>
      <w:r w:rsidRPr="00C105EA">
        <w:rPr>
          <w:rFonts w:ascii="Times New Roman" w:hAnsi="Times New Roman" w:cs="Times New Roman"/>
          <w:u w:val="single"/>
        </w:rPr>
        <w:t xml:space="preserve">Panel </w:t>
      </w:r>
      <w:r w:rsidR="00A30169" w:rsidRPr="00C105EA">
        <w:rPr>
          <w:rFonts w:ascii="Times New Roman" w:hAnsi="Times New Roman" w:cs="Times New Roman"/>
          <w:u w:val="single"/>
        </w:rPr>
        <w:t>B</w:t>
      </w:r>
      <w:r w:rsidRPr="00C105EA">
        <w:rPr>
          <w:rFonts w:ascii="Times New Roman" w:hAnsi="Times New Roman" w:cs="Times New Roman"/>
          <w:u w:val="single"/>
        </w:rPr>
        <w:t xml:space="preserve">: Gammas for </w:t>
      </w:r>
      <w:r w:rsidRPr="00C105EA">
        <w:rPr>
          <w:rFonts w:ascii="Times New Roman" w:hAnsi="Times New Roman" w:cs="Times New Roman"/>
          <w:i/>
          <w:u w:val="single"/>
        </w:rPr>
        <w:t>Similarity of Available Capabilities</w:t>
      </w:r>
      <w:r w:rsidR="00A30169" w:rsidRPr="00C105EA">
        <w:rPr>
          <w:rFonts w:ascii="Times New Roman" w:hAnsi="Times New Roman" w:cs="Times New Roman"/>
          <w:i/>
          <w:u w:val="single"/>
        </w:rPr>
        <w:t xml:space="preserve"> (SC)</w:t>
      </w:r>
    </w:p>
    <w:p w14:paraId="5248247D" w14:textId="3004964B" w:rsidR="00B007D1" w:rsidRPr="00C105EA" w:rsidRDefault="00B007D1" w:rsidP="00B007D1">
      <w:pPr>
        <w:spacing w:line="240" w:lineRule="auto"/>
        <w:rPr>
          <w:rFonts w:ascii="Times New Roman" w:hAnsi="Times New Roman" w:cs="Times New Roman"/>
          <w:color w:val="FF0000"/>
          <w:u w:val="single"/>
        </w:rPr>
      </w:pPr>
      <w:r w:rsidRPr="00C105EA">
        <w:rPr>
          <w:rFonts w:ascii="Times New Roman" w:hAnsi="Times New Roman" w:cs="Times New Roman"/>
          <w:u w:val="single"/>
        </w:rPr>
        <w:t xml:space="preserve">                                                1           2           3           4           5           6           7            8            9  </w:t>
      </w:r>
      <w:r w:rsidRPr="00C105EA">
        <w:rPr>
          <w:rFonts w:ascii="Times New Roman" w:hAnsi="Times New Roman" w:cs="Times New Roman"/>
          <w:color w:val="FF0000"/>
          <w:u w:val="single"/>
        </w:rPr>
        <w:t xml:space="preserve">  </w:t>
      </w:r>
    </w:p>
    <w:p w14:paraId="7379D009" w14:textId="1977FCA3"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Digital Creative            1.00</w:t>
      </w:r>
      <w:r w:rsidR="00957884" w:rsidRPr="00C105EA">
        <w:rPr>
          <w:rFonts w:ascii="Times New Roman" w:hAnsi="Times New Roman" w:cs="Times New Roman"/>
        </w:rPr>
        <w:t>0</w:t>
      </w:r>
      <w:r w:rsidRPr="00C105EA">
        <w:rPr>
          <w:rFonts w:ascii="Times New Roman" w:hAnsi="Times New Roman" w:cs="Times New Roman"/>
        </w:rPr>
        <w:t xml:space="preserve">                  </w:t>
      </w:r>
    </w:p>
    <w:p w14:paraId="232ED58B" w14:textId="2B23A786"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Digital Production        0.84</w:t>
      </w:r>
      <w:r w:rsidR="00957884" w:rsidRPr="00C105EA">
        <w:rPr>
          <w:rFonts w:ascii="Times New Roman" w:hAnsi="Times New Roman" w:cs="Times New Roman"/>
        </w:rPr>
        <w:t>2</w:t>
      </w:r>
      <w:r w:rsidRPr="00C105EA">
        <w:rPr>
          <w:rFonts w:ascii="Times New Roman" w:hAnsi="Times New Roman" w:cs="Times New Roman"/>
        </w:rPr>
        <w:t xml:space="preserve">    1.00</w:t>
      </w:r>
      <w:r w:rsidR="00957884" w:rsidRPr="00C105EA">
        <w:rPr>
          <w:rFonts w:ascii="Times New Roman" w:hAnsi="Times New Roman" w:cs="Times New Roman"/>
        </w:rPr>
        <w:t>0</w:t>
      </w:r>
      <w:r w:rsidRPr="00C105EA">
        <w:rPr>
          <w:rFonts w:ascii="Times New Roman" w:hAnsi="Times New Roman" w:cs="Times New Roman"/>
        </w:rPr>
        <w:t xml:space="preserve">      </w:t>
      </w:r>
    </w:p>
    <w:p w14:paraId="56C2FB1A" w14:textId="1F7BF281"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Digital Media Buy        0.7</w:t>
      </w:r>
      <w:r w:rsidR="00957884" w:rsidRPr="00C105EA">
        <w:rPr>
          <w:rFonts w:ascii="Times New Roman" w:hAnsi="Times New Roman" w:cs="Times New Roman"/>
        </w:rPr>
        <w:t>28</w:t>
      </w:r>
      <w:r w:rsidRPr="00C105EA">
        <w:rPr>
          <w:rFonts w:ascii="Times New Roman" w:hAnsi="Times New Roman" w:cs="Times New Roman"/>
        </w:rPr>
        <w:t xml:space="preserve">    0.7</w:t>
      </w:r>
      <w:r w:rsidR="00957884" w:rsidRPr="00C105EA">
        <w:rPr>
          <w:rFonts w:ascii="Times New Roman" w:hAnsi="Times New Roman" w:cs="Times New Roman"/>
        </w:rPr>
        <w:t>26</w:t>
      </w:r>
      <w:r w:rsidRPr="00C105EA">
        <w:rPr>
          <w:rFonts w:ascii="Times New Roman" w:hAnsi="Times New Roman" w:cs="Times New Roman"/>
        </w:rPr>
        <w:t xml:space="preserve">    1.00</w:t>
      </w:r>
      <w:r w:rsidR="00957884" w:rsidRPr="00C105EA">
        <w:rPr>
          <w:rFonts w:ascii="Times New Roman" w:hAnsi="Times New Roman" w:cs="Times New Roman"/>
        </w:rPr>
        <w:t>0</w:t>
      </w:r>
    </w:p>
    <w:p w14:paraId="11280AD6" w14:textId="2DE6495F"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Print Creative               0.56</w:t>
      </w:r>
      <w:r w:rsidR="00957884" w:rsidRPr="00C105EA">
        <w:rPr>
          <w:rFonts w:ascii="Times New Roman" w:hAnsi="Times New Roman" w:cs="Times New Roman"/>
        </w:rPr>
        <w:t>4</w:t>
      </w:r>
      <w:r w:rsidRPr="00C105EA">
        <w:rPr>
          <w:rFonts w:ascii="Times New Roman" w:hAnsi="Times New Roman" w:cs="Times New Roman"/>
        </w:rPr>
        <w:t xml:space="preserve">    0.59</w:t>
      </w:r>
      <w:r w:rsidR="00957884" w:rsidRPr="00C105EA">
        <w:rPr>
          <w:rFonts w:ascii="Times New Roman" w:hAnsi="Times New Roman" w:cs="Times New Roman"/>
        </w:rPr>
        <w:t>1</w:t>
      </w:r>
      <w:r w:rsidRPr="00C105EA">
        <w:rPr>
          <w:rFonts w:ascii="Times New Roman" w:hAnsi="Times New Roman" w:cs="Times New Roman"/>
        </w:rPr>
        <w:t xml:space="preserve">    0.40</w:t>
      </w:r>
      <w:r w:rsidR="00957884" w:rsidRPr="00C105EA">
        <w:rPr>
          <w:rFonts w:ascii="Times New Roman" w:hAnsi="Times New Roman" w:cs="Times New Roman"/>
        </w:rPr>
        <w:t>1</w:t>
      </w:r>
      <w:r w:rsidRPr="00C105EA">
        <w:rPr>
          <w:rFonts w:ascii="Times New Roman" w:hAnsi="Times New Roman" w:cs="Times New Roman"/>
        </w:rPr>
        <w:t xml:space="preserve">    1.00</w:t>
      </w:r>
      <w:r w:rsidR="00B007D1" w:rsidRPr="00C105EA">
        <w:rPr>
          <w:rFonts w:ascii="Times New Roman" w:hAnsi="Times New Roman" w:cs="Times New Roman"/>
        </w:rPr>
        <w:t>0</w:t>
      </w:r>
    </w:p>
    <w:p w14:paraId="483466EB" w14:textId="76998E29"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Print Production           0.5</w:t>
      </w:r>
      <w:r w:rsidR="00B007D1" w:rsidRPr="00C105EA">
        <w:rPr>
          <w:rFonts w:ascii="Times New Roman" w:hAnsi="Times New Roman" w:cs="Times New Roman"/>
        </w:rPr>
        <w:t>66</w:t>
      </w:r>
      <w:r w:rsidRPr="00C105EA">
        <w:rPr>
          <w:rFonts w:ascii="Times New Roman" w:hAnsi="Times New Roman" w:cs="Times New Roman"/>
        </w:rPr>
        <w:t xml:space="preserve">    0.6</w:t>
      </w:r>
      <w:r w:rsidR="00B007D1" w:rsidRPr="00C105EA">
        <w:rPr>
          <w:rFonts w:ascii="Times New Roman" w:hAnsi="Times New Roman" w:cs="Times New Roman"/>
        </w:rPr>
        <w:t>79</w:t>
      </w:r>
      <w:r w:rsidRPr="00C105EA">
        <w:rPr>
          <w:rFonts w:ascii="Times New Roman" w:hAnsi="Times New Roman" w:cs="Times New Roman"/>
        </w:rPr>
        <w:t xml:space="preserve">   </w:t>
      </w:r>
      <w:r w:rsidR="00B007D1" w:rsidRPr="00C105EA">
        <w:rPr>
          <w:rFonts w:ascii="Times New Roman" w:hAnsi="Times New Roman" w:cs="Times New Roman"/>
        </w:rPr>
        <w:t xml:space="preserve"> </w:t>
      </w:r>
      <w:r w:rsidRPr="00C105EA">
        <w:rPr>
          <w:rFonts w:ascii="Times New Roman" w:hAnsi="Times New Roman" w:cs="Times New Roman"/>
        </w:rPr>
        <w:t>0.5</w:t>
      </w:r>
      <w:r w:rsidR="00B007D1" w:rsidRPr="00C105EA">
        <w:rPr>
          <w:rFonts w:ascii="Times New Roman" w:hAnsi="Times New Roman" w:cs="Times New Roman"/>
        </w:rPr>
        <w:t>27</w:t>
      </w:r>
      <w:r w:rsidRPr="00C105EA">
        <w:rPr>
          <w:rFonts w:ascii="Times New Roman" w:hAnsi="Times New Roman" w:cs="Times New Roman"/>
        </w:rPr>
        <w:t xml:space="preserve">    0.73</w:t>
      </w:r>
      <w:r w:rsidR="00B007D1" w:rsidRPr="00C105EA">
        <w:rPr>
          <w:rFonts w:ascii="Times New Roman" w:hAnsi="Times New Roman" w:cs="Times New Roman"/>
        </w:rPr>
        <w:t>2</w:t>
      </w:r>
      <w:r w:rsidRPr="00C105EA">
        <w:rPr>
          <w:rFonts w:ascii="Times New Roman" w:hAnsi="Times New Roman" w:cs="Times New Roman"/>
        </w:rPr>
        <w:t xml:space="preserve">    1.00</w:t>
      </w:r>
      <w:r w:rsidR="00B007D1" w:rsidRPr="00C105EA">
        <w:rPr>
          <w:rFonts w:ascii="Times New Roman" w:hAnsi="Times New Roman" w:cs="Times New Roman"/>
        </w:rPr>
        <w:t>0</w:t>
      </w:r>
    </w:p>
    <w:p w14:paraId="1D5D2189" w14:textId="5A4D2214"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Print Media Buy           0.5</w:t>
      </w:r>
      <w:r w:rsidR="00B007D1" w:rsidRPr="00C105EA">
        <w:rPr>
          <w:rFonts w:ascii="Times New Roman" w:hAnsi="Times New Roman" w:cs="Times New Roman"/>
        </w:rPr>
        <w:t>87</w:t>
      </w:r>
      <w:r w:rsidRPr="00C105EA">
        <w:rPr>
          <w:rFonts w:ascii="Times New Roman" w:hAnsi="Times New Roman" w:cs="Times New Roman"/>
        </w:rPr>
        <w:t xml:space="preserve">    0.55</w:t>
      </w:r>
      <w:r w:rsidR="00B007D1" w:rsidRPr="00C105EA">
        <w:rPr>
          <w:rFonts w:ascii="Times New Roman" w:hAnsi="Times New Roman" w:cs="Times New Roman"/>
        </w:rPr>
        <w:t>3</w:t>
      </w:r>
      <w:r w:rsidRPr="00C105EA">
        <w:rPr>
          <w:rFonts w:ascii="Times New Roman" w:hAnsi="Times New Roman" w:cs="Times New Roman"/>
        </w:rPr>
        <w:t xml:space="preserve">    0.78</w:t>
      </w:r>
      <w:r w:rsidR="00B007D1" w:rsidRPr="00C105EA">
        <w:rPr>
          <w:rFonts w:ascii="Times New Roman" w:hAnsi="Times New Roman" w:cs="Times New Roman"/>
        </w:rPr>
        <w:t xml:space="preserve">9 </w:t>
      </w:r>
      <w:r w:rsidRPr="00C105EA">
        <w:rPr>
          <w:rFonts w:ascii="Times New Roman" w:hAnsi="Times New Roman" w:cs="Times New Roman"/>
        </w:rPr>
        <w:t xml:space="preserve">   0.47</w:t>
      </w:r>
      <w:r w:rsidR="00B007D1" w:rsidRPr="00C105EA">
        <w:rPr>
          <w:rFonts w:ascii="Times New Roman" w:hAnsi="Times New Roman" w:cs="Times New Roman"/>
        </w:rPr>
        <w:t>3</w:t>
      </w:r>
      <w:r w:rsidRPr="00C105EA">
        <w:rPr>
          <w:rFonts w:ascii="Times New Roman" w:hAnsi="Times New Roman" w:cs="Times New Roman"/>
        </w:rPr>
        <w:t xml:space="preserve">    0.58</w:t>
      </w:r>
      <w:r w:rsidR="00B007D1" w:rsidRPr="00C105EA">
        <w:rPr>
          <w:rFonts w:ascii="Times New Roman" w:hAnsi="Times New Roman" w:cs="Times New Roman"/>
        </w:rPr>
        <w:t>4</w:t>
      </w:r>
      <w:r w:rsidRPr="00C105EA">
        <w:rPr>
          <w:rFonts w:ascii="Times New Roman" w:hAnsi="Times New Roman" w:cs="Times New Roman"/>
        </w:rPr>
        <w:t xml:space="preserve">    1.00</w:t>
      </w:r>
      <w:r w:rsidR="00B007D1" w:rsidRPr="00C105EA">
        <w:rPr>
          <w:rFonts w:ascii="Times New Roman" w:hAnsi="Times New Roman" w:cs="Times New Roman"/>
        </w:rPr>
        <w:t>0</w:t>
      </w:r>
    </w:p>
    <w:p w14:paraId="18DC4848" w14:textId="3315672C"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Video Creative             0.55</w:t>
      </w:r>
      <w:r w:rsidR="00B007D1" w:rsidRPr="00C105EA">
        <w:rPr>
          <w:rFonts w:ascii="Times New Roman" w:hAnsi="Times New Roman" w:cs="Times New Roman"/>
        </w:rPr>
        <w:t>0</w:t>
      </w:r>
      <w:r w:rsidRPr="00C105EA">
        <w:rPr>
          <w:rFonts w:ascii="Times New Roman" w:hAnsi="Times New Roman" w:cs="Times New Roman"/>
        </w:rPr>
        <w:t xml:space="preserve">    0.5</w:t>
      </w:r>
      <w:r w:rsidR="00B007D1" w:rsidRPr="00C105EA">
        <w:rPr>
          <w:rFonts w:ascii="Times New Roman" w:hAnsi="Times New Roman" w:cs="Times New Roman"/>
        </w:rPr>
        <w:t>66</w:t>
      </w:r>
      <w:r w:rsidRPr="00C105EA">
        <w:rPr>
          <w:rFonts w:ascii="Times New Roman" w:hAnsi="Times New Roman" w:cs="Times New Roman"/>
        </w:rPr>
        <w:t xml:space="preserve">    0.38</w:t>
      </w:r>
      <w:r w:rsidR="00B007D1" w:rsidRPr="00C105EA">
        <w:rPr>
          <w:rFonts w:ascii="Times New Roman" w:hAnsi="Times New Roman" w:cs="Times New Roman"/>
        </w:rPr>
        <w:t>3</w:t>
      </w:r>
      <w:r w:rsidRPr="00C105EA">
        <w:rPr>
          <w:rFonts w:ascii="Times New Roman" w:hAnsi="Times New Roman" w:cs="Times New Roman"/>
        </w:rPr>
        <w:t xml:space="preserve">    0.4</w:t>
      </w:r>
      <w:r w:rsidR="00B007D1" w:rsidRPr="00C105EA">
        <w:rPr>
          <w:rFonts w:ascii="Times New Roman" w:hAnsi="Times New Roman" w:cs="Times New Roman"/>
        </w:rPr>
        <w:t>37</w:t>
      </w:r>
      <w:r w:rsidRPr="00C105EA">
        <w:rPr>
          <w:rFonts w:ascii="Times New Roman" w:hAnsi="Times New Roman" w:cs="Times New Roman"/>
        </w:rPr>
        <w:t xml:space="preserve">    0.51</w:t>
      </w:r>
      <w:r w:rsidR="00B007D1" w:rsidRPr="00C105EA">
        <w:rPr>
          <w:rFonts w:ascii="Times New Roman" w:hAnsi="Times New Roman" w:cs="Times New Roman"/>
        </w:rPr>
        <w:t>2</w:t>
      </w:r>
      <w:r w:rsidRPr="00C105EA">
        <w:rPr>
          <w:rFonts w:ascii="Times New Roman" w:hAnsi="Times New Roman" w:cs="Times New Roman"/>
        </w:rPr>
        <w:t xml:space="preserve">    0.3</w:t>
      </w:r>
      <w:r w:rsidR="00B007D1" w:rsidRPr="00C105EA">
        <w:rPr>
          <w:rFonts w:ascii="Times New Roman" w:hAnsi="Times New Roman" w:cs="Times New Roman"/>
        </w:rPr>
        <w:t>86</w:t>
      </w:r>
      <w:r w:rsidRPr="00C105EA">
        <w:rPr>
          <w:rFonts w:ascii="Times New Roman" w:hAnsi="Times New Roman" w:cs="Times New Roman"/>
        </w:rPr>
        <w:t xml:space="preserve">    1.00</w:t>
      </w:r>
      <w:r w:rsidR="00B007D1" w:rsidRPr="00C105EA">
        <w:rPr>
          <w:rFonts w:ascii="Times New Roman" w:hAnsi="Times New Roman" w:cs="Times New Roman"/>
        </w:rPr>
        <w:t>0</w:t>
      </w:r>
    </w:p>
    <w:p w14:paraId="55CDBEE2" w14:textId="1356ABB8"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Video Production         0.6</w:t>
      </w:r>
      <w:r w:rsidR="00B007D1" w:rsidRPr="00C105EA">
        <w:rPr>
          <w:rFonts w:ascii="Times New Roman" w:hAnsi="Times New Roman" w:cs="Times New Roman"/>
        </w:rPr>
        <w:t>75</w:t>
      </w:r>
      <w:r w:rsidRPr="00C105EA">
        <w:rPr>
          <w:rFonts w:ascii="Times New Roman" w:hAnsi="Times New Roman" w:cs="Times New Roman"/>
        </w:rPr>
        <w:t xml:space="preserve">    0.69</w:t>
      </w:r>
      <w:r w:rsidR="00B007D1" w:rsidRPr="00C105EA">
        <w:rPr>
          <w:rFonts w:ascii="Times New Roman" w:hAnsi="Times New Roman" w:cs="Times New Roman"/>
        </w:rPr>
        <w:t>1</w:t>
      </w:r>
      <w:r w:rsidRPr="00C105EA">
        <w:rPr>
          <w:rFonts w:ascii="Times New Roman" w:hAnsi="Times New Roman" w:cs="Times New Roman"/>
        </w:rPr>
        <w:t xml:space="preserve">    0.5</w:t>
      </w:r>
      <w:r w:rsidR="00B007D1" w:rsidRPr="00C105EA">
        <w:rPr>
          <w:rFonts w:ascii="Times New Roman" w:hAnsi="Times New Roman" w:cs="Times New Roman"/>
        </w:rPr>
        <w:t>49</w:t>
      </w:r>
      <w:r w:rsidRPr="00C105EA">
        <w:rPr>
          <w:rFonts w:ascii="Times New Roman" w:hAnsi="Times New Roman" w:cs="Times New Roman"/>
        </w:rPr>
        <w:t xml:space="preserve">    0.4</w:t>
      </w:r>
      <w:r w:rsidR="00B007D1" w:rsidRPr="00C105EA">
        <w:rPr>
          <w:rFonts w:ascii="Times New Roman" w:hAnsi="Times New Roman" w:cs="Times New Roman"/>
        </w:rPr>
        <w:t>88</w:t>
      </w:r>
      <w:r w:rsidRPr="00C105EA">
        <w:rPr>
          <w:rFonts w:ascii="Times New Roman" w:hAnsi="Times New Roman" w:cs="Times New Roman"/>
        </w:rPr>
        <w:t xml:space="preserve">    0.52</w:t>
      </w:r>
      <w:r w:rsidR="00B007D1" w:rsidRPr="00C105EA">
        <w:rPr>
          <w:rFonts w:ascii="Times New Roman" w:hAnsi="Times New Roman" w:cs="Times New Roman"/>
        </w:rPr>
        <w:t>1</w:t>
      </w:r>
      <w:r w:rsidRPr="00C105EA">
        <w:rPr>
          <w:rFonts w:ascii="Times New Roman" w:hAnsi="Times New Roman" w:cs="Times New Roman"/>
        </w:rPr>
        <w:t xml:space="preserve">    0.47</w:t>
      </w:r>
      <w:r w:rsidR="00B007D1" w:rsidRPr="00C105EA">
        <w:rPr>
          <w:rFonts w:ascii="Times New Roman" w:hAnsi="Times New Roman" w:cs="Times New Roman"/>
        </w:rPr>
        <w:t>1</w:t>
      </w:r>
      <w:r w:rsidRPr="00C105EA">
        <w:rPr>
          <w:rFonts w:ascii="Times New Roman" w:hAnsi="Times New Roman" w:cs="Times New Roman"/>
        </w:rPr>
        <w:t xml:space="preserve">    0.82</w:t>
      </w:r>
      <w:r w:rsidR="00B007D1" w:rsidRPr="00C105EA">
        <w:rPr>
          <w:rFonts w:ascii="Times New Roman" w:hAnsi="Times New Roman" w:cs="Times New Roman"/>
        </w:rPr>
        <w:t>3</w:t>
      </w:r>
      <w:r w:rsidRPr="00C105EA">
        <w:rPr>
          <w:rFonts w:ascii="Times New Roman" w:hAnsi="Times New Roman" w:cs="Times New Roman"/>
        </w:rPr>
        <w:t xml:space="preserve">    1.00</w:t>
      </w:r>
      <w:r w:rsidR="00B007D1" w:rsidRPr="00C105EA">
        <w:rPr>
          <w:rFonts w:ascii="Times New Roman" w:hAnsi="Times New Roman" w:cs="Times New Roman"/>
        </w:rPr>
        <w:t>0</w:t>
      </w:r>
    </w:p>
    <w:p w14:paraId="5120BDF1" w14:textId="6B95D8CD" w:rsidR="00994684" w:rsidRPr="00C105EA" w:rsidRDefault="00994684" w:rsidP="00994684">
      <w:pPr>
        <w:pStyle w:val="ListParagraph"/>
        <w:numPr>
          <w:ilvl w:val="0"/>
          <w:numId w:val="38"/>
        </w:numPr>
        <w:spacing w:line="240" w:lineRule="auto"/>
        <w:rPr>
          <w:rFonts w:ascii="Times New Roman" w:hAnsi="Times New Roman" w:cs="Times New Roman"/>
        </w:rPr>
      </w:pPr>
      <w:r w:rsidRPr="00C105EA">
        <w:rPr>
          <w:rFonts w:ascii="Times New Roman" w:hAnsi="Times New Roman" w:cs="Times New Roman"/>
        </w:rPr>
        <w:t>Video Media Buy         0.6</w:t>
      </w:r>
      <w:r w:rsidR="00B007D1" w:rsidRPr="00C105EA">
        <w:rPr>
          <w:rFonts w:ascii="Times New Roman" w:hAnsi="Times New Roman" w:cs="Times New Roman"/>
        </w:rPr>
        <w:t>39</w:t>
      </w:r>
      <w:r w:rsidRPr="00C105EA">
        <w:rPr>
          <w:rFonts w:ascii="Times New Roman" w:hAnsi="Times New Roman" w:cs="Times New Roman"/>
        </w:rPr>
        <w:t xml:space="preserve">    0.6</w:t>
      </w:r>
      <w:r w:rsidR="00B007D1" w:rsidRPr="00C105EA">
        <w:rPr>
          <w:rFonts w:ascii="Times New Roman" w:hAnsi="Times New Roman" w:cs="Times New Roman"/>
        </w:rPr>
        <w:t>07</w:t>
      </w:r>
      <w:r w:rsidRPr="00C105EA">
        <w:rPr>
          <w:rFonts w:ascii="Times New Roman" w:hAnsi="Times New Roman" w:cs="Times New Roman"/>
        </w:rPr>
        <w:t xml:space="preserve">    0.7</w:t>
      </w:r>
      <w:r w:rsidR="00B007D1" w:rsidRPr="00C105EA">
        <w:rPr>
          <w:rFonts w:ascii="Times New Roman" w:hAnsi="Times New Roman" w:cs="Times New Roman"/>
        </w:rPr>
        <w:t>49</w:t>
      </w:r>
      <w:r w:rsidRPr="00C105EA">
        <w:rPr>
          <w:rFonts w:ascii="Times New Roman" w:hAnsi="Times New Roman" w:cs="Times New Roman"/>
        </w:rPr>
        <w:t xml:space="preserve">    0.3</w:t>
      </w:r>
      <w:r w:rsidR="00B007D1" w:rsidRPr="00C105EA">
        <w:rPr>
          <w:rFonts w:ascii="Times New Roman" w:hAnsi="Times New Roman" w:cs="Times New Roman"/>
        </w:rPr>
        <w:t>67</w:t>
      </w:r>
      <w:r w:rsidRPr="00C105EA">
        <w:rPr>
          <w:rFonts w:ascii="Times New Roman" w:hAnsi="Times New Roman" w:cs="Times New Roman"/>
        </w:rPr>
        <w:t xml:space="preserve">    0.4</w:t>
      </w:r>
      <w:r w:rsidR="00B007D1" w:rsidRPr="00C105EA">
        <w:rPr>
          <w:rFonts w:ascii="Times New Roman" w:hAnsi="Times New Roman" w:cs="Times New Roman"/>
        </w:rPr>
        <w:t>47</w:t>
      </w:r>
      <w:r w:rsidRPr="00C105EA">
        <w:rPr>
          <w:rFonts w:ascii="Times New Roman" w:hAnsi="Times New Roman" w:cs="Times New Roman"/>
        </w:rPr>
        <w:t xml:space="preserve">    0.69</w:t>
      </w:r>
      <w:r w:rsidR="00B007D1" w:rsidRPr="00C105EA">
        <w:rPr>
          <w:rFonts w:ascii="Times New Roman" w:hAnsi="Times New Roman" w:cs="Times New Roman"/>
        </w:rPr>
        <w:t>1</w:t>
      </w:r>
      <w:r w:rsidRPr="00C105EA">
        <w:rPr>
          <w:rFonts w:ascii="Times New Roman" w:hAnsi="Times New Roman" w:cs="Times New Roman"/>
        </w:rPr>
        <w:t xml:space="preserve">   </w:t>
      </w:r>
      <w:r w:rsidR="00B007D1" w:rsidRPr="00C105EA">
        <w:rPr>
          <w:rFonts w:ascii="Times New Roman" w:hAnsi="Times New Roman" w:cs="Times New Roman"/>
        </w:rPr>
        <w:t xml:space="preserve"> </w:t>
      </w:r>
      <w:r w:rsidRPr="00C105EA">
        <w:rPr>
          <w:rFonts w:ascii="Times New Roman" w:hAnsi="Times New Roman" w:cs="Times New Roman"/>
        </w:rPr>
        <w:t>0.58</w:t>
      </w:r>
      <w:r w:rsidR="00B007D1" w:rsidRPr="00C105EA">
        <w:rPr>
          <w:rFonts w:ascii="Times New Roman" w:hAnsi="Times New Roman" w:cs="Times New Roman"/>
        </w:rPr>
        <w:t>0</w:t>
      </w:r>
      <w:r w:rsidRPr="00C105EA">
        <w:rPr>
          <w:rFonts w:ascii="Times New Roman" w:hAnsi="Times New Roman" w:cs="Times New Roman"/>
        </w:rPr>
        <w:t xml:space="preserve">    0.7</w:t>
      </w:r>
      <w:r w:rsidR="00B007D1" w:rsidRPr="00C105EA">
        <w:rPr>
          <w:rFonts w:ascii="Times New Roman" w:hAnsi="Times New Roman" w:cs="Times New Roman"/>
        </w:rPr>
        <w:t>5</w:t>
      </w:r>
      <w:r w:rsidR="00AE6C6C" w:rsidRPr="00C105EA">
        <w:rPr>
          <w:rFonts w:ascii="Times New Roman" w:hAnsi="Times New Roman" w:cs="Times New Roman"/>
        </w:rPr>
        <w:t>7</w:t>
      </w:r>
      <w:r w:rsidRPr="00C105EA">
        <w:rPr>
          <w:rFonts w:ascii="Times New Roman" w:hAnsi="Times New Roman" w:cs="Times New Roman"/>
        </w:rPr>
        <w:t xml:space="preserve">    1.00</w:t>
      </w:r>
      <w:r w:rsidR="00B007D1" w:rsidRPr="00C105EA">
        <w:rPr>
          <w:rFonts w:ascii="Times New Roman" w:hAnsi="Times New Roman" w:cs="Times New Roman"/>
        </w:rPr>
        <w:t>0</w:t>
      </w:r>
    </w:p>
    <w:p w14:paraId="27DC7EF3" w14:textId="732CB6F3" w:rsidR="009739BC" w:rsidRPr="00C105EA" w:rsidRDefault="009739BC" w:rsidP="008772B0">
      <w:pPr>
        <w:rPr>
          <w:rFonts w:ascii="Times New Roman" w:hAnsi="Times New Roman" w:cs="Times New Roman"/>
        </w:rPr>
      </w:pPr>
    </w:p>
    <w:p w14:paraId="7374DBAB" w14:textId="42DD20E8" w:rsidR="00C767BB" w:rsidRPr="00C105EA" w:rsidRDefault="00C767BB" w:rsidP="00ED17A7">
      <w:pPr>
        <w:jc w:val="center"/>
        <w:rPr>
          <w:rFonts w:ascii="Times New Roman" w:hAnsi="Times New Roman" w:cs="Times New Roman"/>
          <w:u w:val="single"/>
        </w:rPr>
      </w:pPr>
      <w:r w:rsidRPr="00C105EA">
        <w:rPr>
          <w:rFonts w:ascii="Times New Roman" w:hAnsi="Times New Roman" w:cs="Times New Roman"/>
          <w:u w:val="single"/>
        </w:rPr>
        <w:t>Table B</w:t>
      </w:r>
      <w:r w:rsidR="00010863" w:rsidRPr="00C105EA">
        <w:rPr>
          <w:rFonts w:ascii="Times New Roman" w:hAnsi="Times New Roman" w:cs="Times New Roman"/>
          <w:u w:val="single"/>
        </w:rPr>
        <w:t>3</w:t>
      </w:r>
      <w:r w:rsidRPr="00C105EA">
        <w:rPr>
          <w:rFonts w:ascii="Times New Roman" w:hAnsi="Times New Roman" w:cs="Times New Roman"/>
          <w:u w:val="single"/>
        </w:rPr>
        <w:t>: Summary of Analyses of Pairwise Associations among Ratings of “Frequency of Adjustment” and “Similarity of Capabilities”</w:t>
      </w:r>
      <w:r w:rsidR="00ED17A7" w:rsidRPr="00C105EA">
        <w:rPr>
          <w:rFonts w:ascii="Times New Roman" w:hAnsi="Times New Roman" w:cs="Times New Roman"/>
          <w:u w:val="single"/>
        </w:rPr>
        <w:t>.*</w:t>
      </w:r>
    </w:p>
    <w:tbl>
      <w:tblPr>
        <w:tblStyle w:val="TableGrid"/>
        <w:tblW w:w="0" w:type="auto"/>
        <w:tblLook w:val="04A0" w:firstRow="1" w:lastRow="0" w:firstColumn="1" w:lastColumn="0" w:noHBand="0" w:noVBand="1"/>
      </w:tblPr>
      <w:tblGrid>
        <w:gridCol w:w="3116"/>
        <w:gridCol w:w="3117"/>
        <w:gridCol w:w="3117"/>
      </w:tblGrid>
      <w:tr w:rsidR="0029340A" w:rsidRPr="00C105EA" w14:paraId="16CAE164" w14:textId="77777777" w:rsidTr="0029340A">
        <w:tc>
          <w:tcPr>
            <w:tcW w:w="3116" w:type="dxa"/>
          </w:tcPr>
          <w:p w14:paraId="2E1C0684" w14:textId="77777777" w:rsidR="0029340A" w:rsidRPr="00C105EA" w:rsidRDefault="0029340A" w:rsidP="00ED17A7">
            <w:pPr>
              <w:jc w:val="center"/>
              <w:rPr>
                <w:rFonts w:ascii="Times New Roman" w:hAnsi="Times New Roman"/>
              </w:rPr>
            </w:pPr>
          </w:p>
        </w:tc>
        <w:tc>
          <w:tcPr>
            <w:tcW w:w="3117" w:type="dxa"/>
          </w:tcPr>
          <w:p w14:paraId="0432D065" w14:textId="0B7B8A3D" w:rsidR="0029340A" w:rsidRPr="00C105EA" w:rsidRDefault="0029340A" w:rsidP="00ED17A7">
            <w:pPr>
              <w:jc w:val="center"/>
              <w:rPr>
                <w:rFonts w:ascii="Times New Roman" w:hAnsi="Times New Roman"/>
              </w:rPr>
            </w:pPr>
            <w:r w:rsidRPr="00C105EA">
              <w:rPr>
                <w:rFonts w:ascii="Times New Roman" w:hAnsi="Times New Roman"/>
              </w:rPr>
              <w:t>Construct</w:t>
            </w:r>
          </w:p>
        </w:tc>
        <w:tc>
          <w:tcPr>
            <w:tcW w:w="3117" w:type="dxa"/>
          </w:tcPr>
          <w:p w14:paraId="2C716F63" w14:textId="5EB1615E" w:rsidR="0029340A" w:rsidRPr="00C105EA" w:rsidRDefault="0029340A" w:rsidP="0029340A">
            <w:pPr>
              <w:jc w:val="center"/>
              <w:rPr>
                <w:rFonts w:ascii="Times New Roman" w:hAnsi="Times New Roman"/>
              </w:rPr>
            </w:pPr>
            <w:r w:rsidRPr="00C105EA">
              <w:rPr>
                <w:rFonts w:ascii="Times New Roman" w:hAnsi="Times New Roman"/>
              </w:rPr>
              <w:t>Ratings</w:t>
            </w:r>
          </w:p>
        </w:tc>
      </w:tr>
      <w:tr w:rsidR="0029340A" w:rsidRPr="00C105EA" w14:paraId="6EBB52B0" w14:textId="77777777" w:rsidTr="0029340A">
        <w:tc>
          <w:tcPr>
            <w:tcW w:w="3116" w:type="dxa"/>
          </w:tcPr>
          <w:p w14:paraId="00356431" w14:textId="77777777" w:rsidR="0029340A" w:rsidRPr="00C105EA" w:rsidRDefault="0029340A" w:rsidP="00ED17A7">
            <w:pPr>
              <w:jc w:val="center"/>
              <w:rPr>
                <w:rFonts w:ascii="Times New Roman" w:hAnsi="Times New Roman"/>
              </w:rPr>
            </w:pPr>
          </w:p>
        </w:tc>
        <w:tc>
          <w:tcPr>
            <w:tcW w:w="3117" w:type="dxa"/>
          </w:tcPr>
          <w:p w14:paraId="1B515B62" w14:textId="55F13F1E" w:rsidR="0029340A" w:rsidRPr="00C105EA" w:rsidRDefault="0029340A" w:rsidP="00ED17A7">
            <w:pPr>
              <w:jc w:val="center"/>
              <w:rPr>
                <w:rFonts w:ascii="Times New Roman" w:hAnsi="Times New Roman"/>
              </w:rPr>
            </w:pPr>
            <w:r w:rsidRPr="00C105EA">
              <w:rPr>
                <w:rFonts w:ascii="Times New Roman" w:hAnsi="Times New Roman"/>
              </w:rPr>
              <w:t>Frequency of Adjustment</w:t>
            </w:r>
          </w:p>
        </w:tc>
        <w:tc>
          <w:tcPr>
            <w:tcW w:w="3117" w:type="dxa"/>
          </w:tcPr>
          <w:p w14:paraId="1B2B7F32" w14:textId="230F584A" w:rsidR="0029340A" w:rsidRPr="00C105EA" w:rsidRDefault="0029340A" w:rsidP="00ED17A7">
            <w:pPr>
              <w:jc w:val="center"/>
              <w:rPr>
                <w:rFonts w:ascii="Times New Roman" w:hAnsi="Times New Roman"/>
              </w:rPr>
            </w:pPr>
            <w:r w:rsidRPr="00C105EA">
              <w:rPr>
                <w:rFonts w:ascii="Times New Roman" w:hAnsi="Times New Roman"/>
              </w:rPr>
              <w:t>Similarity of Available Capabilities</w:t>
            </w:r>
          </w:p>
        </w:tc>
      </w:tr>
      <w:tr w:rsidR="0029340A" w:rsidRPr="00C105EA" w14:paraId="007C8500" w14:textId="77777777" w:rsidTr="0029340A">
        <w:tc>
          <w:tcPr>
            <w:tcW w:w="3116" w:type="dxa"/>
          </w:tcPr>
          <w:p w14:paraId="23602C9D" w14:textId="4C4DA6A9"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All 36 Pairwise G’s</w:t>
            </w:r>
          </w:p>
        </w:tc>
        <w:tc>
          <w:tcPr>
            <w:tcW w:w="3117" w:type="dxa"/>
          </w:tcPr>
          <w:p w14:paraId="54BD29EF" w14:textId="42FBFE30" w:rsidR="0029340A" w:rsidRPr="00C105EA" w:rsidRDefault="00644EE1" w:rsidP="00644EE1">
            <w:pPr>
              <w:rPr>
                <w:rFonts w:ascii="Times New Roman" w:hAnsi="Times New Roman"/>
                <w:color w:val="000000" w:themeColor="text1"/>
              </w:rPr>
            </w:pPr>
            <w:r w:rsidRPr="00C105EA">
              <w:rPr>
                <w:rFonts w:ascii="Times New Roman" w:hAnsi="Times New Roman"/>
                <w:color w:val="000000" w:themeColor="text1"/>
              </w:rPr>
              <w:t xml:space="preserve">                         .678</w:t>
            </w:r>
          </w:p>
          <w:p w14:paraId="3B9C547C" w14:textId="79552D88" w:rsidR="0029340A" w:rsidRPr="00C105EA" w:rsidRDefault="0029340A" w:rsidP="0029340A">
            <w:pPr>
              <w:jc w:val="center"/>
              <w:rPr>
                <w:rFonts w:ascii="Times New Roman" w:hAnsi="Times New Roman"/>
                <w:color w:val="000000" w:themeColor="text1"/>
              </w:rPr>
            </w:pPr>
            <w:r w:rsidRPr="00C105EA">
              <w:rPr>
                <w:rFonts w:ascii="Times New Roman" w:hAnsi="Times New Roman"/>
                <w:color w:val="000000" w:themeColor="text1"/>
              </w:rPr>
              <w:t>Range = .312 = (.867</w:t>
            </w:r>
            <w:r w:rsidR="00FB6DCB" w:rsidRPr="00C105EA">
              <w:rPr>
                <w:rFonts w:ascii="Times New Roman" w:hAnsi="Times New Roman"/>
                <w:color w:val="000000" w:themeColor="text1"/>
              </w:rPr>
              <w:t xml:space="preserve"> </w:t>
            </w:r>
            <w:r w:rsidRPr="00C105EA">
              <w:rPr>
                <w:rFonts w:ascii="Times New Roman" w:hAnsi="Times New Roman"/>
                <w:color w:val="000000" w:themeColor="text1"/>
              </w:rPr>
              <w:t>-</w:t>
            </w:r>
            <w:r w:rsidR="00FB6DCB" w:rsidRPr="00C105EA">
              <w:rPr>
                <w:rFonts w:ascii="Times New Roman" w:hAnsi="Times New Roman"/>
                <w:color w:val="000000" w:themeColor="text1"/>
              </w:rPr>
              <w:t xml:space="preserve"> </w:t>
            </w:r>
            <w:r w:rsidRPr="00C105EA">
              <w:rPr>
                <w:rFonts w:ascii="Times New Roman" w:hAnsi="Times New Roman"/>
                <w:color w:val="000000" w:themeColor="text1"/>
              </w:rPr>
              <w:t>.555)</w:t>
            </w:r>
          </w:p>
        </w:tc>
        <w:tc>
          <w:tcPr>
            <w:tcW w:w="3117" w:type="dxa"/>
          </w:tcPr>
          <w:p w14:paraId="0985C4EE" w14:textId="62283903" w:rsidR="0029340A" w:rsidRPr="00C105EA" w:rsidRDefault="00644EE1" w:rsidP="00644EE1">
            <w:pPr>
              <w:rPr>
                <w:rFonts w:ascii="Times New Roman" w:hAnsi="Times New Roman"/>
                <w:color w:val="000000" w:themeColor="text1"/>
              </w:rPr>
            </w:pPr>
            <w:r w:rsidRPr="00C105EA">
              <w:rPr>
                <w:rFonts w:ascii="Times New Roman" w:hAnsi="Times New Roman"/>
                <w:color w:val="000000" w:themeColor="text1"/>
              </w:rPr>
              <w:t xml:space="preserve">                          .573</w:t>
            </w:r>
          </w:p>
          <w:p w14:paraId="7761DD87" w14:textId="6BE082E0" w:rsidR="0029340A" w:rsidRPr="00C105EA" w:rsidRDefault="0029340A" w:rsidP="0029340A">
            <w:pPr>
              <w:jc w:val="center"/>
              <w:rPr>
                <w:rFonts w:ascii="Times New Roman" w:hAnsi="Times New Roman"/>
                <w:color w:val="000000" w:themeColor="text1"/>
              </w:rPr>
            </w:pPr>
            <w:r w:rsidRPr="00C105EA">
              <w:rPr>
                <w:rFonts w:ascii="Times New Roman" w:hAnsi="Times New Roman"/>
                <w:color w:val="000000" w:themeColor="text1"/>
              </w:rPr>
              <w:t>Range = .475 = (.842 - .367)</w:t>
            </w:r>
          </w:p>
        </w:tc>
      </w:tr>
      <w:tr w:rsidR="0029340A" w:rsidRPr="00C105EA" w14:paraId="75DE253C" w14:textId="77777777" w:rsidTr="0029340A">
        <w:tc>
          <w:tcPr>
            <w:tcW w:w="3116" w:type="dxa"/>
          </w:tcPr>
          <w:p w14:paraId="61B5ACC1" w14:textId="11B15FA1"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Mono-Media/Hetero-Function ᴧ’s</w:t>
            </w:r>
          </w:p>
          <w:p w14:paraId="4406F557" w14:textId="3E44B092"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(3 ᴧ’s x 3 G’s/ᴧ = 9 G’s)</w:t>
            </w:r>
          </w:p>
        </w:tc>
        <w:tc>
          <w:tcPr>
            <w:tcW w:w="3117" w:type="dxa"/>
          </w:tcPr>
          <w:p w14:paraId="6058DFA1" w14:textId="7A081AB7" w:rsidR="0029340A" w:rsidRPr="00C105EA" w:rsidRDefault="00546631" w:rsidP="00644EE1">
            <w:pPr>
              <w:rPr>
                <w:rFonts w:ascii="Times New Roman" w:hAnsi="Times New Roman"/>
                <w:color w:val="000000" w:themeColor="text1"/>
              </w:rPr>
            </w:pPr>
            <w:r w:rsidRPr="00C105EA">
              <w:rPr>
                <w:rFonts w:ascii="Times New Roman" w:hAnsi="Times New Roman"/>
                <w:color w:val="000000" w:themeColor="text1"/>
              </w:rPr>
              <w:t xml:space="preserve">                         .</w:t>
            </w:r>
            <w:r w:rsidR="00644EE1" w:rsidRPr="00C105EA">
              <w:rPr>
                <w:rFonts w:ascii="Times New Roman" w:hAnsi="Times New Roman"/>
                <w:color w:val="000000" w:themeColor="text1"/>
              </w:rPr>
              <w:t>798</w:t>
            </w:r>
          </w:p>
          <w:p w14:paraId="18CC08A8" w14:textId="77777777" w:rsidR="00FB6DCB" w:rsidRPr="00C105EA" w:rsidRDefault="00FB6DCB" w:rsidP="0029340A">
            <w:pPr>
              <w:jc w:val="center"/>
              <w:rPr>
                <w:rFonts w:ascii="Times New Roman" w:hAnsi="Times New Roman"/>
                <w:color w:val="000000" w:themeColor="text1"/>
              </w:rPr>
            </w:pPr>
            <w:r w:rsidRPr="00C105EA">
              <w:rPr>
                <w:rFonts w:ascii="Times New Roman" w:hAnsi="Times New Roman"/>
                <w:color w:val="000000" w:themeColor="text1"/>
              </w:rPr>
              <w:t>Range = .187 = (867 - .680)</w:t>
            </w:r>
          </w:p>
          <w:p w14:paraId="4AFF54C7" w14:textId="77777777" w:rsidR="00FB6DCB" w:rsidRPr="00C105EA" w:rsidRDefault="00FB6DCB" w:rsidP="0029340A">
            <w:pPr>
              <w:jc w:val="center"/>
              <w:rPr>
                <w:rFonts w:ascii="Times New Roman" w:hAnsi="Times New Roman"/>
                <w:color w:val="000000" w:themeColor="text1"/>
              </w:rPr>
            </w:pPr>
            <w:r w:rsidRPr="00C105EA">
              <w:rPr>
                <w:rFonts w:ascii="Times New Roman" w:hAnsi="Times New Roman"/>
                <w:color w:val="000000" w:themeColor="text1"/>
              </w:rPr>
              <w:t>W = .</w:t>
            </w:r>
            <w:r w:rsidR="008B2280" w:rsidRPr="00C105EA">
              <w:rPr>
                <w:rFonts w:ascii="Times New Roman" w:hAnsi="Times New Roman"/>
                <w:color w:val="000000" w:themeColor="text1"/>
              </w:rPr>
              <w:t>333</w:t>
            </w:r>
          </w:p>
          <w:p w14:paraId="59FEE81E" w14:textId="655DC0FC" w:rsidR="00644EE1" w:rsidRPr="00C105EA" w:rsidRDefault="00644EE1" w:rsidP="00644EE1">
            <w:pPr>
              <w:rPr>
                <w:rFonts w:ascii="Times New Roman" w:hAnsi="Times New Roman"/>
                <w:color w:val="000000" w:themeColor="text1"/>
              </w:rPr>
            </w:pPr>
            <w:r w:rsidRPr="00C105EA">
              <w:rPr>
                <w:rFonts w:ascii="Times New Roman" w:hAnsi="Times New Roman"/>
                <w:color w:val="000000" w:themeColor="text1"/>
              </w:rPr>
              <w:t xml:space="preserve">                 </w:t>
            </w:r>
            <w:r w:rsidRPr="00C105EA">
              <w:rPr>
                <w:rFonts w:ascii="Times New Roman" w:hAnsi="Times New Roman"/>
              </w:rPr>
              <w:t>(p</w:t>
            </w:r>
            <w:r w:rsidR="00091A6A" w:rsidRPr="00C105EA">
              <w:rPr>
                <w:rFonts w:ascii="Times New Roman" w:hAnsi="Times New Roman"/>
              </w:rPr>
              <w:t>-value</w:t>
            </w:r>
            <w:r w:rsidRPr="00C105EA">
              <w:rPr>
                <w:rFonts w:ascii="Times New Roman" w:hAnsi="Times New Roman"/>
                <w:color w:val="000000" w:themeColor="text1"/>
              </w:rPr>
              <w:t>=.528)</w:t>
            </w:r>
          </w:p>
        </w:tc>
        <w:tc>
          <w:tcPr>
            <w:tcW w:w="3117" w:type="dxa"/>
          </w:tcPr>
          <w:p w14:paraId="3C3E72A1" w14:textId="7EBF7CE1" w:rsidR="0029340A" w:rsidRPr="00C105EA" w:rsidRDefault="00644EE1" w:rsidP="00644EE1">
            <w:pPr>
              <w:rPr>
                <w:rFonts w:ascii="Times New Roman" w:hAnsi="Times New Roman"/>
                <w:color w:val="000000" w:themeColor="text1"/>
              </w:rPr>
            </w:pPr>
            <w:r w:rsidRPr="00C105EA">
              <w:rPr>
                <w:rFonts w:ascii="Times New Roman" w:hAnsi="Times New Roman"/>
                <w:color w:val="000000" w:themeColor="text1"/>
              </w:rPr>
              <w:t xml:space="preserve">                         </w:t>
            </w:r>
            <w:r w:rsidR="00546631" w:rsidRPr="00C105EA">
              <w:rPr>
                <w:rFonts w:ascii="Times New Roman" w:hAnsi="Times New Roman"/>
                <w:color w:val="000000" w:themeColor="text1"/>
              </w:rPr>
              <w:t xml:space="preserve"> </w:t>
            </w:r>
            <w:r w:rsidRPr="00C105EA">
              <w:rPr>
                <w:rFonts w:ascii="Times New Roman" w:hAnsi="Times New Roman"/>
                <w:color w:val="000000" w:themeColor="text1"/>
              </w:rPr>
              <w:t>.728</w:t>
            </w:r>
          </w:p>
          <w:p w14:paraId="6AEC8FA4" w14:textId="2BE44836" w:rsidR="00FB6DCB" w:rsidRPr="00C105EA" w:rsidRDefault="00FB6DCB" w:rsidP="00ED17A7">
            <w:pPr>
              <w:jc w:val="center"/>
              <w:rPr>
                <w:rFonts w:ascii="Times New Roman" w:hAnsi="Times New Roman"/>
                <w:color w:val="000000" w:themeColor="text1"/>
              </w:rPr>
            </w:pPr>
            <w:r w:rsidRPr="00C105EA">
              <w:rPr>
                <w:rFonts w:ascii="Times New Roman" w:hAnsi="Times New Roman"/>
                <w:color w:val="000000" w:themeColor="text1"/>
              </w:rPr>
              <w:t xml:space="preserve">Range = </w:t>
            </w:r>
            <w:r w:rsidR="00957884" w:rsidRPr="00C105EA">
              <w:rPr>
                <w:rFonts w:ascii="Times New Roman" w:hAnsi="Times New Roman"/>
                <w:color w:val="000000" w:themeColor="text1"/>
              </w:rPr>
              <w:t>.</w:t>
            </w:r>
            <w:r w:rsidRPr="00C105EA">
              <w:rPr>
                <w:rFonts w:ascii="Times New Roman" w:hAnsi="Times New Roman"/>
                <w:color w:val="000000" w:themeColor="text1"/>
              </w:rPr>
              <w:t>369 = (.842  - .473)</w:t>
            </w:r>
          </w:p>
          <w:p w14:paraId="441A3F16" w14:textId="77777777" w:rsidR="00FB6DCB" w:rsidRPr="00C105EA" w:rsidRDefault="00FB6DCB" w:rsidP="00ED17A7">
            <w:pPr>
              <w:jc w:val="center"/>
              <w:rPr>
                <w:rFonts w:ascii="Times New Roman" w:hAnsi="Times New Roman"/>
                <w:color w:val="000000" w:themeColor="text1"/>
              </w:rPr>
            </w:pPr>
            <w:r w:rsidRPr="00C105EA">
              <w:rPr>
                <w:rFonts w:ascii="Times New Roman" w:hAnsi="Times New Roman"/>
                <w:color w:val="000000" w:themeColor="text1"/>
              </w:rPr>
              <w:t>W =.778</w:t>
            </w:r>
          </w:p>
          <w:p w14:paraId="231BA037" w14:textId="5896225C" w:rsidR="00644EE1" w:rsidRPr="00C105EA" w:rsidRDefault="00644EE1" w:rsidP="00644EE1">
            <w:pPr>
              <w:rPr>
                <w:rFonts w:ascii="Times New Roman" w:hAnsi="Times New Roman"/>
                <w:color w:val="000000" w:themeColor="text1"/>
              </w:rPr>
            </w:pPr>
            <w:r w:rsidRPr="00C105EA">
              <w:rPr>
                <w:rFonts w:ascii="Times New Roman" w:hAnsi="Times New Roman"/>
                <w:color w:val="000000" w:themeColor="text1"/>
              </w:rPr>
              <w:t xml:space="preserve">                  (</w:t>
            </w:r>
            <w:r w:rsidR="00091A6A" w:rsidRPr="00C105EA">
              <w:rPr>
                <w:rFonts w:ascii="Times New Roman" w:hAnsi="Times New Roman"/>
              </w:rPr>
              <w:t xml:space="preserve">p-value </w:t>
            </w:r>
            <w:r w:rsidRPr="00C105EA">
              <w:rPr>
                <w:rFonts w:ascii="Times New Roman" w:hAnsi="Times New Roman"/>
                <w:color w:val="000000" w:themeColor="text1"/>
              </w:rPr>
              <w:t>=.194)</w:t>
            </w:r>
          </w:p>
        </w:tc>
      </w:tr>
      <w:tr w:rsidR="0029340A" w:rsidRPr="00C105EA" w14:paraId="47318F6A" w14:textId="77777777" w:rsidTr="0029340A">
        <w:tc>
          <w:tcPr>
            <w:tcW w:w="3116" w:type="dxa"/>
          </w:tcPr>
          <w:p w14:paraId="18F2742A" w14:textId="104F7639"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Hetero-Media/Mono-Function Diagonals</w:t>
            </w:r>
          </w:p>
          <w:p w14:paraId="66476508" w14:textId="6C36AD6C"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(3 Diag. x 3 G’s/Diag.= 9 G’s)</w:t>
            </w:r>
          </w:p>
        </w:tc>
        <w:tc>
          <w:tcPr>
            <w:tcW w:w="3117" w:type="dxa"/>
          </w:tcPr>
          <w:p w14:paraId="1F3B5DD0" w14:textId="77D8BDDC" w:rsidR="0029340A" w:rsidRPr="00C105EA" w:rsidRDefault="00546631" w:rsidP="00546631">
            <w:pPr>
              <w:rPr>
                <w:rFonts w:ascii="Times New Roman" w:hAnsi="Times New Roman"/>
              </w:rPr>
            </w:pPr>
            <w:r w:rsidRPr="00C105EA">
              <w:rPr>
                <w:rFonts w:ascii="Times New Roman" w:hAnsi="Times New Roman"/>
              </w:rPr>
              <w:t xml:space="preserve">                         .699</w:t>
            </w:r>
          </w:p>
          <w:p w14:paraId="3B3A83D6" w14:textId="25535DE9" w:rsidR="00FB6DCB" w:rsidRPr="00C105EA" w:rsidRDefault="00FB6DCB" w:rsidP="00ED17A7">
            <w:pPr>
              <w:jc w:val="center"/>
              <w:rPr>
                <w:rFonts w:ascii="Times New Roman" w:hAnsi="Times New Roman"/>
              </w:rPr>
            </w:pPr>
            <w:r w:rsidRPr="00C105EA">
              <w:rPr>
                <w:rFonts w:ascii="Times New Roman" w:hAnsi="Times New Roman"/>
              </w:rPr>
              <w:t>Range = .202= (.826 - .624)</w:t>
            </w:r>
          </w:p>
          <w:p w14:paraId="08E99CE8" w14:textId="77777777" w:rsidR="00FB6DCB" w:rsidRPr="00C105EA" w:rsidRDefault="00FB6DCB" w:rsidP="00ED17A7">
            <w:pPr>
              <w:jc w:val="center"/>
              <w:rPr>
                <w:rFonts w:ascii="Times New Roman" w:hAnsi="Times New Roman"/>
              </w:rPr>
            </w:pPr>
            <w:r w:rsidRPr="00C105EA">
              <w:rPr>
                <w:rFonts w:ascii="Times New Roman" w:hAnsi="Times New Roman"/>
              </w:rPr>
              <w:t xml:space="preserve">W = </w:t>
            </w:r>
            <w:r w:rsidR="008B2280" w:rsidRPr="00C105EA">
              <w:rPr>
                <w:rFonts w:ascii="Times New Roman" w:hAnsi="Times New Roman"/>
              </w:rPr>
              <w:t>.778</w:t>
            </w:r>
          </w:p>
          <w:p w14:paraId="5BFBD605" w14:textId="4DA4FAFA" w:rsidR="00644EE1" w:rsidRPr="00C105EA" w:rsidRDefault="00644EE1" w:rsidP="00644EE1">
            <w:pPr>
              <w:rPr>
                <w:rFonts w:ascii="Times New Roman" w:hAnsi="Times New Roman"/>
              </w:rPr>
            </w:pPr>
            <w:r w:rsidRPr="00C105EA">
              <w:rPr>
                <w:rFonts w:ascii="Times New Roman" w:hAnsi="Times New Roman"/>
              </w:rPr>
              <w:t xml:space="preserve">                 </w:t>
            </w:r>
            <w:r w:rsidR="00091A6A" w:rsidRPr="00C105EA">
              <w:rPr>
                <w:rFonts w:ascii="Times New Roman" w:hAnsi="Times New Roman"/>
              </w:rPr>
              <w:t xml:space="preserve">(p-value </w:t>
            </w:r>
            <w:r w:rsidRPr="00C105EA">
              <w:rPr>
                <w:rFonts w:ascii="Times New Roman" w:hAnsi="Times New Roman"/>
              </w:rPr>
              <w:t>=.194)</w:t>
            </w:r>
          </w:p>
        </w:tc>
        <w:tc>
          <w:tcPr>
            <w:tcW w:w="3117" w:type="dxa"/>
          </w:tcPr>
          <w:p w14:paraId="4A19FFFE" w14:textId="03A89537" w:rsidR="0029340A" w:rsidRPr="00C105EA" w:rsidRDefault="00546631" w:rsidP="00546631">
            <w:pPr>
              <w:rPr>
                <w:rFonts w:ascii="Times New Roman" w:hAnsi="Times New Roman"/>
              </w:rPr>
            </w:pPr>
            <w:r w:rsidRPr="00C105EA">
              <w:rPr>
                <w:rFonts w:ascii="Times New Roman" w:hAnsi="Times New Roman"/>
              </w:rPr>
              <w:t xml:space="preserve">                          .690</w:t>
            </w:r>
          </w:p>
          <w:p w14:paraId="2E232A40" w14:textId="3CEFDB73" w:rsidR="00FB6DCB" w:rsidRPr="00C105EA" w:rsidRDefault="00FB6DCB" w:rsidP="00ED17A7">
            <w:pPr>
              <w:jc w:val="center"/>
              <w:rPr>
                <w:rFonts w:ascii="Times New Roman" w:hAnsi="Times New Roman"/>
              </w:rPr>
            </w:pPr>
            <w:r w:rsidRPr="00C105EA">
              <w:rPr>
                <w:rFonts w:ascii="Times New Roman" w:hAnsi="Times New Roman"/>
              </w:rPr>
              <w:t>Range = .3</w:t>
            </w:r>
            <w:r w:rsidR="008B2280" w:rsidRPr="00C105EA">
              <w:rPr>
                <w:rFonts w:ascii="Times New Roman" w:hAnsi="Times New Roman"/>
              </w:rPr>
              <w:t>52</w:t>
            </w:r>
            <w:r w:rsidRPr="00C105EA">
              <w:rPr>
                <w:rFonts w:ascii="Times New Roman" w:hAnsi="Times New Roman"/>
              </w:rPr>
              <w:t xml:space="preserve"> = (.78</w:t>
            </w:r>
            <w:r w:rsidR="008B2280" w:rsidRPr="00C105EA">
              <w:rPr>
                <w:rFonts w:ascii="Times New Roman" w:hAnsi="Times New Roman"/>
              </w:rPr>
              <w:t>9</w:t>
            </w:r>
            <w:r w:rsidRPr="00C105EA">
              <w:rPr>
                <w:rFonts w:ascii="Times New Roman" w:hAnsi="Times New Roman"/>
              </w:rPr>
              <w:t xml:space="preserve"> - .437)</w:t>
            </w:r>
          </w:p>
          <w:p w14:paraId="4F8C7FDF" w14:textId="77777777" w:rsidR="00FB6DCB" w:rsidRPr="00C105EA" w:rsidRDefault="00FB6DCB" w:rsidP="00ED17A7">
            <w:pPr>
              <w:jc w:val="center"/>
              <w:rPr>
                <w:rFonts w:ascii="Times New Roman" w:hAnsi="Times New Roman"/>
              </w:rPr>
            </w:pPr>
            <w:r w:rsidRPr="00C105EA">
              <w:rPr>
                <w:rFonts w:ascii="Times New Roman" w:hAnsi="Times New Roman"/>
              </w:rPr>
              <w:t xml:space="preserve">W = </w:t>
            </w:r>
            <w:r w:rsidR="008B2280" w:rsidRPr="00C105EA">
              <w:rPr>
                <w:rFonts w:ascii="Times New Roman" w:hAnsi="Times New Roman"/>
              </w:rPr>
              <w:t>.778</w:t>
            </w:r>
          </w:p>
          <w:p w14:paraId="674E7028" w14:textId="5CF7FFC8" w:rsidR="00644EE1" w:rsidRPr="00C105EA" w:rsidRDefault="00644EE1" w:rsidP="00644EE1">
            <w:pPr>
              <w:rPr>
                <w:rFonts w:ascii="Times New Roman" w:hAnsi="Times New Roman"/>
              </w:rPr>
            </w:pPr>
            <w:r w:rsidRPr="00C105EA">
              <w:rPr>
                <w:rFonts w:ascii="Times New Roman" w:hAnsi="Times New Roman"/>
              </w:rPr>
              <w:t xml:space="preserve">                  (</w:t>
            </w:r>
            <w:r w:rsidR="00091A6A" w:rsidRPr="00C105EA">
              <w:rPr>
                <w:rFonts w:ascii="Times New Roman" w:hAnsi="Times New Roman"/>
              </w:rPr>
              <w:t xml:space="preserve">p-value </w:t>
            </w:r>
            <w:r w:rsidRPr="00C105EA">
              <w:rPr>
                <w:rFonts w:ascii="Times New Roman" w:hAnsi="Times New Roman"/>
              </w:rPr>
              <w:t>=.194)</w:t>
            </w:r>
          </w:p>
        </w:tc>
      </w:tr>
      <w:tr w:rsidR="0029340A" w:rsidRPr="00C105EA" w14:paraId="4011F1F1" w14:textId="77777777" w:rsidTr="0029340A">
        <w:tc>
          <w:tcPr>
            <w:tcW w:w="3116" w:type="dxa"/>
          </w:tcPr>
          <w:p w14:paraId="08A80704" w14:textId="1618968B"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Hetero-Media/Hetero-Function Pairs</w:t>
            </w:r>
          </w:p>
          <w:p w14:paraId="5357AA07" w14:textId="602A8980" w:rsidR="0029340A" w:rsidRPr="00C105EA" w:rsidRDefault="0029340A" w:rsidP="00ED17A7">
            <w:pPr>
              <w:jc w:val="center"/>
              <w:rPr>
                <w:rFonts w:ascii="Times New Roman" w:hAnsi="Times New Roman"/>
                <w:color w:val="000000" w:themeColor="text1"/>
              </w:rPr>
            </w:pPr>
            <w:r w:rsidRPr="00C105EA">
              <w:rPr>
                <w:rFonts w:ascii="Times New Roman" w:hAnsi="Times New Roman"/>
                <w:color w:val="000000" w:themeColor="text1"/>
              </w:rPr>
              <w:t>(6 ᴧ’s x 3 G’s /ᴧ = 18 G’s)</w:t>
            </w:r>
          </w:p>
        </w:tc>
        <w:tc>
          <w:tcPr>
            <w:tcW w:w="3117" w:type="dxa"/>
          </w:tcPr>
          <w:p w14:paraId="5DCE8C97" w14:textId="77482278" w:rsidR="0029340A" w:rsidRPr="00C105EA" w:rsidRDefault="00546631" w:rsidP="00546631">
            <w:pPr>
              <w:rPr>
                <w:rFonts w:ascii="Times New Roman" w:hAnsi="Times New Roman"/>
                <w:color w:val="000000" w:themeColor="text1"/>
              </w:rPr>
            </w:pPr>
            <w:r w:rsidRPr="00C105EA">
              <w:rPr>
                <w:rFonts w:ascii="Times New Roman" w:hAnsi="Times New Roman"/>
                <w:color w:val="000000" w:themeColor="text1"/>
              </w:rPr>
              <w:t xml:space="preserve">                         .615</w:t>
            </w:r>
          </w:p>
          <w:p w14:paraId="6522A42F" w14:textId="462F11F2" w:rsidR="00FB6DCB" w:rsidRPr="00C105EA" w:rsidRDefault="00FB6DCB" w:rsidP="00ED17A7">
            <w:pPr>
              <w:jc w:val="center"/>
              <w:rPr>
                <w:rFonts w:ascii="Times New Roman" w:hAnsi="Times New Roman"/>
                <w:color w:val="000000" w:themeColor="text1"/>
              </w:rPr>
            </w:pPr>
            <w:r w:rsidRPr="00C105EA">
              <w:rPr>
                <w:rFonts w:ascii="Times New Roman" w:hAnsi="Times New Roman"/>
                <w:color w:val="000000" w:themeColor="text1"/>
              </w:rPr>
              <w:t>Range = .160 = (.715 - .555)</w:t>
            </w:r>
          </w:p>
        </w:tc>
        <w:tc>
          <w:tcPr>
            <w:tcW w:w="3117" w:type="dxa"/>
          </w:tcPr>
          <w:p w14:paraId="16D03AA5" w14:textId="2D2693D3" w:rsidR="0029340A" w:rsidRPr="00C105EA" w:rsidRDefault="00546631" w:rsidP="00546631">
            <w:pPr>
              <w:rPr>
                <w:rFonts w:ascii="Times New Roman" w:hAnsi="Times New Roman"/>
                <w:color w:val="000000" w:themeColor="text1"/>
              </w:rPr>
            </w:pPr>
            <w:r w:rsidRPr="00C105EA">
              <w:rPr>
                <w:rFonts w:ascii="Times New Roman" w:hAnsi="Times New Roman"/>
                <w:color w:val="000000" w:themeColor="text1"/>
              </w:rPr>
              <w:t xml:space="preserve">                          .538</w:t>
            </w:r>
          </w:p>
          <w:p w14:paraId="7D019083" w14:textId="4E001D01" w:rsidR="00FB6DCB" w:rsidRPr="00C105EA" w:rsidRDefault="00FB6DCB" w:rsidP="00ED17A7">
            <w:pPr>
              <w:jc w:val="center"/>
              <w:rPr>
                <w:rFonts w:ascii="Times New Roman" w:hAnsi="Times New Roman"/>
                <w:color w:val="000000" w:themeColor="text1"/>
              </w:rPr>
            </w:pPr>
            <w:r w:rsidRPr="00C105EA">
              <w:rPr>
                <w:rFonts w:ascii="Times New Roman" w:hAnsi="Times New Roman"/>
                <w:color w:val="000000" w:themeColor="text1"/>
              </w:rPr>
              <w:t>Range = .308 = (.675 - .367)</w:t>
            </w:r>
          </w:p>
        </w:tc>
      </w:tr>
    </w:tbl>
    <w:p w14:paraId="756594AA" w14:textId="6148834A" w:rsidR="00FB6DCB" w:rsidRPr="00C105EA" w:rsidRDefault="00E97F3E" w:rsidP="00647925">
      <w:pPr>
        <w:rPr>
          <w:rFonts w:ascii="Times New Roman" w:eastAsia="Times New Roman" w:hAnsi="Times New Roman" w:cs="Times New Roman"/>
          <w:sz w:val="24"/>
          <w:szCs w:val="24"/>
          <w:lang w:eastAsia="zh-CN"/>
        </w:rPr>
      </w:pPr>
      <w:r w:rsidRPr="00C105EA">
        <w:rPr>
          <w:rFonts w:ascii="Times New Roman" w:hAnsi="Times New Roman" w:cs="Times New Roman"/>
        </w:rPr>
        <w:t>Note</w:t>
      </w:r>
      <w:r w:rsidR="005C1BA2">
        <w:rPr>
          <w:rFonts w:ascii="Times New Roman" w:hAnsi="Times New Roman" w:cs="Times New Roman"/>
        </w:rPr>
        <w:t>s</w:t>
      </w:r>
      <w:r w:rsidRPr="00C105EA">
        <w:rPr>
          <w:rFonts w:ascii="Times New Roman" w:hAnsi="Times New Roman" w:cs="Times New Roman"/>
        </w:rPr>
        <w:t xml:space="preserve">: </w:t>
      </w:r>
      <w:r w:rsidR="00C767BB" w:rsidRPr="00C105EA">
        <w:rPr>
          <w:rFonts w:ascii="Times New Roman" w:hAnsi="Times New Roman" w:cs="Times New Roman"/>
          <w:sz w:val="20"/>
          <w:szCs w:val="20"/>
        </w:rPr>
        <w:t>Cell entries are: Median Gamma (G)/Range= (Max G-Min G), W= Coefficient of Concordance</w:t>
      </w:r>
      <w:r w:rsidR="00B11B5A" w:rsidRPr="00C105EA">
        <w:rPr>
          <w:rFonts w:ascii="Times New Roman" w:hAnsi="Times New Roman" w:cs="Times New Roman"/>
          <w:sz w:val="20"/>
          <w:szCs w:val="20"/>
        </w:rPr>
        <w:t>,</w:t>
      </w:r>
      <w:r w:rsidR="00091A6A" w:rsidRPr="00C105EA">
        <w:rPr>
          <w:rFonts w:ascii="Times New Roman" w:hAnsi="Times New Roman" w:cs="Times New Roman"/>
          <w:sz w:val="20"/>
          <w:szCs w:val="20"/>
        </w:rPr>
        <w:t xml:space="preserve"> the p-values reported here are associated with </w:t>
      </w:r>
      <w:r w:rsidR="007069DA" w:rsidRPr="00C105EA">
        <w:rPr>
          <w:rFonts w:ascii="Times New Roman" w:hAnsi="Times New Roman" w:cs="Times New Roman"/>
          <w:sz w:val="20"/>
          <w:szCs w:val="20"/>
        </w:rPr>
        <w:t xml:space="preserve">the </w:t>
      </w:r>
      <w:r w:rsidR="008D2897" w:rsidRPr="00C105EA">
        <w:rPr>
          <w:rFonts w:ascii="Times New Roman" w:hAnsi="Times New Roman" w:cs="Times New Roman"/>
          <w:sz w:val="20"/>
          <w:szCs w:val="20"/>
        </w:rPr>
        <w:t>one</w:t>
      </w:r>
      <w:r w:rsidR="00091A6A" w:rsidRPr="00C105EA">
        <w:rPr>
          <w:rFonts w:ascii="Times New Roman" w:hAnsi="Times New Roman" w:cs="Times New Roman"/>
          <w:sz w:val="20"/>
          <w:szCs w:val="20"/>
        </w:rPr>
        <w:t>-</w:t>
      </w:r>
      <w:r w:rsidR="008D2897" w:rsidRPr="00C105EA">
        <w:rPr>
          <w:rFonts w:ascii="Times New Roman" w:hAnsi="Times New Roman" w:cs="Times New Roman"/>
          <w:sz w:val="20"/>
          <w:szCs w:val="20"/>
        </w:rPr>
        <w:t>sided</w:t>
      </w:r>
      <w:r w:rsidR="00091A6A" w:rsidRPr="00C105EA">
        <w:rPr>
          <w:rFonts w:ascii="Times New Roman" w:hAnsi="Times New Roman" w:cs="Times New Roman"/>
          <w:sz w:val="20"/>
          <w:szCs w:val="20"/>
        </w:rPr>
        <w:t xml:space="preserve"> </w:t>
      </w:r>
      <w:r w:rsidR="008D2897" w:rsidRPr="00C105EA">
        <w:rPr>
          <w:rFonts w:ascii="Times New Roman" w:hAnsi="Times New Roman" w:cs="Times New Roman"/>
          <w:sz w:val="20"/>
          <w:szCs w:val="20"/>
        </w:rPr>
        <w:t xml:space="preserve">test where the null hypothesis is </w:t>
      </w:r>
      <w:r w:rsidR="005F4532" w:rsidRPr="00C105EA">
        <w:rPr>
          <w:rFonts w:ascii="Times New Roman" w:hAnsi="Times New Roman" w:cs="Times New Roman"/>
          <w:sz w:val="20"/>
          <w:szCs w:val="20"/>
        </w:rPr>
        <w:t xml:space="preserve">the independence of the </w:t>
      </w:r>
      <w:r w:rsidR="008D2897" w:rsidRPr="00C105EA">
        <w:rPr>
          <w:rFonts w:ascii="Times New Roman" w:hAnsi="Times New Roman" w:cs="Times New Roman"/>
          <w:sz w:val="20"/>
          <w:szCs w:val="20"/>
        </w:rPr>
        <w:t>rankings</w:t>
      </w:r>
      <w:r w:rsidR="005F4532" w:rsidRPr="00C105EA">
        <w:rPr>
          <w:rFonts w:ascii="Times New Roman" w:hAnsi="Times New Roman" w:cs="Times New Roman"/>
          <w:color w:val="FF0000"/>
          <w:sz w:val="20"/>
          <w:szCs w:val="20"/>
        </w:rPr>
        <w:t>.</w:t>
      </w:r>
    </w:p>
    <w:p w14:paraId="39DB1083" w14:textId="27A1D106" w:rsidR="00BD41AF" w:rsidRPr="00C105EA" w:rsidRDefault="00BD41AF" w:rsidP="00BD41AF">
      <w:pPr>
        <w:ind w:firstLine="720"/>
        <w:rPr>
          <w:rFonts w:ascii="Times New Roman" w:hAnsi="Times New Roman" w:cs="Times New Roman"/>
          <w:color w:val="000000" w:themeColor="text1"/>
        </w:rPr>
      </w:pPr>
      <w:r w:rsidRPr="00C105EA">
        <w:rPr>
          <w:rFonts w:ascii="Times New Roman" w:hAnsi="Times New Roman" w:cs="Times New Roman"/>
        </w:rPr>
        <w:t>Table B</w:t>
      </w:r>
      <w:r w:rsidR="00010863" w:rsidRPr="00C105EA">
        <w:rPr>
          <w:rFonts w:ascii="Times New Roman" w:hAnsi="Times New Roman" w:cs="Times New Roman"/>
        </w:rPr>
        <w:t>3</w:t>
      </w:r>
      <w:r w:rsidRPr="00C105EA">
        <w:rPr>
          <w:rFonts w:ascii="Times New Roman" w:hAnsi="Times New Roman" w:cs="Times New Roman"/>
        </w:rPr>
        <w:t xml:space="preserve"> summarizes the observed values of the set of gamma coefficients falling within each of the 3 groups defined above. For </w:t>
      </w:r>
      <w:r w:rsidRPr="00C105EA">
        <w:rPr>
          <w:rFonts w:ascii="Times New Roman" w:hAnsi="Times New Roman" w:cs="Times New Roman"/>
          <w:i/>
          <w:u w:val="single"/>
        </w:rPr>
        <w:t>case A</w:t>
      </w:r>
      <w:r w:rsidRPr="00C105EA">
        <w:rPr>
          <w:rFonts w:ascii="Times New Roman" w:hAnsi="Times New Roman" w:cs="Times New Roman"/>
        </w:rPr>
        <w:t xml:space="preserve">, </w:t>
      </w:r>
      <w:r w:rsidRPr="00C105EA">
        <w:rPr>
          <w:rFonts w:ascii="Times New Roman" w:hAnsi="Times New Roman" w:cs="Times New Roman"/>
          <w:b/>
          <w:bCs/>
          <w:i/>
          <w:iCs/>
        </w:rPr>
        <w:t xml:space="preserve">(Mono-Media/Hetero-Function </w:t>
      </w:r>
      <w:r w:rsidRPr="00C105EA">
        <w:rPr>
          <w:rFonts w:ascii="Times New Roman" w:hAnsi="Times New Roman" w:cs="Times New Roman"/>
          <w:b/>
          <w:bCs/>
          <w:i/>
          <w:iCs/>
          <w:u w:val="single"/>
        </w:rPr>
        <w:t>Triangles)</w:t>
      </w:r>
      <w:r w:rsidRPr="00C105EA">
        <w:rPr>
          <w:rFonts w:ascii="Times New Roman" w:hAnsi="Times New Roman" w:cs="Times New Roman"/>
        </w:rPr>
        <w:t xml:space="preserve">, each triangle contains 3 pairwise associations between ratings for each of the 3 </w:t>
      </w:r>
      <w:r w:rsidRPr="00C105EA">
        <w:rPr>
          <w:rFonts w:ascii="Times New Roman" w:hAnsi="Times New Roman" w:cs="Times New Roman"/>
          <w:b/>
          <w:bCs/>
        </w:rPr>
        <w:t>different functions (</w:t>
      </w:r>
      <w:r w:rsidRPr="00C105EA">
        <w:rPr>
          <w:rFonts w:ascii="Times New Roman" w:hAnsi="Times New Roman" w:cs="Times New Roman"/>
        </w:rPr>
        <w:t xml:space="preserve">Creative, Production, and Media Buying) and a </w:t>
      </w:r>
      <w:r w:rsidRPr="00C105EA">
        <w:rPr>
          <w:rFonts w:ascii="Times New Roman" w:hAnsi="Times New Roman" w:cs="Times New Roman"/>
          <w:b/>
          <w:i/>
        </w:rPr>
        <w:t>single</w:t>
      </w:r>
      <w:r w:rsidRPr="00C105EA">
        <w:rPr>
          <w:rFonts w:ascii="Times New Roman" w:hAnsi="Times New Roman" w:cs="Times New Roman"/>
          <w:b/>
          <w:bCs/>
          <w:i/>
          <w:iCs/>
        </w:rPr>
        <w:t xml:space="preserve"> medium</w:t>
      </w:r>
      <w:r w:rsidRPr="00C105EA">
        <w:rPr>
          <w:rFonts w:ascii="Times New Roman" w:hAnsi="Times New Roman" w:cs="Times New Roman"/>
        </w:rPr>
        <w:t xml:space="preserve">, while each </w:t>
      </w:r>
      <w:r w:rsidRPr="00C105EA">
        <w:rPr>
          <w:rFonts w:ascii="Times New Roman" w:hAnsi="Times New Roman" w:cs="Times New Roman"/>
          <w:b/>
          <w:bCs/>
        </w:rPr>
        <w:t xml:space="preserve">triangle </w:t>
      </w:r>
      <w:r w:rsidRPr="00C105EA">
        <w:rPr>
          <w:rFonts w:ascii="Times New Roman" w:hAnsi="Times New Roman" w:cs="Times New Roman"/>
        </w:rPr>
        <w:t xml:space="preserve">relates to a different medium (digital, print, or video). Similarly for </w:t>
      </w:r>
      <w:r w:rsidRPr="00C105EA">
        <w:rPr>
          <w:rFonts w:ascii="Times New Roman" w:hAnsi="Times New Roman" w:cs="Times New Roman"/>
          <w:i/>
          <w:iCs/>
          <w:u w:val="single"/>
        </w:rPr>
        <w:t>case B</w:t>
      </w:r>
      <w:r w:rsidRPr="00C105EA">
        <w:rPr>
          <w:rFonts w:ascii="Times New Roman" w:hAnsi="Times New Roman" w:cs="Times New Roman"/>
        </w:rPr>
        <w:t>, (</w:t>
      </w:r>
      <w:r w:rsidR="0029340A" w:rsidRPr="00C105EA">
        <w:rPr>
          <w:rFonts w:ascii="Times New Roman" w:hAnsi="Times New Roman" w:cs="Times New Roman"/>
          <w:b/>
          <w:bCs/>
          <w:i/>
          <w:iCs/>
        </w:rPr>
        <w:t>Hetero-Media/Mono-</w:t>
      </w:r>
      <w:r w:rsidRPr="00C105EA">
        <w:rPr>
          <w:rFonts w:ascii="Times New Roman" w:hAnsi="Times New Roman" w:cs="Times New Roman"/>
          <w:b/>
          <w:bCs/>
          <w:i/>
          <w:iCs/>
        </w:rPr>
        <w:t>Function </w:t>
      </w:r>
      <w:r w:rsidRPr="00C105EA">
        <w:rPr>
          <w:rFonts w:ascii="Times New Roman" w:hAnsi="Times New Roman" w:cs="Times New Roman"/>
          <w:b/>
          <w:bCs/>
          <w:i/>
          <w:iCs/>
          <w:u w:val="single"/>
        </w:rPr>
        <w:t>Diagonals)</w:t>
      </w:r>
      <w:r w:rsidRPr="00C105EA">
        <w:rPr>
          <w:rFonts w:ascii="Times New Roman" w:hAnsi="Times New Roman" w:cs="Times New Roman"/>
          <w:i/>
          <w:iCs/>
        </w:rPr>
        <w:t xml:space="preserve">, each </w:t>
      </w:r>
      <w:r w:rsidRPr="00C105EA">
        <w:rPr>
          <w:rFonts w:ascii="Times New Roman" w:hAnsi="Times New Roman" w:cs="Times New Roman"/>
          <w:b/>
          <w:bCs/>
        </w:rPr>
        <w:t xml:space="preserve">diagonal </w:t>
      </w:r>
      <w:r w:rsidRPr="00C105EA">
        <w:rPr>
          <w:rFonts w:ascii="Times New Roman" w:hAnsi="Times New Roman" w:cs="Times New Roman"/>
        </w:rPr>
        <w:t xml:space="preserve">contain 3 pairwise associations between each of the 3 </w:t>
      </w:r>
      <w:r w:rsidRPr="00C105EA">
        <w:rPr>
          <w:rFonts w:ascii="Times New Roman" w:hAnsi="Times New Roman" w:cs="Times New Roman"/>
          <w:b/>
          <w:bCs/>
        </w:rPr>
        <w:t>different media</w:t>
      </w:r>
      <w:r w:rsidRPr="00C105EA">
        <w:rPr>
          <w:rFonts w:ascii="Times New Roman" w:hAnsi="Times New Roman" w:cs="Times New Roman"/>
        </w:rPr>
        <w:t xml:space="preserve"> and a</w:t>
      </w:r>
      <w:r w:rsidRPr="00C105EA">
        <w:rPr>
          <w:rFonts w:ascii="Times New Roman" w:hAnsi="Times New Roman" w:cs="Times New Roman"/>
          <w:b/>
          <w:bCs/>
        </w:rPr>
        <w:t xml:space="preserve"> single function</w:t>
      </w:r>
      <w:r w:rsidRPr="00C105EA">
        <w:rPr>
          <w:rFonts w:ascii="Times New Roman" w:hAnsi="Times New Roman" w:cs="Times New Roman"/>
        </w:rPr>
        <w:t xml:space="preserve">; </w:t>
      </w:r>
      <w:r w:rsidR="008772B0" w:rsidRPr="00C105EA">
        <w:rPr>
          <w:rFonts w:ascii="Times New Roman" w:hAnsi="Times New Roman" w:cs="Times New Roman"/>
        </w:rPr>
        <w:t xml:space="preserve">with the single </w:t>
      </w:r>
      <w:r w:rsidR="008772B0" w:rsidRPr="00C105EA">
        <w:rPr>
          <w:rFonts w:ascii="Times New Roman" w:hAnsi="Times New Roman" w:cs="Times New Roman"/>
          <w:color w:val="000000" w:themeColor="text1"/>
        </w:rPr>
        <w:t>reference function (creative, production, and media buying)</w:t>
      </w:r>
      <w:r w:rsidRPr="00C105EA">
        <w:rPr>
          <w:rFonts w:ascii="Times New Roman" w:hAnsi="Times New Roman" w:cs="Times New Roman"/>
          <w:color w:val="000000" w:themeColor="text1"/>
        </w:rPr>
        <w:t xml:space="preserve"> varying across the 3 diagonals. </w:t>
      </w:r>
      <w:r w:rsidR="008772B0" w:rsidRPr="00C105EA">
        <w:rPr>
          <w:rFonts w:ascii="Times New Roman" w:hAnsi="Times New Roman" w:cs="Times New Roman"/>
          <w:color w:val="000000" w:themeColor="text1"/>
        </w:rPr>
        <w:t xml:space="preserve">Hence, whereas </w:t>
      </w:r>
      <w:r w:rsidR="008772B0" w:rsidRPr="00C105EA">
        <w:rPr>
          <w:rFonts w:ascii="Times New Roman" w:hAnsi="Times New Roman" w:cs="Times New Roman"/>
          <w:i/>
          <w:color w:val="000000" w:themeColor="text1"/>
          <w:u w:val="single"/>
        </w:rPr>
        <w:t>case A</w:t>
      </w:r>
      <w:r w:rsidR="0065791F" w:rsidRPr="00C105EA">
        <w:rPr>
          <w:rFonts w:ascii="Times New Roman" w:hAnsi="Times New Roman" w:cs="Times New Roman"/>
          <w:color w:val="000000" w:themeColor="text1"/>
        </w:rPr>
        <w:t xml:space="preserve"> relates to </w:t>
      </w:r>
      <w:r w:rsidR="0065791F" w:rsidRPr="00C105EA">
        <w:rPr>
          <w:rFonts w:ascii="Times New Roman" w:hAnsi="Times New Roman" w:cs="Times New Roman"/>
          <w:i/>
          <w:color w:val="000000" w:themeColor="text1"/>
        </w:rPr>
        <w:t>discrimination across</w:t>
      </w:r>
      <w:r w:rsidR="008772B0" w:rsidRPr="00C105EA">
        <w:rPr>
          <w:rFonts w:ascii="Times New Roman" w:hAnsi="Times New Roman" w:cs="Times New Roman"/>
          <w:i/>
          <w:color w:val="000000" w:themeColor="text1"/>
        </w:rPr>
        <w:t xml:space="preserve"> media</w:t>
      </w:r>
      <w:r w:rsidR="008772B0" w:rsidRPr="00C105EA">
        <w:rPr>
          <w:rFonts w:ascii="Times New Roman" w:hAnsi="Times New Roman" w:cs="Times New Roman"/>
          <w:color w:val="000000" w:themeColor="text1"/>
        </w:rPr>
        <w:t xml:space="preserve">, </w:t>
      </w:r>
      <w:r w:rsidR="008772B0" w:rsidRPr="00C105EA">
        <w:rPr>
          <w:rFonts w:ascii="Times New Roman" w:hAnsi="Times New Roman" w:cs="Times New Roman"/>
          <w:i/>
          <w:color w:val="000000" w:themeColor="text1"/>
          <w:u w:val="single"/>
        </w:rPr>
        <w:t xml:space="preserve">case B </w:t>
      </w:r>
      <w:r w:rsidR="0065791F" w:rsidRPr="00C105EA">
        <w:rPr>
          <w:rFonts w:ascii="Times New Roman" w:hAnsi="Times New Roman" w:cs="Times New Roman"/>
          <w:color w:val="000000" w:themeColor="text1"/>
        </w:rPr>
        <w:t xml:space="preserve">relates to </w:t>
      </w:r>
      <w:r w:rsidR="0065791F" w:rsidRPr="00C105EA">
        <w:rPr>
          <w:rFonts w:ascii="Times New Roman" w:hAnsi="Times New Roman" w:cs="Times New Roman"/>
          <w:i/>
          <w:color w:val="000000" w:themeColor="text1"/>
        </w:rPr>
        <w:t>discrimination across</w:t>
      </w:r>
      <w:r w:rsidR="008772B0" w:rsidRPr="00C105EA">
        <w:rPr>
          <w:rFonts w:ascii="Times New Roman" w:hAnsi="Times New Roman" w:cs="Times New Roman"/>
          <w:i/>
          <w:color w:val="000000" w:themeColor="text1"/>
        </w:rPr>
        <w:t xml:space="preserve"> functions</w:t>
      </w:r>
      <w:r w:rsidR="008772B0" w:rsidRPr="00C105EA">
        <w:rPr>
          <w:rFonts w:ascii="Times New Roman" w:hAnsi="Times New Roman" w:cs="Times New Roman"/>
          <w:color w:val="000000" w:themeColor="text1"/>
        </w:rPr>
        <w:t>.</w:t>
      </w:r>
    </w:p>
    <w:p w14:paraId="24153840" w14:textId="77777777" w:rsidR="00BD41AF" w:rsidRPr="00C105EA" w:rsidRDefault="00BD41AF" w:rsidP="00BD41AF">
      <w:pPr>
        <w:rPr>
          <w:rFonts w:ascii="Times New Roman" w:hAnsi="Times New Roman" w:cs="Times New Roman"/>
        </w:rPr>
      </w:pPr>
      <w:r w:rsidRPr="00C105EA">
        <w:rPr>
          <w:rFonts w:ascii="Times New Roman" w:hAnsi="Times New Roman" w:cs="Times New Roman"/>
        </w:rPr>
        <w:t>              Inspection of the values of the median and range of the gamma coefficients across the cells corresponding to the tripartite classification explained above reveals two discernible patterns of differences.</w:t>
      </w:r>
    </w:p>
    <w:p w14:paraId="5D1BADBD" w14:textId="315AF246" w:rsidR="00BD41AF" w:rsidRPr="00C105EA" w:rsidRDefault="00BD41AF" w:rsidP="00BD41AF">
      <w:pPr>
        <w:pStyle w:val="ListParagraph"/>
        <w:numPr>
          <w:ilvl w:val="0"/>
          <w:numId w:val="31"/>
        </w:numPr>
        <w:spacing w:after="200" w:line="276" w:lineRule="auto"/>
        <w:rPr>
          <w:rFonts w:ascii="Times New Roman" w:hAnsi="Times New Roman" w:cs="Times New Roman"/>
          <w:b/>
        </w:rPr>
      </w:pPr>
      <w:r w:rsidRPr="00C105EA">
        <w:rPr>
          <w:rFonts w:ascii="Times New Roman" w:hAnsi="Times New Roman" w:cs="Times New Roman"/>
        </w:rPr>
        <w:t xml:space="preserve">The </w:t>
      </w:r>
      <w:r w:rsidRPr="00C105EA">
        <w:rPr>
          <w:rFonts w:ascii="Times New Roman" w:hAnsi="Times New Roman" w:cs="Times New Roman"/>
          <w:b/>
          <w:bCs/>
        </w:rPr>
        <w:t xml:space="preserve">median </w:t>
      </w:r>
      <w:r w:rsidRPr="00C105EA">
        <w:rPr>
          <w:rFonts w:ascii="Times New Roman" w:hAnsi="Times New Roman" w:cs="Times New Roman"/>
          <w:b/>
        </w:rPr>
        <w:t xml:space="preserve">values of the </w:t>
      </w:r>
      <w:r w:rsidR="00ED17A7" w:rsidRPr="00C105EA">
        <w:rPr>
          <w:rFonts w:ascii="Times New Roman" w:hAnsi="Times New Roman" w:cs="Times New Roman"/>
          <w:b/>
        </w:rPr>
        <w:t>gammas for FA</w:t>
      </w:r>
      <w:r w:rsidRPr="00C105EA">
        <w:rPr>
          <w:rFonts w:ascii="Times New Roman" w:hAnsi="Times New Roman" w:cs="Times New Roman"/>
          <w:b/>
        </w:rPr>
        <w:t xml:space="preserve"> are greater than those for SC</w:t>
      </w:r>
      <w:r w:rsidRPr="00C105EA">
        <w:rPr>
          <w:rFonts w:ascii="Times New Roman" w:hAnsi="Times New Roman" w:cs="Times New Roman"/>
        </w:rPr>
        <w:t xml:space="preserve"> not only for the total set of 36 coefficients but also for each of the three sub-categories (</w:t>
      </w:r>
      <w:r w:rsidR="00ED17A7" w:rsidRPr="00C105EA">
        <w:rPr>
          <w:rFonts w:ascii="Times New Roman" w:hAnsi="Times New Roman" w:cs="Times New Roman"/>
          <w:b/>
          <w:bCs/>
          <w:i/>
          <w:iCs/>
        </w:rPr>
        <w:t>Mono</w:t>
      </w:r>
      <w:r w:rsidRPr="00C105EA">
        <w:rPr>
          <w:rFonts w:ascii="Times New Roman" w:hAnsi="Times New Roman" w:cs="Times New Roman"/>
          <w:b/>
          <w:bCs/>
          <w:i/>
          <w:iCs/>
        </w:rPr>
        <w:t>-Media/Hetero</w:t>
      </w:r>
      <w:r w:rsidR="00ED17A7" w:rsidRPr="00C105EA">
        <w:rPr>
          <w:rFonts w:ascii="Times New Roman" w:hAnsi="Times New Roman" w:cs="Times New Roman"/>
          <w:b/>
          <w:bCs/>
          <w:i/>
          <w:iCs/>
        </w:rPr>
        <w:t>- Function, Hetero-Media/Mono-</w:t>
      </w:r>
      <w:r w:rsidRPr="00C105EA">
        <w:rPr>
          <w:rFonts w:ascii="Times New Roman" w:hAnsi="Times New Roman" w:cs="Times New Roman"/>
          <w:b/>
          <w:bCs/>
          <w:i/>
          <w:iCs/>
        </w:rPr>
        <w:t xml:space="preserve">Function, </w:t>
      </w:r>
      <w:r w:rsidRPr="00C105EA">
        <w:rPr>
          <w:rFonts w:ascii="Times New Roman" w:hAnsi="Times New Roman" w:cs="Times New Roman"/>
        </w:rPr>
        <w:t>and</w:t>
      </w:r>
      <w:r w:rsidRPr="00C105EA">
        <w:rPr>
          <w:rFonts w:ascii="Times New Roman" w:hAnsi="Times New Roman" w:cs="Times New Roman"/>
          <w:b/>
          <w:bCs/>
          <w:i/>
          <w:iCs/>
        </w:rPr>
        <w:t xml:space="preserve"> Hetero-Media/Hetero-Function). </w:t>
      </w:r>
      <w:r w:rsidRPr="00C105EA">
        <w:rPr>
          <w:rFonts w:ascii="Times New Roman" w:hAnsi="Times New Roman" w:cs="Times New Roman"/>
        </w:rPr>
        <w:t xml:space="preserve">However, with respect to </w:t>
      </w:r>
      <w:r w:rsidRPr="00C105EA">
        <w:rPr>
          <w:rFonts w:ascii="Times New Roman" w:hAnsi="Times New Roman" w:cs="Times New Roman"/>
          <w:b/>
        </w:rPr>
        <w:t>dispersion</w:t>
      </w:r>
      <w:r w:rsidRPr="00C105EA">
        <w:rPr>
          <w:rFonts w:ascii="Times New Roman" w:hAnsi="Times New Roman" w:cs="Times New Roman"/>
        </w:rPr>
        <w:t xml:space="preserve"> (as reflected by the corresponding values of </w:t>
      </w:r>
      <w:r w:rsidRPr="00C105EA">
        <w:rPr>
          <w:rFonts w:ascii="Times New Roman" w:hAnsi="Times New Roman" w:cs="Times New Roman"/>
          <w:b/>
          <w:bCs/>
        </w:rPr>
        <w:t>range)</w:t>
      </w:r>
      <w:r w:rsidRPr="00C105EA">
        <w:rPr>
          <w:rFonts w:ascii="Times New Roman" w:hAnsi="Times New Roman" w:cs="Times New Roman"/>
        </w:rPr>
        <w:t xml:space="preserve">, the reverse ordering holds. </w:t>
      </w:r>
      <w:r w:rsidRPr="00C105EA">
        <w:rPr>
          <w:rFonts w:ascii="Times New Roman" w:hAnsi="Times New Roman" w:cs="Times New Roman"/>
          <w:b/>
        </w:rPr>
        <w:t>The range or spread between the maximum and minimum gammas for the SC ratings exceeds than for FA ratings, overall and for each of the 3 sub-categories.</w:t>
      </w:r>
    </w:p>
    <w:p w14:paraId="09E5183C" w14:textId="77777777" w:rsidR="00BD41AF" w:rsidRPr="00C105EA" w:rsidRDefault="00BD41AF" w:rsidP="00BD41AF">
      <w:pPr>
        <w:pStyle w:val="ListParagraph"/>
        <w:rPr>
          <w:rFonts w:ascii="Times New Roman" w:hAnsi="Times New Roman" w:cs="Times New Roman"/>
          <w:b/>
        </w:rPr>
      </w:pPr>
    </w:p>
    <w:p w14:paraId="34DF70D7" w14:textId="66906906" w:rsidR="00BD41AF" w:rsidRPr="00C105EA" w:rsidRDefault="00BD41AF" w:rsidP="00BD41AF">
      <w:pPr>
        <w:pStyle w:val="ListParagraph"/>
        <w:rPr>
          <w:rFonts w:ascii="Times New Roman" w:hAnsi="Times New Roman" w:cs="Times New Roman"/>
        </w:rPr>
      </w:pPr>
      <w:r w:rsidRPr="00C105EA">
        <w:rPr>
          <w:rFonts w:ascii="Times New Roman" w:hAnsi="Times New Roman" w:cs="Times New Roman"/>
        </w:rPr>
        <w:t xml:space="preserve"> Such a pattern of difference in the levels and dispersions of the pairwise association would arise if informants were more discriminating in the making assessments of SC than of FA. To investigate this possibility, we analyzed the extent to which the rankings of the pairwise coefficients varied across the 3 </w:t>
      </w:r>
      <w:r w:rsidRPr="00C105EA">
        <w:rPr>
          <w:rFonts w:ascii="Times New Roman" w:hAnsi="Times New Roman" w:cs="Times New Roman"/>
          <w:b/>
        </w:rPr>
        <w:t>mono-media</w:t>
      </w:r>
      <w:r w:rsidR="00ED17A7" w:rsidRPr="00C105EA">
        <w:rPr>
          <w:rFonts w:ascii="Times New Roman" w:hAnsi="Times New Roman" w:cs="Times New Roman"/>
          <w:b/>
        </w:rPr>
        <w:t>/hetero-</w:t>
      </w:r>
      <w:r w:rsidRPr="00C105EA">
        <w:rPr>
          <w:rFonts w:ascii="Times New Roman" w:hAnsi="Times New Roman" w:cs="Times New Roman"/>
          <w:b/>
        </w:rPr>
        <w:t>functions triangles</w:t>
      </w:r>
      <w:r w:rsidRPr="00C105EA">
        <w:rPr>
          <w:rFonts w:ascii="Times New Roman" w:hAnsi="Times New Roman" w:cs="Times New Roman"/>
        </w:rPr>
        <w:t xml:space="preserve"> </w:t>
      </w:r>
      <w:r w:rsidR="00AD264B" w:rsidRPr="00C105EA">
        <w:rPr>
          <w:rFonts w:ascii="Times New Roman" w:hAnsi="Times New Roman" w:cs="Times New Roman"/>
        </w:rPr>
        <w:t>(</w:t>
      </w:r>
      <w:r w:rsidR="00AD264B" w:rsidRPr="00C105EA">
        <w:rPr>
          <w:rFonts w:ascii="Times New Roman" w:hAnsi="Times New Roman" w:cs="Times New Roman"/>
          <w:i/>
          <w:u w:val="single"/>
        </w:rPr>
        <w:t>case A</w:t>
      </w:r>
      <w:r w:rsidR="00AD264B" w:rsidRPr="00C105EA">
        <w:rPr>
          <w:rFonts w:ascii="Times New Roman" w:hAnsi="Times New Roman" w:cs="Times New Roman"/>
        </w:rPr>
        <w:t>).</w:t>
      </w:r>
      <w:r w:rsidRPr="00C105EA">
        <w:rPr>
          <w:rFonts w:ascii="Times New Roman" w:hAnsi="Times New Roman" w:cs="Times New Roman"/>
        </w:rPr>
        <w:t xml:space="preserve">The gamma coefficients within each triangle were for the same set of 3 different pairs of the same 3 functions while the media condition was different for each triangle. A similar analysis was made of the consistency of the ranking for the 3 </w:t>
      </w:r>
      <w:r w:rsidRPr="00C105EA">
        <w:rPr>
          <w:rFonts w:ascii="Times New Roman" w:hAnsi="Times New Roman" w:cs="Times New Roman"/>
          <w:b/>
          <w:bCs/>
        </w:rPr>
        <w:t>hetero</w:t>
      </w:r>
      <w:r w:rsidR="00AD264B" w:rsidRPr="00C105EA">
        <w:rPr>
          <w:rFonts w:ascii="Times New Roman" w:hAnsi="Times New Roman" w:cs="Times New Roman"/>
          <w:b/>
          <w:bCs/>
        </w:rPr>
        <w:t>-</w:t>
      </w:r>
      <w:r w:rsidRPr="00C105EA">
        <w:rPr>
          <w:rFonts w:ascii="Times New Roman" w:hAnsi="Times New Roman" w:cs="Times New Roman"/>
          <w:b/>
          <w:bCs/>
        </w:rPr>
        <w:t>media/mono</w:t>
      </w:r>
      <w:r w:rsidR="00AD264B" w:rsidRPr="00C105EA">
        <w:rPr>
          <w:rFonts w:ascii="Times New Roman" w:hAnsi="Times New Roman" w:cs="Times New Roman"/>
          <w:b/>
          <w:bCs/>
        </w:rPr>
        <w:t>-</w:t>
      </w:r>
      <w:r w:rsidRPr="00C105EA">
        <w:rPr>
          <w:rFonts w:ascii="Times New Roman" w:hAnsi="Times New Roman" w:cs="Times New Roman"/>
          <w:b/>
          <w:bCs/>
        </w:rPr>
        <w:t xml:space="preserve">media diagonals </w:t>
      </w:r>
      <w:r w:rsidRPr="00C105EA">
        <w:rPr>
          <w:rFonts w:ascii="Times New Roman" w:hAnsi="Times New Roman" w:cs="Times New Roman"/>
        </w:rPr>
        <w:t>comprising</w:t>
      </w:r>
      <w:r w:rsidRPr="00C105EA">
        <w:rPr>
          <w:rFonts w:ascii="Times New Roman" w:hAnsi="Times New Roman" w:cs="Times New Roman"/>
          <w:b/>
          <w:bCs/>
        </w:rPr>
        <w:t xml:space="preserve"> </w:t>
      </w:r>
      <w:r w:rsidR="00AD264B" w:rsidRPr="00C105EA">
        <w:rPr>
          <w:rFonts w:ascii="Times New Roman" w:hAnsi="Times New Roman" w:cs="Times New Roman"/>
          <w:i/>
          <w:u w:val="single"/>
        </w:rPr>
        <w:t>case B</w:t>
      </w:r>
      <w:r w:rsidRPr="00C105EA">
        <w:rPr>
          <w:rFonts w:ascii="Times New Roman" w:hAnsi="Times New Roman" w:cs="Times New Roman"/>
        </w:rPr>
        <w:t xml:space="preserve">. </w:t>
      </w:r>
    </w:p>
    <w:p w14:paraId="7AF8C709" w14:textId="77777777" w:rsidR="00BD41AF" w:rsidRPr="00C105EA" w:rsidRDefault="00BD41AF" w:rsidP="00BD41AF">
      <w:pPr>
        <w:pStyle w:val="ListParagraph"/>
        <w:rPr>
          <w:rFonts w:ascii="Times New Roman" w:hAnsi="Times New Roman" w:cs="Times New Roman"/>
        </w:rPr>
      </w:pPr>
    </w:p>
    <w:p w14:paraId="0E6CD2F2" w14:textId="763A74D0" w:rsidR="00FC7E7F" w:rsidRPr="00C105EA" w:rsidRDefault="007B3A17" w:rsidP="007B3A17">
      <w:pPr>
        <w:pStyle w:val="ListParagraph"/>
        <w:spacing w:line="233" w:lineRule="atLeast"/>
        <w:rPr>
          <w:rFonts w:ascii="Times New Roman" w:hAnsi="Times New Roman" w:cs="Times New Roman"/>
          <w:bCs/>
          <w:color w:val="FF0000"/>
        </w:rPr>
      </w:pPr>
      <w:r w:rsidRPr="00C105EA">
        <w:rPr>
          <w:rFonts w:ascii="Times New Roman" w:hAnsi="Times New Roman" w:cs="Times New Roman"/>
        </w:rPr>
        <w:t>In Table B3, we report the value of</w:t>
      </w:r>
      <w:r w:rsidRPr="00C105EA">
        <w:rPr>
          <w:rStyle w:val="apple-converted-space"/>
          <w:rFonts w:ascii="Times New Roman" w:hAnsi="Times New Roman" w:cs="Times New Roman"/>
        </w:rPr>
        <w:t> </w:t>
      </w:r>
      <w:r w:rsidRPr="00C105EA">
        <w:rPr>
          <w:rFonts w:ascii="Times New Roman" w:hAnsi="Times New Roman" w:cs="Times New Roman"/>
        </w:rPr>
        <w:t>Kendall c</w:t>
      </w:r>
      <w:r w:rsidR="00D93BD0" w:rsidRPr="00C105EA">
        <w:rPr>
          <w:rFonts w:ascii="Times New Roman" w:hAnsi="Times New Roman" w:cs="Times New Roman"/>
        </w:rPr>
        <w:t>oefficient of concordance (W), a non-parametric</w:t>
      </w:r>
      <w:r w:rsidR="004975A2" w:rsidRPr="00C105EA">
        <w:rPr>
          <w:rFonts w:ascii="Times New Roman" w:hAnsi="Times New Roman" w:cs="Times New Roman"/>
        </w:rPr>
        <w:t xml:space="preserve"> </w:t>
      </w:r>
      <w:r w:rsidR="00D93BD0" w:rsidRPr="00C105EA">
        <w:rPr>
          <w:rFonts w:ascii="Times New Roman" w:hAnsi="Times New Roman" w:cs="Times New Roman"/>
        </w:rPr>
        <w:t xml:space="preserve">  measure of</w:t>
      </w:r>
      <w:r w:rsidRPr="00C105EA">
        <w:rPr>
          <w:rFonts w:ascii="Times New Roman" w:hAnsi="Times New Roman" w:cs="Times New Roman"/>
        </w:rPr>
        <w:t xml:space="preserve"> the degree of agreement among m (m&gt;2) sets of rankings of k objects</w:t>
      </w:r>
      <w:r w:rsidR="004975A2" w:rsidRPr="00C105EA">
        <w:rPr>
          <w:rFonts w:ascii="Times New Roman" w:hAnsi="Times New Roman" w:cs="Times New Roman"/>
        </w:rPr>
        <w:t xml:space="preserve"> that</w:t>
      </w:r>
      <w:r w:rsidRPr="00C105EA">
        <w:rPr>
          <w:rFonts w:ascii="Times New Roman" w:hAnsi="Times New Roman" w:cs="Times New Roman"/>
        </w:rPr>
        <w:t xml:space="preserve"> varies from 0 to +1 (Kendall and Babington Smith 1939, Teles 2012). W=1 when there is perfect agreement among the m sets of rankings, if there are no ties. W can take the minimum value of zero when there is no agreement, only if m(k+1) is even</w:t>
      </w:r>
      <w:r w:rsidRPr="00C105EA">
        <w:rPr>
          <w:rStyle w:val="apple-converted-space"/>
          <w:rFonts w:ascii="Times New Roman" w:hAnsi="Times New Roman" w:cs="Times New Roman"/>
          <w:color w:val="FF0000"/>
        </w:rPr>
        <w:t> </w:t>
      </w:r>
      <w:r w:rsidRPr="00C105EA">
        <w:rPr>
          <w:rFonts w:ascii="Times New Roman" w:hAnsi="Times New Roman" w:cs="Times New Roman"/>
        </w:rPr>
        <w:t>(Teles 2012, p.751). The latter condition is satisfied here</w:t>
      </w:r>
      <w:r w:rsidRPr="00C105EA">
        <w:rPr>
          <w:rStyle w:val="apple-converted-space"/>
          <w:rFonts w:ascii="Times New Roman" w:hAnsi="Times New Roman" w:cs="Times New Roman"/>
        </w:rPr>
        <w:t> </w:t>
      </w:r>
      <w:r w:rsidRPr="00C105EA">
        <w:rPr>
          <w:rFonts w:ascii="Times New Roman" w:hAnsi="Times New Roman" w:cs="Times New Roman"/>
        </w:rPr>
        <w:t>since k=3=m for both the</w:t>
      </w:r>
      <w:r w:rsidRPr="00C105EA">
        <w:rPr>
          <w:rStyle w:val="apple-converted-space"/>
          <w:rFonts w:ascii="Times New Roman" w:hAnsi="Times New Roman" w:cs="Times New Roman"/>
        </w:rPr>
        <w:t> </w:t>
      </w:r>
      <w:r w:rsidRPr="00C105EA">
        <w:rPr>
          <w:rFonts w:ascii="Times New Roman" w:hAnsi="Times New Roman" w:cs="Times New Roman"/>
          <w:bCs/>
        </w:rPr>
        <w:t>mono-method/hetero-functions triangles</w:t>
      </w:r>
      <w:r w:rsidRPr="00C105EA">
        <w:rPr>
          <w:rStyle w:val="apple-converted-space"/>
          <w:rFonts w:ascii="Times New Roman" w:hAnsi="Times New Roman" w:cs="Times New Roman"/>
        </w:rPr>
        <w:t> </w:t>
      </w:r>
      <w:r w:rsidRPr="00C105EA">
        <w:rPr>
          <w:rFonts w:ascii="Times New Roman" w:hAnsi="Times New Roman" w:cs="Times New Roman"/>
        </w:rPr>
        <w:t>(</w:t>
      </w:r>
      <w:r w:rsidRPr="00C105EA">
        <w:rPr>
          <w:rFonts w:ascii="Times New Roman" w:hAnsi="Times New Roman" w:cs="Times New Roman"/>
          <w:i/>
          <w:iCs/>
          <w:u w:val="single"/>
        </w:rPr>
        <w:t>case A</w:t>
      </w:r>
      <w:r w:rsidRPr="00C105EA">
        <w:rPr>
          <w:rFonts w:ascii="Times New Roman" w:hAnsi="Times New Roman" w:cs="Times New Roman"/>
        </w:rPr>
        <w:t>) and the</w:t>
      </w:r>
      <w:r w:rsidRPr="00C105EA">
        <w:rPr>
          <w:rStyle w:val="apple-converted-space"/>
          <w:rFonts w:ascii="Times New Roman" w:hAnsi="Times New Roman" w:cs="Times New Roman"/>
        </w:rPr>
        <w:t> </w:t>
      </w:r>
      <w:r w:rsidRPr="00C105EA">
        <w:rPr>
          <w:rFonts w:ascii="Times New Roman" w:hAnsi="Times New Roman" w:cs="Times New Roman"/>
          <w:bCs/>
        </w:rPr>
        <w:t>hetero-media/mono-media diagonals</w:t>
      </w:r>
      <w:r w:rsidRPr="00C105EA">
        <w:rPr>
          <w:rFonts w:ascii="Times New Roman" w:hAnsi="Times New Roman" w:cs="Times New Roman"/>
          <w:b/>
          <w:bCs/>
        </w:rPr>
        <w:t xml:space="preserve"> (</w:t>
      </w:r>
      <w:r w:rsidRPr="00C105EA">
        <w:rPr>
          <w:rFonts w:ascii="Times New Roman" w:hAnsi="Times New Roman" w:cs="Times New Roman"/>
          <w:i/>
          <w:iCs/>
          <w:u w:val="single"/>
        </w:rPr>
        <w:t>case B</w:t>
      </w:r>
      <w:r w:rsidRPr="00C105EA">
        <w:rPr>
          <w:rFonts w:ascii="Times New Roman" w:hAnsi="Times New Roman" w:cs="Times New Roman"/>
          <w:b/>
          <w:bCs/>
        </w:rPr>
        <w:t>).</w:t>
      </w:r>
      <w:r w:rsidRPr="00C105EA">
        <w:rPr>
          <w:rStyle w:val="apple-converted-space"/>
          <w:rFonts w:ascii="Times New Roman" w:hAnsi="Times New Roman" w:cs="Times New Roman"/>
          <w:b/>
          <w:bCs/>
        </w:rPr>
        <w:t> </w:t>
      </w:r>
      <w:r w:rsidRPr="00C105EA">
        <w:rPr>
          <w:rFonts w:ascii="Times New Roman" w:hAnsi="Times New Roman" w:cs="Times New Roman"/>
        </w:rPr>
        <w:t>Following Marozzi’s (2014) recommendation for small sized samples,</w:t>
      </w:r>
      <w:r w:rsidRPr="00C105EA">
        <w:rPr>
          <w:rStyle w:val="apple-converted-space"/>
          <w:rFonts w:ascii="Times New Roman" w:hAnsi="Times New Roman" w:cs="Times New Roman"/>
        </w:rPr>
        <w:t> </w:t>
      </w:r>
      <w:r w:rsidRPr="00C105EA">
        <w:rPr>
          <w:rFonts w:ascii="Times New Roman" w:hAnsi="Times New Roman" w:cs="Times New Roman"/>
          <w:bCs/>
        </w:rPr>
        <w:t>we test the null hypothesis that rankings are independent of one another</w:t>
      </w:r>
      <w:r w:rsidRPr="00C105EA">
        <w:rPr>
          <w:rFonts w:ascii="Times New Roman" w:hAnsi="Times New Roman" w:cs="Times New Roman"/>
        </w:rPr>
        <w:t> </w:t>
      </w:r>
      <w:r w:rsidRPr="00C105EA">
        <w:rPr>
          <w:rStyle w:val="apple-converted-space"/>
          <w:rFonts w:ascii="Times New Roman" w:hAnsi="Times New Roman" w:cs="Times New Roman"/>
        </w:rPr>
        <w:t> </w:t>
      </w:r>
      <w:r w:rsidR="004975A2" w:rsidRPr="00C105EA">
        <w:rPr>
          <w:rFonts w:ascii="Times New Roman" w:hAnsi="Times New Roman" w:cs="Times New Roman"/>
        </w:rPr>
        <w:t xml:space="preserve">and </w:t>
      </w:r>
      <w:r w:rsidRPr="00C105EA">
        <w:rPr>
          <w:rFonts w:ascii="Times New Roman" w:hAnsi="Times New Roman" w:cs="Times New Roman"/>
        </w:rPr>
        <w:t>report p-value derived from the exact distribution of the test statistic (W) by permuting the k ranks in all possible ways, as discussed in Kendall and Babington Smith (1937, pp.277-278.)</w:t>
      </w:r>
      <w:r w:rsidRPr="00C105EA">
        <w:rPr>
          <w:rStyle w:val="apple-converted-space"/>
          <w:rFonts w:ascii="Times New Roman" w:hAnsi="Times New Roman" w:cs="Times New Roman"/>
        </w:rPr>
        <w:t> </w:t>
      </w:r>
      <w:r w:rsidRPr="00C105EA">
        <w:rPr>
          <w:rFonts w:ascii="Times New Roman" w:hAnsi="Times New Roman" w:cs="Times New Roman"/>
          <w:bCs/>
        </w:rPr>
        <w:t>In the present case where m=k=3, this test is equivalent to testing that the population value of W=0.</w:t>
      </w:r>
    </w:p>
    <w:p w14:paraId="06A6B21B" w14:textId="77777777" w:rsidR="007B3A17" w:rsidRPr="00C105EA" w:rsidRDefault="007B3A17" w:rsidP="007B3A17">
      <w:pPr>
        <w:pStyle w:val="ListParagraph"/>
        <w:spacing w:line="233" w:lineRule="atLeast"/>
        <w:rPr>
          <w:rFonts w:ascii="Times New Roman" w:hAnsi="Times New Roman" w:cs="Times New Roman"/>
        </w:rPr>
      </w:pPr>
    </w:p>
    <w:p w14:paraId="2531521F" w14:textId="33CD258B" w:rsidR="00BD41AF" w:rsidRPr="00C105EA" w:rsidRDefault="00C35944" w:rsidP="004975A2">
      <w:pPr>
        <w:pStyle w:val="ListParagraph"/>
        <w:rPr>
          <w:rFonts w:ascii="Times New Roman" w:hAnsi="Times New Roman" w:cs="Times New Roman"/>
          <w:bCs/>
          <w:color w:val="000000" w:themeColor="text1"/>
        </w:rPr>
      </w:pPr>
      <w:r w:rsidRPr="00C105EA">
        <w:rPr>
          <w:rFonts w:ascii="Times New Roman" w:hAnsi="Times New Roman" w:cs="Times New Roman"/>
          <w:bCs/>
          <w:color w:val="000000" w:themeColor="text1"/>
        </w:rPr>
        <w:t>Referring to the p values shown in Table B3, we find that for both the FA and SA ratings, the null hypothesis of no agreement (W=0) cannot</w:t>
      </w:r>
      <w:r w:rsidR="007B3A17" w:rsidRPr="00C105EA">
        <w:rPr>
          <w:rFonts w:ascii="Times New Roman" w:hAnsi="Times New Roman" w:cs="Times New Roman"/>
          <w:bCs/>
          <w:color w:val="000000" w:themeColor="text1"/>
        </w:rPr>
        <w:t xml:space="preserve"> be</w:t>
      </w:r>
      <w:r w:rsidRPr="00C105EA">
        <w:rPr>
          <w:rFonts w:ascii="Times New Roman" w:hAnsi="Times New Roman" w:cs="Times New Roman"/>
          <w:bCs/>
          <w:color w:val="000000" w:themeColor="text1"/>
        </w:rPr>
        <w:t xml:space="preserve"> rejected at conventional levels of significance in either case A or case B. </w:t>
      </w:r>
      <w:r w:rsidR="00C7028C" w:rsidRPr="00C105EA">
        <w:rPr>
          <w:rFonts w:ascii="Times New Roman" w:hAnsi="Times New Roman" w:cs="Times New Roman"/>
          <w:bCs/>
          <w:color w:val="000000" w:themeColor="text1"/>
        </w:rPr>
        <w:t xml:space="preserve">In </w:t>
      </w:r>
      <w:r w:rsidR="00B33655" w:rsidRPr="00C105EA">
        <w:rPr>
          <w:rFonts w:ascii="Times New Roman" w:hAnsi="Times New Roman" w:cs="Times New Roman"/>
          <w:bCs/>
          <w:color w:val="000000" w:themeColor="text1"/>
        </w:rPr>
        <w:t>all</w:t>
      </w:r>
      <w:r w:rsidR="00C7028C" w:rsidRPr="00C105EA">
        <w:rPr>
          <w:rFonts w:ascii="Times New Roman" w:hAnsi="Times New Roman" w:cs="Times New Roman"/>
          <w:bCs/>
          <w:color w:val="000000" w:themeColor="text1"/>
        </w:rPr>
        <w:t xml:space="preserve"> four ca</w:t>
      </w:r>
      <w:r w:rsidR="009B41E5" w:rsidRPr="00C105EA">
        <w:rPr>
          <w:rFonts w:ascii="Times New Roman" w:hAnsi="Times New Roman" w:cs="Times New Roman"/>
          <w:bCs/>
          <w:color w:val="000000" w:themeColor="text1"/>
        </w:rPr>
        <w:t>se</w:t>
      </w:r>
      <w:r w:rsidR="007B3A17" w:rsidRPr="00C105EA">
        <w:rPr>
          <w:rFonts w:ascii="Times New Roman" w:hAnsi="Times New Roman" w:cs="Times New Roman"/>
          <w:bCs/>
          <w:color w:val="000000" w:themeColor="text1"/>
        </w:rPr>
        <w:t>s</w:t>
      </w:r>
      <w:r w:rsidR="00B24B79" w:rsidRPr="00C105EA">
        <w:rPr>
          <w:rFonts w:ascii="Times New Roman" w:hAnsi="Times New Roman" w:cs="Times New Roman"/>
          <w:bCs/>
          <w:color w:val="000000" w:themeColor="text1"/>
        </w:rPr>
        <w:t>,</w:t>
      </w:r>
      <w:r w:rsidR="00C7028C" w:rsidRPr="00C105EA">
        <w:rPr>
          <w:rFonts w:ascii="Times New Roman" w:hAnsi="Times New Roman" w:cs="Times New Roman"/>
          <w:bCs/>
          <w:color w:val="000000" w:themeColor="text1"/>
        </w:rPr>
        <w:t xml:space="preserve"> the</w:t>
      </w:r>
      <w:r w:rsidR="00B33655" w:rsidRPr="00C105EA">
        <w:rPr>
          <w:rFonts w:ascii="Times New Roman" w:hAnsi="Times New Roman" w:cs="Times New Roman"/>
          <w:bCs/>
          <w:color w:val="000000" w:themeColor="text1"/>
        </w:rPr>
        <w:t xml:space="preserve"> associated </w:t>
      </w:r>
      <w:r w:rsidR="00C7028C" w:rsidRPr="00C105EA">
        <w:rPr>
          <w:rFonts w:ascii="Times New Roman" w:hAnsi="Times New Roman" w:cs="Times New Roman"/>
          <w:bCs/>
          <w:color w:val="000000" w:themeColor="text1"/>
        </w:rPr>
        <w:t>p value</w:t>
      </w:r>
      <w:r w:rsidR="00B33655" w:rsidRPr="00C105EA">
        <w:rPr>
          <w:rFonts w:ascii="Times New Roman" w:hAnsi="Times New Roman" w:cs="Times New Roman"/>
          <w:bCs/>
          <w:color w:val="000000" w:themeColor="text1"/>
        </w:rPr>
        <w:t>s (one tail test) exceeded levels that might suggest even marginal significance; the smallest p value being 0.194.</w:t>
      </w:r>
      <w:r w:rsidR="00C7028C" w:rsidRPr="00C105EA">
        <w:rPr>
          <w:rFonts w:ascii="Times New Roman" w:hAnsi="Times New Roman" w:cs="Times New Roman"/>
          <w:bCs/>
          <w:color w:val="000000" w:themeColor="text1"/>
        </w:rPr>
        <w:t xml:space="preserve"> </w:t>
      </w:r>
      <w:r w:rsidR="002768A3" w:rsidRPr="00C105EA">
        <w:rPr>
          <w:rFonts w:ascii="Times New Roman" w:hAnsi="Times New Roman" w:cs="Times New Roman"/>
          <w:bCs/>
          <w:color w:val="000000" w:themeColor="text1"/>
        </w:rPr>
        <w:t>Thus, these results do not indicate t</w:t>
      </w:r>
      <w:r w:rsidR="009B41E5" w:rsidRPr="00C105EA">
        <w:rPr>
          <w:rFonts w:ascii="Times New Roman" w:hAnsi="Times New Roman" w:cs="Times New Roman"/>
          <w:bCs/>
          <w:color w:val="000000" w:themeColor="text1"/>
        </w:rPr>
        <w:t>hat</w:t>
      </w:r>
      <w:r w:rsidR="002768A3" w:rsidRPr="00C105EA">
        <w:rPr>
          <w:rFonts w:ascii="Times New Roman" w:hAnsi="Times New Roman" w:cs="Times New Roman"/>
          <w:bCs/>
          <w:color w:val="000000" w:themeColor="text1"/>
        </w:rPr>
        <w:t xml:space="preserve"> informants’ ratings of FA and SC differed with respect to discriminant validity.</w:t>
      </w:r>
    </w:p>
    <w:p w14:paraId="2302702A" w14:textId="77777777" w:rsidR="00742A21" w:rsidRPr="00C105EA" w:rsidRDefault="00742A21" w:rsidP="00742A21">
      <w:pPr>
        <w:pStyle w:val="ListParagraph"/>
        <w:rPr>
          <w:rFonts w:ascii="Times New Roman" w:hAnsi="Times New Roman" w:cs="Times New Roman"/>
          <w:b/>
          <w:color w:val="FF0000"/>
        </w:rPr>
      </w:pPr>
    </w:p>
    <w:p w14:paraId="5219782E" w14:textId="7F64981A" w:rsidR="00BD41AF" w:rsidRPr="00C105EA" w:rsidRDefault="009B41E5" w:rsidP="0036082A">
      <w:pPr>
        <w:pStyle w:val="ListParagraph"/>
        <w:numPr>
          <w:ilvl w:val="0"/>
          <w:numId w:val="31"/>
        </w:numPr>
        <w:rPr>
          <w:rFonts w:ascii="Times New Roman" w:hAnsi="Times New Roman" w:cs="Times New Roman"/>
        </w:rPr>
      </w:pPr>
      <w:r w:rsidRPr="00C105EA">
        <w:rPr>
          <w:rFonts w:ascii="Times New Roman" w:hAnsi="Times New Roman" w:cs="Times New Roman"/>
        </w:rPr>
        <w:t>T</w:t>
      </w:r>
      <w:r w:rsidR="00BD41AF" w:rsidRPr="00C105EA">
        <w:rPr>
          <w:rFonts w:ascii="Times New Roman" w:hAnsi="Times New Roman" w:cs="Times New Roman"/>
        </w:rPr>
        <w:t xml:space="preserve">he levels of the median values for these </w:t>
      </w:r>
      <w:r w:rsidR="00BD41AF" w:rsidRPr="00C105EA">
        <w:rPr>
          <w:rFonts w:ascii="Times New Roman" w:hAnsi="Times New Roman" w:cs="Times New Roman"/>
          <w:b/>
          <w:bCs/>
          <w:i/>
          <w:iCs/>
        </w:rPr>
        <w:t>Hetero-Media/ Hetero-Function</w:t>
      </w:r>
      <w:r w:rsidR="00BD41AF" w:rsidRPr="00C105EA">
        <w:rPr>
          <w:rFonts w:ascii="Times New Roman" w:hAnsi="Times New Roman" w:cs="Times New Roman"/>
        </w:rPr>
        <w:t xml:space="preserve"> Gammas </w:t>
      </w:r>
      <w:r w:rsidR="00611CD8" w:rsidRPr="00C105EA">
        <w:rPr>
          <w:rFonts w:ascii="Times New Roman" w:hAnsi="Times New Roman" w:cs="Times New Roman"/>
        </w:rPr>
        <w:t>s</w:t>
      </w:r>
      <w:r w:rsidR="006905AA" w:rsidRPr="00C105EA">
        <w:rPr>
          <w:rFonts w:ascii="Times New Roman" w:hAnsi="Times New Roman" w:cs="Times New Roman"/>
        </w:rPr>
        <w:t>hown</w:t>
      </w:r>
      <w:r w:rsidR="00611CD8" w:rsidRPr="00C105EA">
        <w:rPr>
          <w:rFonts w:ascii="Times New Roman" w:hAnsi="Times New Roman" w:cs="Times New Roman"/>
        </w:rPr>
        <w:t xml:space="preserve"> </w:t>
      </w:r>
      <w:r w:rsidR="00BD41AF" w:rsidRPr="00C105EA">
        <w:rPr>
          <w:rFonts w:ascii="Times New Roman" w:hAnsi="Times New Roman" w:cs="Times New Roman"/>
        </w:rPr>
        <w:t>in the Table B</w:t>
      </w:r>
      <w:r w:rsidR="00304168" w:rsidRPr="00C105EA">
        <w:rPr>
          <w:rFonts w:ascii="Times New Roman" w:hAnsi="Times New Roman" w:cs="Times New Roman"/>
        </w:rPr>
        <w:t>3</w:t>
      </w:r>
      <w:r w:rsidR="006905AA" w:rsidRPr="00C105EA">
        <w:rPr>
          <w:rFonts w:ascii="Times New Roman" w:hAnsi="Times New Roman" w:cs="Times New Roman"/>
        </w:rPr>
        <w:t xml:space="preserve"> are </w:t>
      </w:r>
      <w:r w:rsidR="00611CD8" w:rsidRPr="00C105EA">
        <w:rPr>
          <w:rFonts w:ascii="Times New Roman" w:hAnsi="Times New Roman" w:cs="Times New Roman"/>
        </w:rPr>
        <w:t>.615</w:t>
      </w:r>
      <w:r w:rsidR="00BD41AF" w:rsidRPr="00C105EA">
        <w:rPr>
          <w:rFonts w:ascii="Times New Roman" w:hAnsi="Times New Roman" w:cs="Times New Roman"/>
        </w:rPr>
        <w:t xml:space="preserve"> and .5</w:t>
      </w:r>
      <w:r w:rsidR="00611CD8" w:rsidRPr="00C105EA">
        <w:rPr>
          <w:rFonts w:ascii="Times New Roman" w:hAnsi="Times New Roman" w:cs="Times New Roman"/>
        </w:rPr>
        <w:t>3</w:t>
      </w:r>
      <w:r w:rsidR="00AE6C6C" w:rsidRPr="00C105EA">
        <w:rPr>
          <w:rFonts w:ascii="Times New Roman" w:hAnsi="Times New Roman" w:cs="Times New Roman"/>
        </w:rPr>
        <w:t>8</w:t>
      </w:r>
      <w:r w:rsidR="00BD41AF" w:rsidRPr="00C105EA">
        <w:rPr>
          <w:rFonts w:ascii="Times New Roman" w:hAnsi="Times New Roman" w:cs="Times New Roman"/>
        </w:rPr>
        <w:t xml:space="preserve"> for the “Frequency” and “Similarity” ratings, respectively. What accounts for this substantial level of association across this set of seemingly unrelated if not independent pairings of media/function conditions? Variations across firms attributable to differences among firms with respect to the latent construct (i.e., FA or SC), or to differences among informants with respect to some source </w:t>
      </w:r>
      <w:r w:rsidR="00BD41AF" w:rsidRPr="00C105EA">
        <w:rPr>
          <w:rFonts w:ascii="Times New Roman" w:hAnsi="Times New Roman" w:cs="Times New Roman"/>
          <w:color w:val="000000" w:themeColor="text1"/>
        </w:rPr>
        <w:t>of systematic</w:t>
      </w:r>
      <w:r w:rsidR="006905AA" w:rsidRPr="00C105EA">
        <w:rPr>
          <w:rFonts w:ascii="Times New Roman" w:hAnsi="Times New Roman" w:cs="Times New Roman"/>
          <w:color w:val="000000" w:themeColor="text1"/>
        </w:rPr>
        <w:t xml:space="preserve"> or random measurement </w:t>
      </w:r>
      <w:r w:rsidR="006905AA" w:rsidRPr="00C105EA">
        <w:rPr>
          <w:rFonts w:ascii="Times New Roman" w:hAnsi="Times New Roman" w:cs="Times New Roman"/>
        </w:rPr>
        <w:t>error</w:t>
      </w:r>
      <w:r w:rsidR="00BD41AF" w:rsidRPr="00C105EA">
        <w:rPr>
          <w:rFonts w:ascii="Times New Roman" w:hAnsi="Times New Roman" w:cs="Times New Roman"/>
        </w:rPr>
        <w:t xml:space="preserve">?  </w:t>
      </w:r>
    </w:p>
    <w:p w14:paraId="36246217" w14:textId="77777777" w:rsidR="00BD41AF" w:rsidRPr="00C105EA" w:rsidRDefault="00BD41AF" w:rsidP="00BD41AF">
      <w:pPr>
        <w:pStyle w:val="ListParagraph"/>
        <w:rPr>
          <w:rFonts w:ascii="Times New Roman" w:hAnsi="Times New Roman" w:cs="Times New Roman"/>
          <w:color w:val="FF0000"/>
        </w:rPr>
      </w:pPr>
    </w:p>
    <w:p w14:paraId="15261DB8" w14:textId="034AA1A3" w:rsidR="0036082A" w:rsidRPr="00C105EA" w:rsidRDefault="006905AA" w:rsidP="00C767BB">
      <w:pPr>
        <w:pStyle w:val="ListParagraph"/>
        <w:rPr>
          <w:rFonts w:ascii="Times New Roman" w:hAnsi="Times New Roman" w:cs="Times New Roman"/>
        </w:rPr>
      </w:pPr>
      <w:r w:rsidRPr="00C105EA">
        <w:rPr>
          <w:rFonts w:ascii="Times New Roman" w:hAnsi="Times New Roman" w:cs="Times New Roman"/>
        </w:rPr>
        <w:t xml:space="preserve">We </w:t>
      </w:r>
      <w:r w:rsidRPr="00C105EA">
        <w:rPr>
          <w:rFonts w:ascii="Times New Roman" w:hAnsi="Times New Roman" w:cs="Times New Roman"/>
          <w:color w:val="000000" w:themeColor="text1"/>
        </w:rPr>
        <w:t xml:space="preserve">are unable to </w:t>
      </w:r>
      <w:r w:rsidR="00412726" w:rsidRPr="00C105EA">
        <w:rPr>
          <w:rFonts w:ascii="Times New Roman" w:hAnsi="Times New Roman" w:cs="Times New Roman"/>
          <w:color w:val="000000" w:themeColor="text1"/>
        </w:rPr>
        <w:t>assess</w:t>
      </w:r>
      <w:r w:rsidR="00BD41AF" w:rsidRPr="00C105EA">
        <w:rPr>
          <w:rFonts w:ascii="Times New Roman" w:hAnsi="Times New Roman" w:cs="Times New Roman"/>
          <w:color w:val="000000" w:themeColor="text1"/>
        </w:rPr>
        <w:t xml:space="preserve"> this issue directly </w:t>
      </w:r>
      <w:r w:rsidR="00BD41AF" w:rsidRPr="00C105EA">
        <w:rPr>
          <w:rFonts w:ascii="Times New Roman" w:hAnsi="Times New Roman" w:cs="Times New Roman"/>
        </w:rPr>
        <w:t>with the data available from the study we conducted, which represented a single method/m</w:t>
      </w:r>
      <w:r w:rsidR="00412726" w:rsidRPr="00C105EA">
        <w:rPr>
          <w:rFonts w:ascii="Times New Roman" w:hAnsi="Times New Roman" w:cs="Times New Roman"/>
        </w:rPr>
        <w:t xml:space="preserve">ulti-construct design. However, the problem could be addressed by a study that employed </w:t>
      </w:r>
      <w:r w:rsidR="00BD41AF" w:rsidRPr="00C105EA">
        <w:rPr>
          <w:rFonts w:ascii="Times New Roman" w:hAnsi="Times New Roman" w:cs="Times New Roman"/>
        </w:rPr>
        <w:t>a full</w:t>
      </w:r>
      <w:r w:rsidR="00412726" w:rsidRPr="00C105EA">
        <w:rPr>
          <w:rFonts w:ascii="Times New Roman" w:hAnsi="Times New Roman" w:cs="Times New Roman"/>
        </w:rPr>
        <w:t>-</w:t>
      </w:r>
      <w:r w:rsidR="00BD41AF" w:rsidRPr="00C105EA">
        <w:rPr>
          <w:rFonts w:ascii="Times New Roman" w:hAnsi="Times New Roman" w:cs="Times New Roman"/>
        </w:rPr>
        <w:t>scale multi-method/multi const</w:t>
      </w:r>
      <w:r w:rsidR="000445CE" w:rsidRPr="00C105EA">
        <w:rPr>
          <w:rFonts w:ascii="Times New Roman" w:hAnsi="Times New Roman" w:cs="Times New Roman"/>
        </w:rPr>
        <w:t xml:space="preserve">ruct design that would allow </w:t>
      </w:r>
      <w:r w:rsidR="00BD41AF" w:rsidRPr="00C105EA">
        <w:rPr>
          <w:rFonts w:ascii="Times New Roman" w:hAnsi="Times New Roman" w:cs="Times New Roman"/>
        </w:rPr>
        <w:t>both convergent and discriminant validity to be assessed and enable comparisons to be made between the influence on pairwise associations of systematic and/or random measurement error components present in the ratings vs. that attributable to covariation between the “true” values of the underlying constructs.</w:t>
      </w:r>
      <w:r w:rsidR="00412726" w:rsidRPr="00C105EA">
        <w:rPr>
          <w:rFonts w:ascii="Times New Roman" w:hAnsi="Times New Roman" w:cs="Times New Roman"/>
        </w:rPr>
        <w:t xml:space="preserve"> </w:t>
      </w:r>
    </w:p>
    <w:sectPr w:rsidR="0036082A" w:rsidRPr="00C105EA" w:rsidSect="008549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2A22" w14:textId="77777777" w:rsidR="000202A6" w:rsidRDefault="000202A6" w:rsidP="00B63E46">
      <w:pPr>
        <w:spacing w:after="0" w:line="240" w:lineRule="auto"/>
      </w:pPr>
      <w:r>
        <w:separator/>
      </w:r>
    </w:p>
  </w:endnote>
  <w:endnote w:type="continuationSeparator" w:id="0">
    <w:p w14:paraId="33C7750C" w14:textId="77777777" w:rsidR="000202A6" w:rsidRDefault="000202A6" w:rsidP="00B6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70057"/>
      <w:docPartObj>
        <w:docPartGallery w:val="Page Numbers (Bottom of Page)"/>
        <w:docPartUnique/>
      </w:docPartObj>
    </w:sdtPr>
    <w:sdtEndPr>
      <w:rPr>
        <w:noProof/>
      </w:rPr>
    </w:sdtEndPr>
    <w:sdtContent>
      <w:p w14:paraId="5695B064" w14:textId="7146F144" w:rsidR="000C500C" w:rsidRDefault="000C500C" w:rsidP="006D1D11">
        <w:pPr>
          <w:pStyle w:val="Footer"/>
        </w:pPr>
        <w:r>
          <w:fldChar w:fldCharType="begin"/>
        </w:r>
        <w:r>
          <w:instrText xml:space="preserve"> PAGE   \* MERGEFORMAT </w:instrText>
        </w:r>
        <w:r>
          <w:fldChar w:fldCharType="separate"/>
        </w:r>
        <w:r w:rsidR="000202A6">
          <w:rPr>
            <w:noProof/>
          </w:rPr>
          <w:t>1</w:t>
        </w:r>
        <w:r>
          <w:rPr>
            <w:noProof/>
          </w:rPr>
          <w:fldChar w:fldCharType="end"/>
        </w:r>
      </w:p>
    </w:sdtContent>
  </w:sdt>
  <w:p w14:paraId="50DF9267" w14:textId="77777777" w:rsidR="000C500C" w:rsidRDefault="000C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59105"/>
      <w:docPartObj>
        <w:docPartGallery w:val="Page Numbers (Bottom of Page)"/>
        <w:docPartUnique/>
      </w:docPartObj>
    </w:sdtPr>
    <w:sdtEndPr>
      <w:rPr>
        <w:noProof/>
      </w:rPr>
    </w:sdtEndPr>
    <w:sdtContent>
      <w:p w14:paraId="1C08560E" w14:textId="078610A7" w:rsidR="000C500C" w:rsidRDefault="000C500C" w:rsidP="006D1D11">
        <w:pPr>
          <w:pStyle w:val="Footer"/>
        </w:pPr>
        <w:r>
          <w:fldChar w:fldCharType="begin"/>
        </w:r>
        <w:r>
          <w:instrText xml:space="preserve"> PAGE   \* MERGEFORMAT </w:instrText>
        </w:r>
        <w:r>
          <w:fldChar w:fldCharType="separate"/>
        </w:r>
        <w:r w:rsidR="00310990">
          <w:rPr>
            <w:noProof/>
          </w:rPr>
          <w:t>55</w:t>
        </w:r>
        <w:r>
          <w:rPr>
            <w:noProof/>
          </w:rPr>
          <w:fldChar w:fldCharType="end"/>
        </w:r>
      </w:p>
    </w:sdtContent>
  </w:sdt>
  <w:p w14:paraId="06DA2145" w14:textId="77777777" w:rsidR="000C500C" w:rsidRDefault="000C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E7F8" w14:textId="77777777" w:rsidR="000202A6" w:rsidRDefault="000202A6" w:rsidP="00B63E46">
      <w:pPr>
        <w:spacing w:after="0" w:line="240" w:lineRule="auto"/>
      </w:pPr>
      <w:r>
        <w:separator/>
      </w:r>
    </w:p>
  </w:footnote>
  <w:footnote w:type="continuationSeparator" w:id="0">
    <w:p w14:paraId="58F0BB74" w14:textId="77777777" w:rsidR="000202A6" w:rsidRDefault="000202A6" w:rsidP="00B63E46">
      <w:pPr>
        <w:spacing w:after="0" w:line="240" w:lineRule="auto"/>
      </w:pPr>
      <w:r>
        <w:continuationSeparator/>
      </w:r>
    </w:p>
  </w:footnote>
  <w:footnote w:id="1">
    <w:p w14:paraId="2F532CC5" w14:textId="282051ED" w:rsidR="000C500C" w:rsidRPr="00E67235" w:rsidRDefault="000C500C">
      <w:pPr>
        <w:pStyle w:val="FootnoteText"/>
        <w:rPr>
          <w:rFonts w:ascii="Times New Roman" w:hAnsi="Times New Roman" w:cs="Times New Roman"/>
        </w:rPr>
      </w:pPr>
      <w:r w:rsidRPr="00E67235">
        <w:rPr>
          <w:rStyle w:val="FootnoteReference"/>
          <w:rFonts w:ascii="Times New Roman" w:hAnsi="Times New Roman" w:cs="Times New Roman"/>
        </w:rPr>
        <w:footnoteRef/>
      </w:r>
      <w:r w:rsidRPr="00E67235">
        <w:rPr>
          <w:rFonts w:ascii="Times New Roman" w:hAnsi="Times New Roman" w:cs="Times New Roman"/>
        </w:rPr>
        <w:t xml:space="preserve"> MIT Sloan School of Management, bwerner@mit.edu</w:t>
      </w:r>
    </w:p>
  </w:footnote>
  <w:footnote w:id="2">
    <w:p w14:paraId="4BDA62A1" w14:textId="732DBD1B" w:rsidR="000C500C" w:rsidRPr="00E67235" w:rsidRDefault="000C500C" w:rsidP="001214CA">
      <w:pPr>
        <w:pStyle w:val="FootnoteText"/>
        <w:rPr>
          <w:rFonts w:ascii="Times New Roman" w:hAnsi="Times New Roman" w:cs="Times New Roman"/>
        </w:rPr>
      </w:pPr>
      <w:r w:rsidRPr="00E67235">
        <w:rPr>
          <w:rStyle w:val="FootnoteReference"/>
          <w:rFonts w:ascii="Times New Roman" w:hAnsi="Times New Roman" w:cs="Times New Roman"/>
        </w:rPr>
        <w:footnoteRef/>
      </w:r>
      <w:r w:rsidRPr="00E67235">
        <w:rPr>
          <w:rFonts w:ascii="Times New Roman" w:hAnsi="Times New Roman" w:cs="Times New Roman"/>
        </w:rPr>
        <w:t xml:space="preserve"> Harvard Graduate School of Business Administration, asilk@hbs.edu</w:t>
      </w:r>
    </w:p>
  </w:footnote>
  <w:footnote w:id="3">
    <w:p w14:paraId="11573AD1" w14:textId="3EB32294" w:rsidR="000C500C" w:rsidRDefault="000C500C">
      <w:pPr>
        <w:pStyle w:val="FootnoteText"/>
        <w:rPr>
          <w:rFonts w:ascii="Times New Roman" w:hAnsi="Times New Roman" w:cs="Times New Roman"/>
        </w:rPr>
      </w:pPr>
      <w:r w:rsidRPr="00E67235">
        <w:rPr>
          <w:rStyle w:val="FootnoteReference"/>
          <w:rFonts w:ascii="Times New Roman" w:hAnsi="Times New Roman" w:cs="Times New Roman"/>
        </w:rPr>
        <w:footnoteRef/>
      </w:r>
      <w:r w:rsidRPr="00E67235">
        <w:rPr>
          <w:rFonts w:ascii="Times New Roman" w:hAnsi="Times New Roman" w:cs="Times New Roman"/>
        </w:rPr>
        <w:t xml:space="preserve"> MIT Sloan School of Management, </w:t>
      </w:r>
      <w:hyperlink r:id="rId1" w:history="1">
        <w:r w:rsidRPr="00DE6BF5">
          <w:rPr>
            <w:rStyle w:val="Hyperlink"/>
            <w:rFonts w:ascii="Times New Roman" w:hAnsi="Times New Roman" w:cs="Times New Roman"/>
          </w:rPr>
          <w:t>shuyiyu@mit.edu</w:t>
        </w:r>
      </w:hyperlink>
    </w:p>
    <w:p w14:paraId="4C1D3317" w14:textId="02590B52" w:rsidR="000C500C" w:rsidRPr="00A67ECC" w:rsidRDefault="000C500C" w:rsidP="00A67ECC">
      <w:pPr>
        <w:rPr>
          <w:rFonts w:ascii="Times New Roman" w:hAnsi="Times New Roman" w:cs="Times New Roman"/>
          <w:sz w:val="20"/>
          <w:szCs w:val="20"/>
        </w:rPr>
      </w:pPr>
      <w:r>
        <w:rPr>
          <w:rFonts w:ascii="Times New Roman" w:hAnsi="Times New Roman" w:cs="Times New Roman"/>
          <w:sz w:val="20"/>
          <w:szCs w:val="20"/>
        </w:rPr>
        <w:t>Support from</w:t>
      </w:r>
      <w:r w:rsidRPr="00A67ECC">
        <w:rPr>
          <w:rFonts w:ascii="Times New Roman" w:hAnsi="Times New Roman" w:cs="Times New Roman"/>
          <w:sz w:val="20"/>
          <w:szCs w:val="20"/>
        </w:rPr>
        <w:t xml:space="preserve"> the MIT Sloan Scho</w:t>
      </w:r>
      <w:r>
        <w:rPr>
          <w:rFonts w:ascii="Times New Roman" w:hAnsi="Times New Roman" w:cs="Times New Roman"/>
          <w:sz w:val="20"/>
          <w:szCs w:val="20"/>
        </w:rPr>
        <w:t>ol and the Division of Research at</w:t>
      </w:r>
      <w:r w:rsidRPr="00A67ECC">
        <w:rPr>
          <w:rFonts w:ascii="Times New Roman" w:hAnsi="Times New Roman" w:cs="Times New Roman"/>
          <w:sz w:val="20"/>
          <w:szCs w:val="20"/>
        </w:rPr>
        <w:t xml:space="preserve"> Harvard Business School is gratefully acknowledged. We thank Marta Stiglin for assistance in developing and pretesting our questionnaire</w:t>
      </w:r>
      <w:r>
        <w:rPr>
          <w:rFonts w:ascii="Times New Roman" w:hAnsi="Times New Roman" w:cs="Times New Roman"/>
          <w:sz w:val="20"/>
          <w:szCs w:val="20"/>
        </w:rPr>
        <w:t>. We benefitted from comments by the Editor, an Associate Editor, two referees, Gustavo Manso, and John van Reenen, as well as audiences at the 2019 SICS, the 2019 Marketing Science Conference, Yale, the MIT Organizational Economics Lunch, and the MIT Marketing Seminar.</w:t>
      </w:r>
    </w:p>
    <w:p w14:paraId="74B8AD59" w14:textId="77777777" w:rsidR="000C500C" w:rsidRDefault="000C500C">
      <w:pPr>
        <w:pStyle w:val="FootnoteText"/>
      </w:pPr>
    </w:p>
  </w:footnote>
  <w:footnote w:id="4">
    <w:p w14:paraId="701A80BA" w14:textId="212BCEE7" w:rsidR="000C500C" w:rsidRDefault="000C500C" w:rsidP="00946F16">
      <w:pPr>
        <w:spacing w:line="240" w:lineRule="auto"/>
      </w:pPr>
      <w:r w:rsidRPr="00BF3F30">
        <w:rPr>
          <w:rStyle w:val="FootnoteReference"/>
          <w:rFonts w:ascii="Times New Roman" w:hAnsi="Times New Roman" w:cs="Times New Roman"/>
        </w:rPr>
        <w:footnoteRef/>
      </w:r>
      <w:r w:rsidRPr="00BF3F30">
        <w:rPr>
          <w:rFonts w:ascii="Times New Roman" w:hAnsi="Times New Roman" w:cs="Times New Roman"/>
        </w:rPr>
        <w:t xml:space="preserve"> </w:t>
      </w:r>
      <w:r w:rsidRPr="00BF3F30">
        <w:rPr>
          <w:rFonts w:ascii="Times New Roman" w:hAnsi="Times New Roman" w:cs="Times New Roman"/>
          <w:sz w:val="20"/>
          <w:szCs w:val="20"/>
        </w:rPr>
        <w:t xml:space="preserve">The magnitude of the phenomenon varies both over time and between different types of firms (Horsky, Michael, and Silk 2012). Here we investigated a sample </w:t>
      </w:r>
      <w:r w:rsidRPr="005B72F1">
        <w:rPr>
          <w:rFonts w:ascii="Times New Roman" w:hAnsi="Times New Roman" w:cs="Times New Roman"/>
          <w:sz w:val="20"/>
          <w:szCs w:val="20"/>
        </w:rPr>
        <w:t>of US firms with more than 1000 employees and found that every single one of them internalized to some degree, averaging 58% of all services. So advertising agencies have lost a lot of business.</w:t>
      </w:r>
    </w:p>
  </w:footnote>
  <w:footnote w:id="5">
    <w:p w14:paraId="31DB4044" w14:textId="74FC7B31" w:rsidR="000C500C" w:rsidRPr="00946F16" w:rsidRDefault="000C500C">
      <w:pPr>
        <w:pStyle w:val="FootnoteText"/>
        <w:rPr>
          <w:rFonts w:ascii="Times New Roman" w:hAnsi="Times New Roman" w:cs="Times New Roman"/>
        </w:rPr>
      </w:pPr>
      <w:r w:rsidRPr="00946F16">
        <w:rPr>
          <w:rStyle w:val="FootnoteReference"/>
          <w:rFonts w:ascii="Times New Roman" w:hAnsi="Times New Roman" w:cs="Times New Roman"/>
        </w:rPr>
        <w:footnoteRef/>
      </w:r>
      <w:r w:rsidRPr="00946F16">
        <w:rPr>
          <w:rFonts w:ascii="Times New Roman" w:hAnsi="Times New Roman" w:cs="Times New Roman"/>
        </w:rPr>
        <w:t xml:space="preserve"> The earliest incarnation of the theory was Wernerfelt (1997), so it was not invented to fit the phenomena studied here.</w:t>
      </w:r>
    </w:p>
  </w:footnote>
  <w:footnote w:id="6">
    <w:p w14:paraId="3FB16AFA" w14:textId="613DE74E" w:rsidR="000C500C" w:rsidRPr="007D6B33" w:rsidRDefault="000C500C" w:rsidP="00F87C82">
      <w:pPr>
        <w:pStyle w:val="FootnoteText"/>
        <w:rPr>
          <w:rFonts w:ascii="Times New Roman" w:hAnsi="Times New Roman" w:cs="Times New Roman"/>
        </w:rPr>
      </w:pPr>
      <w:r w:rsidRPr="00046685">
        <w:rPr>
          <w:rStyle w:val="FootnoteReference"/>
          <w:rFonts w:ascii="Times New Roman" w:hAnsi="Times New Roman" w:cs="Times New Roman"/>
        </w:rPr>
        <w:footnoteRef/>
      </w:r>
      <w:r>
        <w:rPr>
          <w:rFonts w:ascii="Times New Roman" w:hAnsi="Times New Roman" w:cs="Times New Roman"/>
        </w:rPr>
        <w:t xml:space="preserve"> For example, Anheuser-Busch InBev</w:t>
      </w:r>
      <w:r w:rsidRPr="00FF387F">
        <w:rPr>
          <w:rFonts w:ascii="Times New Roman" w:hAnsi="Times New Roman" w:cs="Times New Roman"/>
        </w:rPr>
        <w:t>’s</w:t>
      </w:r>
      <w:r>
        <w:rPr>
          <w:rFonts w:ascii="Times New Roman" w:hAnsi="Times New Roman" w:cs="Times New Roman"/>
        </w:rPr>
        <w:t xml:space="preserve"> US CMO</w:t>
      </w:r>
      <w:r>
        <w:rPr>
          <w:rFonts w:ascii="Times New Roman" w:hAnsi="Times New Roman" w:cs="Times New Roman"/>
          <w:color w:val="FF0000"/>
        </w:rPr>
        <w:t>,</w:t>
      </w:r>
      <w:r>
        <w:rPr>
          <w:rFonts w:ascii="Times New Roman" w:hAnsi="Times New Roman" w:cs="Times New Roman"/>
        </w:rPr>
        <w:t xml:space="preserve"> Marcel Marcondes</w:t>
      </w:r>
      <w:r>
        <w:rPr>
          <w:rFonts w:ascii="Times New Roman" w:hAnsi="Times New Roman" w:cs="Times New Roman"/>
          <w:color w:val="FF0000"/>
        </w:rPr>
        <w:t>,</w:t>
      </w:r>
      <w:r>
        <w:rPr>
          <w:rFonts w:ascii="Times New Roman" w:hAnsi="Times New Roman" w:cs="Times New Roman"/>
        </w:rPr>
        <w:t xml:space="preserve"> has recently explained the motivation behind their in-house agency as “a desire to … connect consumer data to the creative work and have more agility…” (Liffreing, 2019). This could presumably apply to other complementary factors as well.</w:t>
      </w:r>
    </w:p>
  </w:footnote>
  <w:footnote w:id="7">
    <w:p w14:paraId="76500FC5" w14:textId="7142F919" w:rsidR="000C500C" w:rsidRPr="00FE35B7" w:rsidRDefault="000C500C" w:rsidP="00F87C82">
      <w:pPr>
        <w:pStyle w:val="FootnoteText"/>
        <w:rPr>
          <w:rFonts w:ascii="Times New Roman" w:hAnsi="Times New Roman" w:cs="Times New Roman"/>
        </w:rPr>
      </w:pPr>
      <w:r w:rsidRPr="00FE35B7">
        <w:rPr>
          <w:rStyle w:val="FootnoteReference"/>
          <w:rFonts w:ascii="Times New Roman" w:hAnsi="Times New Roman" w:cs="Times New Roman"/>
        </w:rPr>
        <w:footnoteRef/>
      </w:r>
      <w:r w:rsidRPr="00FE35B7">
        <w:rPr>
          <w:rFonts w:ascii="Times New Roman" w:hAnsi="Times New Roman" w:cs="Times New Roman"/>
        </w:rPr>
        <w:t xml:space="preserve"> </w:t>
      </w:r>
      <w:r>
        <w:rPr>
          <w:rFonts w:ascii="Times New Roman" w:hAnsi="Times New Roman" w:cs="Times New Roman"/>
        </w:rPr>
        <w:t>One such example is a</w:t>
      </w:r>
      <w:r w:rsidRPr="00FE35B7">
        <w:rPr>
          <w:rFonts w:ascii="Times New Roman" w:hAnsi="Times New Roman" w:cs="Times New Roman"/>
        </w:rPr>
        <w:t xml:space="preserve"> re</w:t>
      </w:r>
      <w:r>
        <w:rPr>
          <w:rFonts w:ascii="Times New Roman" w:hAnsi="Times New Roman" w:cs="Times New Roman"/>
        </w:rPr>
        <w:t>cent survey in which</w:t>
      </w:r>
      <w:r w:rsidRPr="00FE35B7">
        <w:rPr>
          <w:rFonts w:ascii="Times New Roman" w:hAnsi="Times New Roman" w:cs="Times New Roman"/>
        </w:rPr>
        <w:t xml:space="preserve"> IAB</w:t>
      </w:r>
      <w:r>
        <w:rPr>
          <w:rFonts w:ascii="Times New Roman" w:hAnsi="Times New Roman" w:cs="Times New Roman"/>
        </w:rPr>
        <w:t xml:space="preserve"> found</w:t>
      </w:r>
      <w:r w:rsidRPr="00FE35B7">
        <w:rPr>
          <w:rFonts w:ascii="Times New Roman" w:hAnsi="Times New Roman" w:cs="Times New Roman"/>
        </w:rPr>
        <w:t xml:space="preserve"> that activities with real-time optimization are likely to be internalized</w:t>
      </w:r>
      <w:r>
        <w:rPr>
          <w:rFonts w:ascii="Times New Roman" w:hAnsi="Times New Roman" w:cs="Times New Roman"/>
        </w:rPr>
        <w:t>,</w:t>
      </w:r>
      <w:r w:rsidRPr="00FE35B7">
        <w:rPr>
          <w:rFonts w:ascii="Times New Roman" w:hAnsi="Times New Roman" w:cs="Times New Roman"/>
        </w:rPr>
        <w:t xml:space="preserve"> while those requiring large specialized investments are likely to be out-sourced. (</w:t>
      </w:r>
      <w:hyperlink r:id="rId2" w:history="1">
        <w:r w:rsidRPr="00F26A4E">
          <w:rPr>
            <w:rStyle w:val="Hyperlink"/>
            <w:rFonts w:ascii="Times New Roman" w:hAnsi="Times New Roman" w:cs="Times New Roman"/>
          </w:rPr>
          <w:t>www.iab.com/2019-european-programmatic-in-housing)</w:t>
        </w:r>
      </w:hyperlink>
    </w:p>
  </w:footnote>
  <w:footnote w:id="8">
    <w:p w14:paraId="04B6F725" w14:textId="275D607F" w:rsidR="000C500C" w:rsidRDefault="000C500C">
      <w:pPr>
        <w:pStyle w:val="FootnoteText"/>
      </w:pPr>
      <w:r>
        <w:rPr>
          <w:rStyle w:val="FootnoteReference"/>
        </w:rPr>
        <w:footnoteRef/>
      </w:r>
      <w:r>
        <w:t xml:space="preserve"> </w:t>
      </w:r>
      <w:r>
        <w:rPr>
          <w:rFonts w:ascii="Times New Roman" w:hAnsi="Times New Roman" w:cs="Times New Roman"/>
          <w:bCs/>
          <w:color w:val="000000"/>
        </w:rPr>
        <w:t xml:space="preserve">Since the frequency variable has been highly significant in other studies, it is quite surprising that is does not have a significant within firm effect in this dataset. </w:t>
      </w:r>
    </w:p>
  </w:footnote>
  <w:footnote w:id="9">
    <w:p w14:paraId="17EDD319" w14:textId="755C8D74" w:rsidR="000C500C" w:rsidRDefault="000C500C">
      <w:pPr>
        <w:pStyle w:val="FootnoteText"/>
      </w:pPr>
      <w:r>
        <w:rPr>
          <w:rStyle w:val="FootnoteReference"/>
        </w:rPr>
        <w:footnoteRef/>
      </w:r>
      <w:r>
        <w:t xml:space="preserve"> </w:t>
      </w:r>
      <w:r w:rsidRPr="00FE5EC1">
        <w:rPr>
          <w:rFonts w:ascii="Times New Roman" w:hAnsi="Times New Roman" w:cs="Times New Roman"/>
        </w:rPr>
        <w:t>See Hart and Moore (2008) for further critiques</w:t>
      </w:r>
      <w:r>
        <w:t>.</w:t>
      </w:r>
    </w:p>
  </w:footnote>
  <w:footnote w:id="10">
    <w:p w14:paraId="4D51AA0D" w14:textId="2EF8D2E9" w:rsidR="000C500C" w:rsidRPr="002A40D1" w:rsidRDefault="000C500C">
      <w:pPr>
        <w:pStyle w:val="FootnoteText"/>
        <w:rPr>
          <w:rFonts w:ascii="Times New Roman" w:hAnsi="Times New Roman" w:cs="Times New Roman"/>
        </w:rPr>
      </w:pPr>
      <w:r w:rsidRPr="002A40D1">
        <w:rPr>
          <w:rStyle w:val="FootnoteReference"/>
          <w:rFonts w:ascii="Times New Roman" w:hAnsi="Times New Roman" w:cs="Times New Roman"/>
        </w:rPr>
        <w:footnoteRef/>
      </w:r>
      <w:r w:rsidRPr="002A40D1">
        <w:rPr>
          <w:rFonts w:ascii="Times New Roman" w:hAnsi="Times New Roman" w:cs="Times New Roman"/>
        </w:rPr>
        <w:t xml:space="preserve"> Matouschek (2004) is an exception.</w:t>
      </w:r>
    </w:p>
  </w:footnote>
  <w:footnote w:id="11">
    <w:p w14:paraId="1EE702F4" w14:textId="77777777" w:rsidR="000C500C" w:rsidRPr="00832D2B" w:rsidRDefault="000C500C" w:rsidP="00F53BD8">
      <w:pPr>
        <w:pStyle w:val="FootnoteText"/>
      </w:pPr>
      <w:r>
        <w:rPr>
          <w:rStyle w:val="FootnoteReference"/>
        </w:rPr>
        <w:footnoteRef/>
      </w:r>
      <w:r>
        <w:t xml:space="preserve"> </w:t>
      </w:r>
      <w:r w:rsidRPr="001E4BB8">
        <w:rPr>
          <w:rFonts w:ascii="Times New Roman" w:hAnsi="Times New Roman" w:cs="Times New Roman"/>
        </w:rPr>
        <w:t xml:space="preserve">Anderson and Weitz (1986), </w:t>
      </w:r>
      <w:r w:rsidRPr="001E4BB8">
        <w:rPr>
          <w:rFonts w:ascii="Times New Roman" w:eastAsia="Times New Roman" w:hAnsi="Times New Roman" w:cs="Times New Roman"/>
        </w:rPr>
        <w:t>John and</w:t>
      </w:r>
      <w:r w:rsidRPr="00832D2B">
        <w:rPr>
          <w:rFonts w:ascii="Times New Roman" w:eastAsia="Times New Roman" w:hAnsi="Times New Roman" w:cs="Times New Roman"/>
        </w:rPr>
        <w:t xml:space="preserve"> Weitz (1988), Dutta, Bergen, Heide, and John (1995), and Leiblein and Miller (2003</w:t>
      </w:r>
      <w:r>
        <w:rPr>
          <w:rFonts w:ascii="Times New Roman" w:eastAsia="Times New Roman" w:hAnsi="Times New Roman" w:cs="Times New Roman"/>
        </w:rPr>
        <w:t>) are four representative papers in this very large literature. Geyskens, Steenkamp and Noorder</w:t>
      </w:r>
      <w:r w:rsidRPr="001540E9">
        <w:rPr>
          <w:rFonts w:ascii="Times New Roman" w:eastAsia="Times New Roman" w:hAnsi="Times New Roman" w:cs="Times New Roman"/>
        </w:rPr>
        <w:t xml:space="preserve">haven (2006) </w:t>
      </w:r>
      <w:r>
        <w:rPr>
          <w:rFonts w:ascii="Times New Roman" w:eastAsia="Times New Roman" w:hAnsi="Times New Roman" w:cs="Times New Roman"/>
        </w:rPr>
        <w:t>perform</w:t>
      </w:r>
      <w:r w:rsidRPr="001540E9">
        <w:rPr>
          <w:rFonts w:ascii="Times New Roman" w:eastAsia="Times New Roman" w:hAnsi="Times New Roman" w:cs="Times New Roman"/>
        </w:rPr>
        <w:t xml:space="preserve"> a meta-analysis of </w:t>
      </w:r>
      <w:r>
        <w:rPr>
          <w:rFonts w:ascii="Times New Roman" w:eastAsia="Times New Roman" w:hAnsi="Times New Roman" w:cs="Times New Roman"/>
        </w:rPr>
        <w:t>it</w:t>
      </w:r>
      <w:r w:rsidRPr="001540E9">
        <w:rPr>
          <w:rFonts w:ascii="Times New Roman" w:eastAsia="Times New Roman" w:hAnsi="Times New Roman" w:cs="Times New Roman"/>
        </w:rPr>
        <w:t>.</w:t>
      </w:r>
    </w:p>
  </w:footnote>
  <w:footnote w:id="12">
    <w:p w14:paraId="10D70622" w14:textId="77777777" w:rsidR="000C500C" w:rsidRDefault="000C500C" w:rsidP="00FE0B63">
      <w:pPr>
        <w:pStyle w:val="FootnoteText"/>
      </w:pPr>
      <w:r>
        <w:rPr>
          <w:rStyle w:val="FootnoteReference"/>
        </w:rPr>
        <w:footnoteRef/>
      </w:r>
      <w:r>
        <w:t xml:space="preserve"> </w:t>
      </w:r>
      <w:r w:rsidRPr="0009127E">
        <w:rPr>
          <w:rFonts w:ascii="Times New Roman" w:eastAsia="Times New Roman" w:hAnsi="Times New Roman" w:cs="Times New Roman"/>
        </w:rPr>
        <w:t xml:space="preserve">Only seminal papers that are most relevant to our study are listed here for </w:t>
      </w:r>
      <w:r w:rsidRPr="0009127E">
        <w:rPr>
          <w:rFonts w:ascii="Times New Roman" w:eastAsia="Times New Roman" w:hAnsi="Times New Roman" w:cs="Times New Roman"/>
          <w:lang w:eastAsia="zh-CN"/>
        </w:rPr>
        <w:t xml:space="preserve">PRT and </w:t>
      </w:r>
      <w:r w:rsidRPr="0009127E">
        <w:rPr>
          <w:rFonts w:ascii="Times New Roman" w:eastAsia="Times New Roman" w:hAnsi="Times New Roman" w:cs="Times New Roman" w:hint="eastAsia"/>
          <w:lang w:eastAsia="zh-CN"/>
        </w:rPr>
        <w:t>T</w:t>
      </w:r>
      <w:r w:rsidRPr="0009127E">
        <w:rPr>
          <w:rFonts w:ascii="Times New Roman" w:eastAsia="Times New Roman" w:hAnsi="Times New Roman" w:cs="Times New Roman"/>
        </w:rPr>
        <w:t>CE. See Lafontaine and Slade (2007) for an extended survey.</w:t>
      </w:r>
    </w:p>
  </w:footnote>
  <w:footnote w:id="13">
    <w:p w14:paraId="72361FBF" w14:textId="047961DE" w:rsidR="000C500C" w:rsidRDefault="000C500C" w:rsidP="003038E2">
      <w:pPr>
        <w:spacing w:after="0" w:line="240" w:lineRule="auto"/>
      </w:pPr>
      <w:r>
        <w:rPr>
          <w:rStyle w:val="FootnoteReference"/>
        </w:rPr>
        <w:footnoteRef/>
      </w:r>
      <w:r>
        <w:t xml:space="preserve"> </w:t>
      </w:r>
      <w:r w:rsidRPr="00D27112">
        <w:rPr>
          <w:rFonts w:ascii="Times New Roman" w:hAnsi="Times New Roman" w:cs="Times New Roman"/>
          <w:sz w:val="20"/>
          <w:szCs w:val="20"/>
        </w:rPr>
        <w:t>Specifically</w:t>
      </w:r>
      <w:r>
        <w:rPr>
          <w:rFonts w:ascii="Times New Roman" w:hAnsi="Times New Roman" w:cs="Times New Roman"/>
          <w:sz w:val="20"/>
          <w:szCs w:val="20"/>
        </w:rPr>
        <w:t>, we consider three tasks (creative, production, and media buying) for digital, video, and print media.</w:t>
      </w:r>
    </w:p>
  </w:footnote>
  <w:footnote w:id="14">
    <w:p w14:paraId="2D267893" w14:textId="480C3AAA" w:rsidR="000C500C" w:rsidRDefault="000C500C">
      <w:pPr>
        <w:pStyle w:val="FootnoteText"/>
      </w:pPr>
      <w:r>
        <w:rPr>
          <w:rStyle w:val="FootnoteReference"/>
        </w:rPr>
        <w:footnoteRef/>
      </w:r>
      <w:r>
        <w:t xml:space="preserve"> </w:t>
      </w:r>
      <w:r w:rsidRPr="008818DC">
        <w:rPr>
          <w:rFonts w:ascii="Times New Roman" w:hAnsi="Times New Roman" w:cs="Times New Roman"/>
        </w:rPr>
        <w:t xml:space="preserve">A similar phenomenon has </w:t>
      </w:r>
      <w:r>
        <w:rPr>
          <w:rFonts w:ascii="Times New Roman" w:hAnsi="Times New Roman" w:cs="Times New Roman"/>
        </w:rPr>
        <w:t xml:space="preserve">recently </w:t>
      </w:r>
      <w:r w:rsidRPr="008818DC">
        <w:rPr>
          <w:rFonts w:ascii="Times New Roman" w:hAnsi="Times New Roman" w:cs="Times New Roman"/>
        </w:rPr>
        <w:t>been observed in the legal profession where many top lawyers leave professional partnerships to</w:t>
      </w:r>
      <w:r>
        <w:rPr>
          <w:rFonts w:ascii="Times New Roman" w:hAnsi="Times New Roman" w:cs="Times New Roman"/>
        </w:rPr>
        <w:t xml:space="preserve"> join corporate law departments.</w:t>
      </w:r>
    </w:p>
  </w:footnote>
  <w:footnote w:id="15">
    <w:p w14:paraId="2A5BDA5B" w14:textId="21452B7D" w:rsidR="000C500C" w:rsidRDefault="000C500C">
      <w:pPr>
        <w:pStyle w:val="FootnoteText"/>
      </w:pPr>
      <w:r>
        <w:rPr>
          <w:rStyle w:val="FootnoteReference"/>
        </w:rPr>
        <w:footnoteRef/>
      </w:r>
      <w:r>
        <w:t xml:space="preserve"> </w:t>
      </w:r>
      <w:r w:rsidRPr="003038E2">
        <w:rPr>
          <w:rFonts w:ascii="Times New Roman" w:hAnsi="Times New Roman" w:cs="Times New Roman"/>
        </w:rPr>
        <w:t>To keep things simple, we assume that labor is the only factor of production. For physical assets, the analog of employment is ownership. If the advertiser owns an asset, say some equipment used to produce ads, she can use it any way</w:t>
      </w:r>
      <w:r>
        <w:rPr>
          <w:rFonts w:ascii="Times New Roman" w:hAnsi="Times New Roman" w:cs="Times New Roman"/>
        </w:rPr>
        <w:t xml:space="preserve"> </w:t>
      </w:r>
      <w:r w:rsidRPr="003038E2">
        <w:rPr>
          <w:rFonts w:ascii="Times New Roman" w:hAnsi="Times New Roman" w:cs="Times New Roman"/>
        </w:rPr>
        <w:t>she wants without having to negotiate with the agency.</w:t>
      </w:r>
    </w:p>
  </w:footnote>
  <w:footnote w:id="16">
    <w:p w14:paraId="5907BBBE" w14:textId="5B82E7D3" w:rsidR="000C500C" w:rsidRPr="00EF00B1" w:rsidRDefault="000C500C">
      <w:pPr>
        <w:pStyle w:val="FootnoteText"/>
        <w:rPr>
          <w:rFonts w:ascii="Times New Roman" w:hAnsi="Times New Roman" w:cs="Times New Roman"/>
        </w:rPr>
      </w:pPr>
      <w:r>
        <w:rPr>
          <w:rStyle w:val="FootnoteReference"/>
        </w:rPr>
        <w:footnoteRef/>
      </w:r>
      <w:r>
        <w:t xml:space="preserve"> </w:t>
      </w:r>
      <w:r w:rsidRPr="00EF00B1">
        <w:rPr>
          <w:rFonts w:ascii="Times New Roman" w:hAnsi="Times New Roman" w:cs="Times New Roman"/>
        </w:rPr>
        <w:t xml:space="preserve">Changes happen once per period and if periods are long, the discount factor </w:t>
      </w:r>
      <w:r w:rsidRPr="00EF00B1">
        <w:rPr>
          <w:rFonts w:ascii="Times New Roman" w:hAnsi="Times New Roman" w:cs="Times New Roman"/>
          <w:i/>
          <w:iCs/>
        </w:rPr>
        <w:t>δ</w:t>
      </w:r>
      <w:r w:rsidRPr="00EF00B1">
        <w:rPr>
          <w:rFonts w:ascii="Times New Roman" w:hAnsi="Times New Roman" w:cs="Times New Roman"/>
        </w:rPr>
        <w:t xml:space="preserve"> will be small.</w:t>
      </w:r>
    </w:p>
  </w:footnote>
  <w:footnote w:id="17">
    <w:p w14:paraId="025F1511" w14:textId="459CC02B" w:rsidR="000C500C" w:rsidRDefault="000C500C" w:rsidP="000C0E21">
      <w:pPr>
        <w:pStyle w:val="FootnoteText"/>
      </w:pPr>
      <w:r>
        <w:rPr>
          <w:rStyle w:val="FootnoteReference"/>
        </w:rPr>
        <w:footnoteRef/>
      </w:r>
      <w:r>
        <w:t xml:space="preserve"> </w:t>
      </w:r>
      <w:r>
        <w:rPr>
          <w:rFonts w:ascii="Times New Roman" w:hAnsi="Times New Roman" w:cs="Times New Roman"/>
        </w:rPr>
        <w:t>We do not model how this happens, it could be by education or experience.</w:t>
      </w:r>
    </w:p>
  </w:footnote>
  <w:footnote w:id="18">
    <w:p w14:paraId="4A64F6BA" w14:textId="44506EB7" w:rsidR="000C500C" w:rsidRPr="00D2631A" w:rsidRDefault="000C500C">
      <w:pPr>
        <w:pStyle w:val="FootnoteText"/>
        <w:rPr>
          <w:rFonts w:ascii="Times New Roman" w:hAnsi="Times New Roman" w:cs="Times New Roman"/>
        </w:rPr>
      </w:pPr>
      <w:r w:rsidRPr="00D2631A">
        <w:rPr>
          <w:rStyle w:val="FootnoteReference"/>
          <w:rFonts w:ascii="Times New Roman" w:hAnsi="Times New Roman" w:cs="Times New Roman"/>
        </w:rPr>
        <w:footnoteRef/>
      </w:r>
      <w:r w:rsidRPr="00D2631A">
        <w:rPr>
          <w:rFonts w:ascii="Times New Roman" w:hAnsi="Times New Roman" w:cs="Times New Roman"/>
        </w:rPr>
        <w:t xml:space="preserve"> Coase (1937), Williamson (19</w:t>
      </w:r>
      <w:r>
        <w:rPr>
          <w:rFonts w:ascii="Times New Roman" w:hAnsi="Times New Roman" w:cs="Times New Roman"/>
        </w:rPr>
        <w:t>85</w:t>
      </w:r>
      <w:r w:rsidRPr="00D2631A">
        <w:rPr>
          <w:rFonts w:ascii="Times New Roman" w:hAnsi="Times New Roman" w:cs="Times New Roman"/>
        </w:rPr>
        <w:t>), and Hart and Moore (2008) make similar assumptions.</w:t>
      </w:r>
    </w:p>
  </w:footnote>
  <w:footnote w:id="19">
    <w:p w14:paraId="1808E6EB" w14:textId="77777777" w:rsidR="000C500C" w:rsidRDefault="000C500C" w:rsidP="003038E2">
      <w:pPr>
        <w:spacing w:after="0" w:line="240" w:lineRule="auto"/>
        <w:rPr>
          <w:sz w:val="20"/>
          <w:szCs w:val="20"/>
        </w:rPr>
      </w:pPr>
      <w:r>
        <w:rPr>
          <w:rStyle w:val="FootnoteReference"/>
          <w:sz w:val="20"/>
          <w:szCs w:val="20"/>
        </w:rPr>
        <w:footnoteRef/>
      </w:r>
      <w:r>
        <w:rPr>
          <w:sz w:val="20"/>
          <w:szCs w:val="20"/>
        </w:rPr>
        <w:t xml:space="preserve"> </w:t>
      </w:r>
      <w:r>
        <w:rPr>
          <w:rFonts w:ascii="Times New Roman" w:hAnsi="Times New Roman" w:cs="Times New Roman"/>
          <w:sz w:val="20"/>
          <w:szCs w:val="20"/>
        </w:rPr>
        <w:t>While this is an unusual premise, it is not unreasonable: Most people prefer not to bargain, but if they have to, would rather bargain once over a $300 pie than 30 times over $10 pies. Consistent with this, Maciejovsky and Wernerfelt (2011) report on a laboratory experiment in which bargaining costs are found to be positive and sub-additive.</w:t>
      </w:r>
    </w:p>
  </w:footnote>
  <w:footnote w:id="20">
    <w:p w14:paraId="6AD96A54" w14:textId="37BEAEBF" w:rsidR="000C500C" w:rsidRPr="005E43C7" w:rsidRDefault="000C500C">
      <w:pPr>
        <w:pStyle w:val="FootnoteText"/>
        <w:rPr>
          <w:rFonts w:ascii="Times New Roman" w:hAnsi="Times New Roman" w:cs="Times New Roman"/>
          <w:i/>
        </w:rPr>
      </w:pPr>
      <w:r>
        <w:rPr>
          <w:rStyle w:val="FootnoteReference"/>
        </w:rPr>
        <w:footnoteRef/>
      </w:r>
      <w:r w:rsidRPr="005E43C7">
        <w:rPr>
          <w:rFonts w:ascii="Times New Roman" w:hAnsi="Times New Roman" w:cs="Times New Roman"/>
        </w:rPr>
        <w:t xml:space="preserve"> </w:t>
      </w:r>
      <w:r>
        <w:rPr>
          <w:rFonts w:ascii="Times New Roman" w:hAnsi="Times New Roman" w:cs="Times New Roman"/>
        </w:rPr>
        <w:t>If we generalize</w:t>
      </w:r>
      <w:r w:rsidRPr="005E43C7">
        <w:rPr>
          <w:rFonts w:ascii="Times New Roman" w:hAnsi="Times New Roman" w:cs="Times New Roman"/>
        </w:rPr>
        <w:t xml:space="preserve"> the </w:t>
      </w:r>
      <w:r>
        <w:rPr>
          <w:rFonts w:ascii="Times New Roman" w:hAnsi="Times New Roman" w:cs="Times New Roman"/>
        </w:rPr>
        <w:t xml:space="preserve">model to allow </w:t>
      </w:r>
      <w:r w:rsidRPr="005E43C7">
        <w:rPr>
          <w:rFonts w:ascii="Times New Roman" w:hAnsi="Times New Roman" w:cs="Times New Roman"/>
        </w:rPr>
        <w:t>complete contingent claims contract</w:t>
      </w:r>
      <w:r>
        <w:rPr>
          <w:rFonts w:ascii="Times New Roman" w:hAnsi="Times New Roman" w:cs="Times New Roman"/>
        </w:rPr>
        <w:t>s, those would have</w:t>
      </w:r>
      <w:r w:rsidRPr="005E43C7">
        <w:rPr>
          <w:rFonts w:ascii="Times New Roman" w:hAnsi="Times New Roman" w:cs="Times New Roman"/>
        </w:rPr>
        <w:t xml:space="preserve"> bargaining costs </w:t>
      </w:r>
      <w:r w:rsidRPr="005E43C7">
        <w:rPr>
          <w:rFonts w:ascii="Times New Roman" w:hAnsi="Times New Roman" w:cs="Times New Roman"/>
          <w:i/>
        </w:rPr>
        <w:t>SK(1)</w:t>
      </w:r>
      <w:r>
        <w:rPr>
          <w:rFonts w:ascii="Times New Roman" w:hAnsi="Times New Roman" w:cs="Times New Roman"/>
          <w:i/>
        </w:rPr>
        <w:t>,</w:t>
      </w:r>
      <w:r w:rsidRPr="005E43C7">
        <w:rPr>
          <w:rFonts w:ascii="Times New Roman" w:hAnsi="Times New Roman" w:cs="Times New Roman"/>
        </w:rPr>
        <w:t xml:space="preserve"> </w:t>
      </w:r>
      <w:r>
        <w:rPr>
          <w:rFonts w:ascii="Times New Roman" w:hAnsi="Times New Roman" w:cs="Times New Roman"/>
        </w:rPr>
        <w:t xml:space="preserve">and the sub-additivity would guarantee that </w:t>
      </w:r>
      <w:r>
        <w:rPr>
          <w:rFonts w:ascii="Times New Roman" w:hAnsi="Times New Roman" w:cs="Times New Roman"/>
          <w:i/>
        </w:rPr>
        <w:t>K(S) &lt; SK(1).</w:t>
      </w:r>
    </w:p>
  </w:footnote>
  <w:footnote w:id="21">
    <w:p w14:paraId="504363E4" w14:textId="426D1E05" w:rsidR="000C500C" w:rsidRPr="007B43BF" w:rsidRDefault="000C500C">
      <w:pPr>
        <w:pStyle w:val="FootnoteText"/>
        <w:rPr>
          <w:rFonts w:ascii="Times New Roman" w:hAnsi="Times New Roman" w:cs="Times New Roman"/>
        </w:rPr>
      </w:pPr>
      <w:r w:rsidRPr="007B43BF">
        <w:rPr>
          <w:rStyle w:val="FootnoteReference"/>
          <w:rFonts w:ascii="Times New Roman" w:hAnsi="Times New Roman" w:cs="Times New Roman"/>
        </w:rPr>
        <w:footnoteRef/>
      </w:r>
      <w:r w:rsidRPr="007B43BF">
        <w:rPr>
          <w:rFonts w:ascii="Times New Roman" w:hAnsi="Times New Roman" w:cs="Times New Roman"/>
        </w:rPr>
        <w:t xml:space="preserve"> Intuitively, the multiplicity is a consequence of the assumption that th</w:t>
      </w:r>
      <w:r>
        <w:rPr>
          <w:rFonts w:ascii="Times New Roman" w:hAnsi="Times New Roman" w:cs="Times New Roman"/>
        </w:rPr>
        <w:t>e long side in mechan</w:t>
      </w:r>
      <w:r w:rsidRPr="007B43BF">
        <w:rPr>
          <w:rFonts w:ascii="Times New Roman" w:hAnsi="Times New Roman" w:cs="Times New Roman"/>
        </w:rPr>
        <w:t xml:space="preserve">isms </w:t>
      </w:r>
      <w:r>
        <w:rPr>
          <w:rFonts w:ascii="Times New Roman" w:hAnsi="Times New Roman" w:cs="Times New Roman"/>
        </w:rPr>
        <w:t xml:space="preserve">that do not clear </w:t>
      </w:r>
      <w:r w:rsidRPr="007B43BF">
        <w:rPr>
          <w:rFonts w:ascii="Times New Roman" w:hAnsi="Times New Roman" w:cs="Times New Roman"/>
        </w:rPr>
        <w:t>get very low payoffs.</w:t>
      </w:r>
    </w:p>
  </w:footnote>
  <w:footnote w:id="22">
    <w:p w14:paraId="6EF7FD52" w14:textId="158E52BC" w:rsidR="000C500C" w:rsidRPr="008329DC" w:rsidRDefault="000C500C">
      <w:pPr>
        <w:pStyle w:val="FootnoteText"/>
      </w:pPr>
      <w:r>
        <w:rPr>
          <w:rStyle w:val="FootnoteReference"/>
        </w:rPr>
        <w:footnoteRef/>
      </w:r>
      <w:r>
        <w:t xml:space="preserve"> </w:t>
      </w:r>
      <w:r w:rsidRPr="00CE6CEC">
        <w:rPr>
          <w:rFonts w:ascii="Times New Roman" w:hAnsi="Times New Roman" w:cs="Times New Roman"/>
        </w:rPr>
        <w:t xml:space="preserve">For a discussion of the use of informants in research on </w:t>
      </w:r>
      <w:r w:rsidRPr="008329DC">
        <w:rPr>
          <w:rFonts w:ascii="Times New Roman" w:hAnsi="Times New Roman" w:cs="Times New Roman"/>
        </w:rPr>
        <w:t>marketing and other organizations, see Phillips (1981) and Phillips and Bagozzi (1986) and Bagozzi, Yi, and Philips (1991).</w:t>
      </w:r>
    </w:p>
  </w:footnote>
  <w:footnote w:id="23">
    <w:p w14:paraId="4AA6A181" w14:textId="6DC1812B" w:rsidR="000C500C" w:rsidRDefault="000C500C">
      <w:pPr>
        <w:pStyle w:val="FootnoteText"/>
      </w:pPr>
      <w:r>
        <w:rPr>
          <w:rStyle w:val="FootnoteReference"/>
        </w:rPr>
        <w:footnoteRef/>
      </w:r>
      <w:r>
        <w:t xml:space="preserve"> </w:t>
      </w:r>
      <w:r>
        <w:rPr>
          <w:rFonts w:ascii="Times New Roman" w:hAnsi="Times New Roman" w:cs="Times New Roman"/>
        </w:rPr>
        <w:t>Each of t</w:t>
      </w:r>
      <w:r w:rsidRPr="00C01762">
        <w:rPr>
          <w:rFonts w:ascii="Times New Roman" w:hAnsi="Times New Roman" w:cs="Times New Roman"/>
        </w:rPr>
        <w:t>hese</w:t>
      </w:r>
      <w:r>
        <w:rPr>
          <w:rFonts w:ascii="Times New Roman" w:hAnsi="Times New Roman" w:cs="Times New Roman"/>
        </w:rPr>
        <w:t xml:space="preserve"> branded services employ a series of</w:t>
      </w:r>
      <w:r w:rsidRPr="00C01762">
        <w:rPr>
          <w:rFonts w:ascii="Times New Roman" w:hAnsi="Times New Roman" w:cs="Times New Roman"/>
        </w:rPr>
        <w:t xml:space="preserve"> te</w:t>
      </w:r>
      <w:r>
        <w:rPr>
          <w:rFonts w:ascii="Times New Roman" w:hAnsi="Times New Roman" w:cs="Times New Roman"/>
        </w:rPr>
        <w:t>chniques</w:t>
      </w:r>
      <w:r w:rsidRPr="00C01762">
        <w:rPr>
          <w:rFonts w:ascii="Times New Roman" w:hAnsi="Times New Roman" w:cs="Times New Roman"/>
        </w:rPr>
        <w:t xml:space="preserve"> to verify respondents self-reported data and ensure that each respondent is unique and consistent over time.</w:t>
      </w:r>
    </w:p>
  </w:footnote>
  <w:footnote w:id="24">
    <w:p w14:paraId="6B314C00" w14:textId="34C222E6" w:rsidR="000C500C" w:rsidRPr="003C488B" w:rsidRDefault="000C500C">
      <w:pPr>
        <w:pStyle w:val="FootnoteText"/>
        <w:rPr>
          <w:bCs/>
        </w:rPr>
      </w:pPr>
      <w:r>
        <w:rPr>
          <w:rStyle w:val="FootnoteReference"/>
        </w:rPr>
        <w:footnoteRef/>
      </w:r>
      <w:r>
        <w:t xml:space="preserve"> </w:t>
      </w:r>
      <w:r>
        <w:rPr>
          <w:rFonts w:ascii="Times New Roman" w:hAnsi="Times New Roman" w:cs="Times New Roman"/>
        </w:rPr>
        <w:t>The last change involved revising the third qualification question from “sells to consumers” to “advertises to consu</w:t>
      </w:r>
      <w:r w:rsidRPr="00F87E6B">
        <w:rPr>
          <w:rFonts w:ascii="Times New Roman" w:hAnsi="Times New Roman" w:cs="Times New Roman"/>
        </w:rPr>
        <w:t xml:space="preserve">mers”. Completed questionnaires were returned by four pairs of respondents who worked for the same four companies. We dropped a </w:t>
      </w:r>
      <w:r w:rsidRPr="003C488B">
        <w:rPr>
          <w:rFonts w:ascii="Times New Roman" w:hAnsi="Times New Roman" w:cs="Times New Roman"/>
          <w:bCs/>
        </w:rPr>
        <w:t>randomly chosen member of each pair.</w:t>
      </w:r>
    </w:p>
  </w:footnote>
  <w:footnote w:id="25">
    <w:p w14:paraId="29C7E471" w14:textId="0C70D640" w:rsidR="000C500C" w:rsidRDefault="000C500C">
      <w:pPr>
        <w:pStyle w:val="FootnoteText"/>
      </w:pPr>
      <w:r w:rsidRPr="003C488B">
        <w:rPr>
          <w:rStyle w:val="FootnoteReference"/>
          <w:bCs/>
        </w:rPr>
        <w:footnoteRef/>
      </w:r>
      <w:r w:rsidRPr="003C488B">
        <w:rPr>
          <w:bCs/>
        </w:rPr>
        <w:t xml:space="preserve"> </w:t>
      </w:r>
      <w:r w:rsidRPr="003C488B">
        <w:rPr>
          <w:rFonts w:ascii="Times New Roman" w:hAnsi="Times New Roman" w:cs="Times New Roman"/>
          <w:bCs/>
        </w:rPr>
        <w:t>It would obviously be desirable to have multiple questions for each construct, but since the informants</w:t>
      </w:r>
      <w:r w:rsidRPr="003C488B">
        <w:rPr>
          <w:rFonts w:ascii="Times New Roman" w:hAnsi="Times New Roman" w:cs="Times New Roman"/>
        </w:rPr>
        <w:t xml:space="preserve"> </w:t>
      </w:r>
      <w:r w:rsidRPr="003038E2">
        <w:rPr>
          <w:rFonts w:ascii="Times New Roman" w:hAnsi="Times New Roman" w:cs="Times New Roman"/>
        </w:rPr>
        <w:t>were senior managers we were warned against making the questionnaire too long.</w:t>
      </w:r>
    </w:p>
  </w:footnote>
  <w:footnote w:id="26">
    <w:p w14:paraId="27752A9F" w14:textId="77777777" w:rsidR="000C500C" w:rsidRPr="00A67ECC" w:rsidRDefault="000C500C" w:rsidP="001A6604">
      <w:pPr>
        <w:pStyle w:val="FootnoteText"/>
        <w:rPr>
          <w:rFonts w:ascii="Times New Roman" w:hAnsi="Times New Roman" w:cs="Times New Roman"/>
        </w:rPr>
      </w:pPr>
      <w:r w:rsidRPr="00A67ECC">
        <w:rPr>
          <w:rStyle w:val="FootnoteReference"/>
          <w:rFonts w:ascii="Times New Roman" w:hAnsi="Times New Roman" w:cs="Times New Roman"/>
        </w:rPr>
        <w:footnoteRef/>
      </w:r>
      <w:r w:rsidRPr="00A67ECC">
        <w:rPr>
          <w:rFonts w:ascii="Times New Roman" w:hAnsi="Times New Roman" w:cs="Times New Roman"/>
        </w:rPr>
        <w:t xml:space="preserve"> One-tailed two-sample paired t-tests are performed in this section because we compare two correlated samples from the same population.</w:t>
      </w:r>
    </w:p>
  </w:footnote>
  <w:footnote w:id="27">
    <w:p w14:paraId="30A2A925" w14:textId="1E6BC27E" w:rsidR="000C500C" w:rsidRPr="005F0658" w:rsidRDefault="000C500C" w:rsidP="00D7698B">
      <w:pPr>
        <w:pStyle w:val="FootnoteText"/>
        <w:rPr>
          <w:rFonts w:ascii="Times New Roman" w:hAnsi="Times New Roman" w:cs="Times New Roman"/>
        </w:rPr>
      </w:pPr>
      <w:r w:rsidRPr="007F6E2C">
        <w:rPr>
          <w:rStyle w:val="FootnoteReference"/>
          <w:rFonts w:ascii="Times New Roman" w:hAnsi="Times New Roman" w:cs="Times New Roman"/>
        </w:rPr>
        <w:footnoteRef/>
      </w:r>
      <w:r w:rsidRPr="007F6E2C">
        <w:rPr>
          <w:rFonts w:ascii="Times New Roman" w:hAnsi="Times New Roman" w:cs="Times New Roman"/>
        </w:rPr>
        <w:t xml:space="preserve"> To enhance the interpretability of coefficients</w:t>
      </w:r>
      <w:r>
        <w:rPr>
          <w:rFonts w:ascii="Times New Roman" w:hAnsi="Times New Roman" w:cs="Times New Roman"/>
        </w:rPr>
        <w:t xml:space="preserve"> </w:t>
      </w:r>
      <w:r w:rsidRPr="007F6E2C">
        <w:rPr>
          <w:rFonts w:ascii="Times New Roman" w:hAnsi="Times New Roman" w:cs="Times New Roman"/>
        </w:rPr>
        <w:t xml:space="preserve">and reduce numerical instability caused by the multicollinearity in interaction models (Afshartous and Preston, 2011), we use mean-centered transformations for </w:t>
      </w:r>
      <w:r w:rsidRPr="007F6E2C">
        <w:rPr>
          <w:rFonts w:ascii="Times New Roman" w:hAnsi="Times New Roman" w:cs="Times New Roman"/>
          <w:i/>
        </w:rPr>
        <w:t xml:space="preserve">Adjustment Frequency </w:t>
      </w:r>
      <w:r w:rsidRPr="007F6E2C">
        <w:rPr>
          <w:rFonts w:ascii="Times New Roman" w:hAnsi="Times New Roman" w:cs="Times New Roman"/>
        </w:rPr>
        <w:t xml:space="preserve">and </w:t>
      </w:r>
      <w:r w:rsidRPr="007F6E2C">
        <w:rPr>
          <w:rFonts w:ascii="Times New Roman" w:hAnsi="Times New Roman" w:cs="Times New Roman"/>
          <w:i/>
        </w:rPr>
        <w:t>Similarity of Available Capabilities</w:t>
      </w:r>
      <w:r w:rsidRPr="00631E18">
        <w:rPr>
          <w:rFonts w:ascii="Times New Roman" w:hAnsi="Times New Roman" w:cs="Times New Roman"/>
          <w:i/>
        </w:rPr>
        <w:t xml:space="preserve">. </w:t>
      </w:r>
      <w:r w:rsidRPr="00631E18">
        <w:rPr>
          <w:rFonts w:ascii="Times New Roman" w:hAnsi="Times New Roman" w:cs="Times New Roman"/>
          <w:iCs/>
        </w:rPr>
        <w:t xml:space="preserve">So </w:t>
      </w:r>
      <w:r w:rsidRPr="00631E18">
        <w:rPr>
          <w:rFonts w:ascii="Lucida Grande" w:hAnsi="Lucida Grande" w:cs="Lucida Grande"/>
          <w:i/>
        </w:rPr>
        <w:t>β</w:t>
      </w:r>
      <w:r w:rsidRPr="00631E18">
        <w:rPr>
          <w:rFonts w:ascii="Lucida Grande" w:hAnsi="Lucida Grande" w:cs="Lucida Grande"/>
          <w:i/>
          <w:vertAlign w:val="subscript"/>
        </w:rPr>
        <w:t>AC</w:t>
      </w:r>
      <w:r w:rsidRPr="00631E18">
        <w:rPr>
          <w:rFonts w:ascii="Times New Roman" w:hAnsi="Times New Roman" w:cs="Times New Roman"/>
          <w:lang w:eastAsia="zh-CN"/>
        </w:rPr>
        <w:t xml:space="preserve"> captures the effect of </w:t>
      </w:r>
      <w:r w:rsidRPr="00631E18">
        <w:rPr>
          <w:rFonts w:ascii="Times New Roman" w:hAnsi="Times New Roman" w:cs="Times New Roman"/>
          <w:i/>
        </w:rPr>
        <w:t>Similarity of Available Capabilities</w:t>
      </w:r>
      <w:r w:rsidRPr="00631E18">
        <w:rPr>
          <w:rFonts w:ascii="Times New Roman" w:hAnsi="Times New Roman" w:cs="Times New Roman"/>
          <w:iCs/>
        </w:rPr>
        <w:t xml:space="preserve"> </w:t>
      </w:r>
      <w:r w:rsidRPr="00631E18">
        <w:rPr>
          <w:rFonts w:ascii="Times New Roman" w:hAnsi="Times New Roman" w:cs="Times New Roman"/>
        </w:rPr>
        <w:t xml:space="preserve">when </w:t>
      </w:r>
      <w:r w:rsidRPr="00631E18">
        <w:rPr>
          <w:rFonts w:ascii="Times New Roman" w:hAnsi="Times New Roman" w:cs="Times New Roman"/>
          <w:i/>
        </w:rPr>
        <w:t>Adjustment Frequency</w:t>
      </w:r>
      <w:r w:rsidRPr="00631E18">
        <w:rPr>
          <w:rFonts w:ascii="Times New Roman" w:hAnsi="Times New Roman" w:cs="Times New Roman"/>
          <w:i/>
          <w:vertAlign w:val="subscript"/>
        </w:rPr>
        <w:t xml:space="preserve"> </w:t>
      </w:r>
      <w:r w:rsidRPr="00631E18">
        <w:rPr>
          <w:rFonts w:ascii="Times New Roman" w:hAnsi="Times New Roman" w:cs="Times New Roman"/>
        </w:rPr>
        <w:t>is at its average level (3.68)</w:t>
      </w:r>
      <w:r>
        <w:rPr>
          <w:rFonts w:ascii="Times New Roman" w:hAnsi="Times New Roman" w:cs="Times New Roman"/>
        </w:rPr>
        <w:t xml:space="preserve"> and </w:t>
      </w:r>
      <w:r w:rsidRPr="00631E18">
        <w:rPr>
          <w:rFonts w:ascii="Lucida Grande" w:hAnsi="Lucida Grande" w:cs="Lucida Grande"/>
          <w:i/>
        </w:rPr>
        <w:t>β</w:t>
      </w:r>
      <w:r w:rsidRPr="00631E18">
        <w:rPr>
          <w:rFonts w:ascii="Lucida Grande" w:hAnsi="Lucida Grande" w:cs="Lucida Grande"/>
          <w:i/>
          <w:vertAlign w:val="subscript"/>
        </w:rPr>
        <w:t>AF</w:t>
      </w:r>
      <w:r w:rsidRPr="00631E18">
        <w:rPr>
          <w:rFonts w:ascii="Lucida Grande" w:hAnsi="Lucida Grande" w:cs="Lucida Grande"/>
        </w:rPr>
        <w:t xml:space="preserve"> </w:t>
      </w:r>
      <w:r w:rsidRPr="00631E18">
        <w:rPr>
          <w:rFonts w:ascii="Times New Roman" w:hAnsi="Times New Roman" w:cs="Times New Roman"/>
          <w:lang w:eastAsia="zh-CN"/>
        </w:rPr>
        <w:t xml:space="preserve">captures the effect of </w:t>
      </w:r>
      <w:r w:rsidRPr="00631E18">
        <w:rPr>
          <w:rFonts w:ascii="Times New Roman" w:hAnsi="Times New Roman" w:cs="Times New Roman"/>
          <w:i/>
        </w:rPr>
        <w:t>Adjustment Frequency</w:t>
      </w:r>
      <w:r w:rsidRPr="00631E18">
        <w:rPr>
          <w:rFonts w:ascii="Times New Roman" w:hAnsi="Times New Roman" w:cs="Times New Roman"/>
        </w:rPr>
        <w:t xml:space="preserve"> on the percentage of work done in-house when </w:t>
      </w:r>
      <w:r w:rsidRPr="00631E18">
        <w:rPr>
          <w:rFonts w:ascii="Times New Roman" w:hAnsi="Times New Roman" w:cs="Times New Roman"/>
          <w:i/>
        </w:rPr>
        <w:t xml:space="preserve">Similarity of Available Capabilities </w:t>
      </w:r>
      <w:r w:rsidRPr="00631E18">
        <w:rPr>
          <w:rFonts w:ascii="Times New Roman" w:hAnsi="Times New Roman" w:cs="Times New Roman"/>
          <w:iCs/>
        </w:rPr>
        <w:t>is at its average level (3.27)</w:t>
      </w:r>
      <w:r>
        <w:rPr>
          <w:rFonts w:ascii="Times New Roman" w:hAnsi="Times New Roman" w:cs="Times New Roman"/>
          <w:iCs/>
        </w:rPr>
        <w:t>, while</w:t>
      </w:r>
      <w:r w:rsidRPr="00631E18">
        <w:rPr>
          <w:rFonts w:ascii="Times New Roman" w:hAnsi="Times New Roman" w:cs="Times New Roman"/>
          <w:iCs/>
        </w:rPr>
        <w:t xml:space="preserve"> </w:t>
      </w:r>
      <w:r w:rsidRPr="00631E18">
        <w:rPr>
          <w:rFonts w:ascii="Lucida Grande" w:hAnsi="Lucida Grande" w:cs="Lucida Grande"/>
          <w:i/>
        </w:rPr>
        <w:t>β</w:t>
      </w:r>
      <w:r w:rsidRPr="00631E18">
        <w:rPr>
          <w:rFonts w:ascii="Lucida Grande" w:hAnsi="Lucida Grande" w:cs="Lucida Grande"/>
          <w:i/>
          <w:vertAlign w:val="subscript"/>
        </w:rPr>
        <w:t>IN</w:t>
      </w:r>
      <w:r w:rsidRPr="00631E18">
        <w:rPr>
          <w:rFonts w:ascii="Times New Roman" w:hAnsi="Times New Roman" w:cs="Times New Roman"/>
          <w:lang w:eastAsia="zh-CN"/>
        </w:rPr>
        <w:t xml:space="preserve"> is the same as the one estimated </w:t>
      </w:r>
      <w:r w:rsidRPr="00631E18">
        <w:rPr>
          <w:rFonts w:ascii="Times New Roman" w:hAnsi="Times New Roman" w:cs="Times New Roman"/>
        </w:rPr>
        <w:t xml:space="preserve">with untransformed variables (reported in </w:t>
      </w:r>
      <w:r>
        <w:rPr>
          <w:rFonts w:ascii="Times New Roman" w:hAnsi="Times New Roman" w:cs="Times New Roman"/>
        </w:rPr>
        <w:t xml:space="preserve">Table A1 in Online </w:t>
      </w:r>
      <w:r w:rsidRPr="00631E18">
        <w:rPr>
          <w:rFonts w:ascii="Times New Roman" w:hAnsi="Times New Roman" w:cs="Times New Roman"/>
        </w:rPr>
        <w:t>Appendix A).</w:t>
      </w:r>
    </w:p>
    <w:p w14:paraId="6B3FBFB7" w14:textId="77777777" w:rsidR="000C500C" w:rsidRPr="005F0658" w:rsidRDefault="000C500C" w:rsidP="00D7698B">
      <w:pPr>
        <w:pStyle w:val="FootnoteText"/>
        <w:rPr>
          <w:rFonts w:ascii="Times New Roman" w:hAnsi="Times New Roman" w:cs="Times New Roman"/>
        </w:rPr>
      </w:pPr>
    </w:p>
  </w:footnote>
  <w:footnote w:id="28">
    <w:p w14:paraId="475E381A" w14:textId="73ED9173" w:rsidR="000C500C" w:rsidRPr="002B66DB" w:rsidRDefault="000C500C">
      <w:pPr>
        <w:pStyle w:val="FootnoteText"/>
        <w:rPr>
          <w:rFonts w:ascii="Times New Roman" w:hAnsi="Times New Roman" w:cs="Times New Roman"/>
        </w:rPr>
      </w:pPr>
      <w:r w:rsidRPr="002B66DB">
        <w:rPr>
          <w:rStyle w:val="FootnoteReference"/>
          <w:rFonts w:ascii="Times New Roman" w:hAnsi="Times New Roman" w:cs="Times New Roman"/>
        </w:rPr>
        <w:footnoteRef/>
      </w:r>
      <w:r w:rsidRPr="002B66DB">
        <w:rPr>
          <w:rFonts w:ascii="Times New Roman" w:hAnsi="Times New Roman" w:cs="Times New Roman"/>
        </w:rPr>
        <w:t xml:space="preserve"> The firms are classified into eight industries based on the first digit of the SIC code.</w:t>
      </w:r>
    </w:p>
  </w:footnote>
  <w:footnote w:id="29">
    <w:p w14:paraId="51ED61E0" w14:textId="77777777" w:rsidR="000C500C" w:rsidRDefault="000C500C" w:rsidP="00DD6CF9">
      <w:pPr>
        <w:pStyle w:val="FootnoteText"/>
      </w:pPr>
      <w:r>
        <w:rPr>
          <w:rStyle w:val="FootnoteReference"/>
        </w:rPr>
        <w:footnoteRef/>
      </w:r>
      <w:r>
        <w:t xml:space="preserve">  </w:t>
      </w:r>
      <w:r>
        <w:rPr>
          <w:rFonts w:ascii="Times New Roman" w:hAnsi="Times New Roman" w:cs="Times New Roman"/>
        </w:rPr>
        <w:t>All of the indicators</w:t>
      </w:r>
      <w:r w:rsidRPr="004610BC">
        <w:rPr>
          <w:rFonts w:ascii="Times New Roman" w:hAnsi="Times New Roman" w:cs="Times New Roman"/>
        </w:rPr>
        <w:t xml:space="preserve"> </w:t>
      </w:r>
      <w:r>
        <w:rPr>
          <w:rFonts w:ascii="Times New Roman" w:hAnsi="Times New Roman" w:cs="Times New Roman"/>
        </w:rPr>
        <w:t>a</w:t>
      </w:r>
      <w:r w:rsidRPr="004610BC">
        <w:rPr>
          <w:rFonts w:ascii="Times New Roman" w:hAnsi="Times New Roman" w:cs="Times New Roman"/>
        </w:rPr>
        <w:t xml:space="preserve">re </w:t>
      </w:r>
      <w:r>
        <w:rPr>
          <w:rFonts w:ascii="Times New Roman" w:hAnsi="Times New Roman" w:cs="Times New Roman"/>
        </w:rPr>
        <w:t>also mean centered to allow easy interpretation of the interaction terms.</w:t>
      </w:r>
    </w:p>
  </w:footnote>
  <w:footnote w:id="30">
    <w:p w14:paraId="64FBE077" w14:textId="55723218" w:rsidR="000C500C" w:rsidRPr="002B66DB" w:rsidRDefault="000C500C">
      <w:pPr>
        <w:pStyle w:val="FootnoteText"/>
        <w:rPr>
          <w:rFonts w:ascii="Times New Roman" w:hAnsi="Times New Roman" w:cs="Times New Roman"/>
        </w:rPr>
      </w:pPr>
      <w:r w:rsidRPr="002B66DB">
        <w:rPr>
          <w:rStyle w:val="FootnoteReference"/>
          <w:rFonts w:ascii="Times New Roman" w:hAnsi="Times New Roman" w:cs="Times New Roman"/>
        </w:rPr>
        <w:footnoteRef/>
      </w:r>
      <w:r w:rsidRPr="002B66DB">
        <w:rPr>
          <w:rFonts w:ascii="Times New Roman" w:hAnsi="Times New Roman" w:cs="Times New Roman"/>
        </w:rPr>
        <w:t xml:space="preserve"> F</w:t>
      </w:r>
      <w:r>
        <w:rPr>
          <w:rFonts w:ascii="Times New Roman" w:hAnsi="Times New Roman" w:cs="Times New Roman"/>
        </w:rPr>
        <w:t xml:space="preserve"> </w:t>
      </w:r>
      <w:r w:rsidRPr="002B66DB">
        <w:rPr>
          <w:rFonts w:ascii="Times New Roman" w:hAnsi="Times New Roman" w:cs="Times New Roman"/>
        </w:rPr>
        <w:t>=</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Unrestricted</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Restricted</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Unrestricted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Restricted</m:t>
                </m:r>
              </m:sub>
            </m:sSub>
            <m:r>
              <w:rPr>
                <w:rFonts w:ascii="Cambria Math" w:hAnsi="Cambria Math" w:cs="Times New Roman"/>
              </w:rPr>
              <m:t>)</m:t>
            </m:r>
          </m:num>
          <m:den>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Unrestricted</m:t>
                </m:r>
              </m:sub>
              <m:sup>
                <m:r>
                  <w:rPr>
                    <w:rFonts w:ascii="Cambria Math" w:hAnsi="Cambria Math" w:cs="Times New Roman"/>
                  </w:rPr>
                  <m:t>2</m:t>
                </m:r>
              </m:sup>
            </m:sSubSup>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Unrestricted</m:t>
                </m:r>
              </m:sub>
            </m:sSub>
            <m:r>
              <w:rPr>
                <w:rFonts w:ascii="Cambria Math" w:hAnsi="Cambria Math" w:cs="Times New Roman"/>
              </w:rPr>
              <m:t>-1)</m:t>
            </m:r>
          </m:den>
        </m:f>
      </m:oMath>
      <w:r w:rsidRPr="002B66DB">
        <w:rPr>
          <w:rFonts w:ascii="Times New Roman" w:hAnsi="Times New Roman" w:cs="Times New Roman"/>
        </w:rPr>
        <w:t xml:space="preserve"> where p is the number of predictors. The degrees of freedom are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Unrestricted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Restricted</m:t>
            </m:r>
          </m:sub>
        </m:sSub>
      </m:oMath>
      <w:r w:rsidRPr="002B66DB">
        <w:rPr>
          <w:rFonts w:ascii="Times New Roman" w:hAnsi="Times New Roman" w:cs="Times New Roman"/>
        </w:rPr>
        <w:t xml:space="preserve"> and </w:t>
      </w:r>
      <m:oMath>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Unrestricted</m:t>
            </m:r>
          </m:sub>
        </m:sSub>
        <m:r>
          <w:rPr>
            <w:rFonts w:ascii="Cambria Math" w:hAnsi="Cambria Math" w:cs="Times New Roman"/>
          </w:rPr>
          <m:t>-1</m:t>
        </m:r>
      </m:oMath>
      <w:r w:rsidRPr="002B66DB">
        <w:rPr>
          <w:rFonts w:ascii="Times New Roman" w:hAnsi="Times New Roman" w:cs="Times New Roman"/>
        </w:rPr>
        <w:t>.</w:t>
      </w:r>
    </w:p>
  </w:footnote>
  <w:footnote w:id="31">
    <w:p w14:paraId="55BA3962" w14:textId="0347C314" w:rsidR="000C500C" w:rsidRPr="00BA3FD0" w:rsidRDefault="000C500C">
      <w:pPr>
        <w:pStyle w:val="FootnoteText"/>
      </w:pPr>
      <w:r w:rsidRPr="00BA3FD0">
        <w:rPr>
          <w:rStyle w:val="FootnoteReference"/>
        </w:rPr>
        <w:footnoteRef/>
      </w:r>
      <w:r w:rsidRPr="00BA3FD0">
        <w:t xml:space="preserve"> </w:t>
      </w:r>
      <w:r w:rsidRPr="00BA3FD0">
        <w:rPr>
          <w:rFonts w:ascii="Times New Roman" w:eastAsiaTheme="majorEastAsia" w:hAnsi="Times New Roman" w:cs="Times New Roman"/>
        </w:rPr>
        <w:t>See Arzaghi et al. (2012) for an analysis of the unbundling of agency services over the period 1982-2007.</w:t>
      </w:r>
    </w:p>
  </w:footnote>
  <w:footnote w:id="32">
    <w:p w14:paraId="468A6304" w14:textId="647DDBF9" w:rsidR="000C500C" w:rsidRDefault="000C500C" w:rsidP="001D37D7">
      <w:pPr>
        <w:pStyle w:val="FootnoteText"/>
      </w:pPr>
      <w:r>
        <w:rPr>
          <w:rStyle w:val="FootnoteReference"/>
        </w:rPr>
        <w:footnoteRef/>
      </w:r>
      <w:r>
        <w:t xml:space="preserve"> </w:t>
      </w:r>
      <w:r w:rsidRPr="0073297D">
        <w:rPr>
          <w:rFonts w:ascii="Times New Roman" w:hAnsi="Times New Roman" w:cs="Times New Roman"/>
        </w:rPr>
        <w:t xml:space="preserve">Using data from the </w:t>
      </w:r>
      <w:r w:rsidRPr="0073297D">
        <w:rPr>
          <w:rFonts w:ascii="Times New Roman" w:hAnsi="Times New Roman" w:cs="Times New Roman"/>
          <w:i/>
        </w:rPr>
        <w:t>Standard Director of Advertisers</w:t>
      </w:r>
      <w:r w:rsidRPr="0073297D">
        <w:rPr>
          <w:rFonts w:ascii="Times New Roman" w:hAnsi="Times New Roman" w:cs="Times New Roman"/>
        </w:rPr>
        <w:t xml:space="preserve">, Horsky et al., 2012) found that across 69 2 digit SIC </w:t>
      </w:r>
      <w:r>
        <w:rPr>
          <w:rFonts w:ascii="Times New Roman" w:hAnsi="Times New Roman" w:cs="Times New Roman"/>
        </w:rPr>
        <w:t xml:space="preserve">industries, </w:t>
      </w:r>
      <w:r w:rsidRPr="0073297D">
        <w:rPr>
          <w:rFonts w:ascii="Times New Roman" w:hAnsi="Times New Roman" w:cs="Times New Roman"/>
        </w:rPr>
        <w:t xml:space="preserve">the share of advertisers who reported operating an in-house agency increased from the 43.3% (of 9,527 advertisers) in 1990 to 53.4% (of 15,548 advertisers) in 1999.  </w:t>
      </w:r>
    </w:p>
  </w:footnote>
  <w:footnote w:id="33">
    <w:p w14:paraId="46056D5D" w14:textId="77777777" w:rsidR="000C500C" w:rsidRDefault="000C500C" w:rsidP="001D37D7">
      <w:pPr>
        <w:pStyle w:val="FootnoteText"/>
      </w:pPr>
      <w:r w:rsidRPr="004A2387">
        <w:rPr>
          <w:rStyle w:val="FootnoteReference"/>
          <w:rFonts w:ascii="Times New Roman" w:hAnsi="Times New Roman" w:cs="Times New Roman"/>
        </w:rPr>
        <w:footnoteRef/>
      </w:r>
      <w:r w:rsidRPr="004A2387">
        <w:rPr>
          <w:rFonts w:ascii="Times New Roman" w:hAnsi="Times New Roman" w:cs="Times New Roman"/>
        </w:rPr>
        <w:t xml:space="preserve"> IAB (</w:t>
      </w:r>
      <w:hyperlink r:id="rId3" w:history="1">
        <w:r w:rsidRPr="004A2387">
          <w:rPr>
            <w:rStyle w:val="Hyperlink"/>
            <w:rFonts w:ascii="Times New Roman" w:hAnsi="Times New Roman" w:cs="Times New Roman"/>
          </w:rPr>
          <w:t>www.iab.com/2019-european-programmatic-in-housing</w:t>
        </w:r>
      </w:hyperlink>
      <w:r w:rsidRPr="004A2387">
        <w:rPr>
          <w:rFonts w:ascii="Times New Roman" w:hAnsi="Times New Roman" w:cs="Times New Roman"/>
        </w:rPr>
        <w:t xml:space="preserve">), reports that 86% of a sample of large European advertisers had internalized all or part of their programmatic media </w:t>
      </w:r>
      <w:r>
        <w:rPr>
          <w:rFonts w:ascii="Times New Roman" w:hAnsi="Times New Roman" w:cs="Times New Roman"/>
        </w:rPr>
        <w:t>buying. As reported in Section IV</w:t>
      </w:r>
      <w:r w:rsidRPr="004A2387">
        <w:rPr>
          <w:rFonts w:ascii="Times New Roman" w:hAnsi="Times New Roman" w:cs="Times New Roman"/>
        </w:rPr>
        <w:t xml:space="preserve"> below, we find partial in-housing in 100% of a 2018 sample consisting of US-based advertisers.</w:t>
      </w:r>
    </w:p>
  </w:footnote>
  <w:footnote w:id="34">
    <w:p w14:paraId="59416B9D" w14:textId="77777777" w:rsidR="000C500C" w:rsidRPr="001F6389" w:rsidRDefault="000C500C" w:rsidP="001D37D7">
      <w:pPr>
        <w:pStyle w:val="FootnoteText"/>
        <w:rPr>
          <w:rFonts w:ascii="Times New Roman" w:hAnsi="Times New Roman" w:cs="Times New Roman"/>
        </w:rPr>
      </w:pPr>
      <w:r w:rsidRPr="001F6389">
        <w:rPr>
          <w:rStyle w:val="FootnoteReference"/>
          <w:rFonts w:ascii="Times New Roman" w:hAnsi="Times New Roman" w:cs="Times New Roman"/>
        </w:rPr>
        <w:footnoteRef/>
      </w:r>
      <w:r w:rsidRPr="001F6389">
        <w:rPr>
          <w:rFonts w:ascii="Times New Roman" w:hAnsi="Times New Roman" w:cs="Times New Roman"/>
        </w:rPr>
        <w:t xml:space="preserve"> The membership obviously does not include all firms that have partially of fully internalized, but the idea is that it includes a more or less constant fraction of them. </w:t>
      </w:r>
    </w:p>
  </w:footnote>
  <w:footnote w:id="35">
    <w:p w14:paraId="3DCA5647" w14:textId="77777777" w:rsidR="000C500C" w:rsidRDefault="000C500C" w:rsidP="001D37D7">
      <w:pPr>
        <w:pStyle w:val="FootnoteText"/>
      </w:pPr>
      <w:r>
        <w:rPr>
          <w:rStyle w:val="FootnoteReference"/>
        </w:rPr>
        <w:footnoteRef/>
      </w:r>
      <w:r>
        <w:t xml:space="preserve"> </w:t>
      </w:r>
      <w:r w:rsidRPr="000E00C0">
        <w:rPr>
          <w:rFonts w:ascii="Times New Roman" w:hAnsi="Times New Roman" w:cs="Times New Roman"/>
        </w:rPr>
        <w:t xml:space="preserve">2000 is chosen as the benchmark year because Google launched AdWords in that year, </w:t>
      </w:r>
      <w:r>
        <w:rPr>
          <w:rFonts w:ascii="Times New Roman" w:hAnsi="Times New Roman" w:cs="Times New Roman"/>
        </w:rPr>
        <w:t xml:space="preserve">thereby </w:t>
      </w:r>
      <w:r w:rsidRPr="000E00C0">
        <w:rPr>
          <w:rFonts w:ascii="Times New Roman" w:hAnsi="Times New Roman" w:cs="Times New Roman"/>
        </w:rPr>
        <w:t>making it much easier to purchase advertising space.</w:t>
      </w:r>
    </w:p>
  </w:footnote>
  <w:footnote w:id="36">
    <w:p w14:paraId="165CBF62" w14:textId="77777777" w:rsidR="000C500C" w:rsidRDefault="000C500C" w:rsidP="001D37D7">
      <w:pPr>
        <w:pStyle w:val="FootnoteText"/>
      </w:pPr>
      <w:r>
        <w:rPr>
          <w:rStyle w:val="FootnoteReference"/>
        </w:rPr>
        <w:footnoteRef/>
      </w:r>
      <w:r>
        <w:t xml:space="preserve"> </w:t>
      </w:r>
      <w:r>
        <w:rPr>
          <w:rFonts w:ascii="Times New Roman" w:hAnsi="Times New Roman" w:cs="Times New Roman"/>
        </w:rPr>
        <w:t>Given the notorious cyclicality of the advertising industry, one would have expected it to over-perform the broader market as the economy was coming out of the great recession of 2008-9 (by NBER’s dating).</w:t>
      </w:r>
    </w:p>
  </w:footnote>
  <w:footnote w:id="37">
    <w:p w14:paraId="4E76FC1D" w14:textId="77777777" w:rsidR="000C500C" w:rsidRDefault="000C500C" w:rsidP="00234B3C">
      <w:pPr>
        <w:pStyle w:val="FootnoteText"/>
      </w:pPr>
      <w:r>
        <w:rPr>
          <w:rStyle w:val="FootnoteReference"/>
        </w:rPr>
        <w:footnoteRef/>
      </w:r>
      <w:r>
        <w:t xml:space="preserve"> </w:t>
      </w:r>
      <w:r w:rsidRPr="005C1BA2">
        <w:rPr>
          <w:rFonts w:ascii="Times New Roman" w:eastAsia="Calibri" w:hAnsi="Times New Roman" w:cs="Times New Roman"/>
        </w:rPr>
        <w:t>An anonymous referee has pointed out that it could also be argued that the explosion in marketing technologies makes it harder for individual firms to take advantage of all of them and therefore decreases, rather than increases, the value of firm-specialization. We agree that this is possible</w:t>
      </w:r>
      <w:r>
        <w:rPr>
          <w:rFonts w:ascii="Times New Roman" w:eastAsia="Calibri" w:hAnsi="Times New Roman" w:cs="Times New Roman"/>
        </w:rPr>
        <w:t xml:space="preserve"> </w:t>
      </w:r>
      <w:r w:rsidRPr="005C1BA2">
        <w:rPr>
          <w:rFonts w:ascii="Times New Roman" w:eastAsia="Calibri" w:hAnsi="Times New Roman" w:cs="Times New Roman"/>
        </w:rPr>
        <w:t>but consider our interpretation more likely - in particular when the number of third party mar-techs was very small</w:t>
      </w:r>
      <w:r>
        <w:rPr>
          <w:rFonts w:ascii="Times New Roman" w:eastAsia="Calibri" w:hAnsi="Times New Roman" w:cs="Times New Roman"/>
        </w:rPr>
        <w:t>.</w:t>
      </w:r>
    </w:p>
  </w:footnote>
  <w:footnote w:id="38">
    <w:p w14:paraId="45B2BB87" w14:textId="77777777" w:rsidR="000C500C" w:rsidRDefault="000C500C" w:rsidP="00234B3C">
      <w:pPr>
        <w:pStyle w:val="FootnoteText"/>
      </w:pPr>
      <w:r>
        <w:rPr>
          <w:rStyle w:val="FootnoteReference"/>
        </w:rPr>
        <w:footnoteRef/>
      </w:r>
      <w:r>
        <w:t xml:space="preserve"> It was recently reported that programmatic advertising accounts for 80% of display advertising on a revenue basis (IAB 2019).</w:t>
      </w:r>
    </w:p>
  </w:footnote>
  <w:footnote w:id="39">
    <w:p w14:paraId="74D0FF75" w14:textId="77777777" w:rsidR="000C500C" w:rsidRPr="00AF3771" w:rsidRDefault="000C500C" w:rsidP="00234B3C">
      <w:pPr>
        <w:pStyle w:val="FootnoteText"/>
        <w:rPr>
          <w:rFonts w:ascii="Times New Roman" w:hAnsi="Times New Roman" w:cs="Times New Roman"/>
        </w:rPr>
      </w:pPr>
      <w:r w:rsidRPr="00AF3771">
        <w:rPr>
          <w:rStyle w:val="FootnoteReference"/>
          <w:rFonts w:ascii="Times New Roman" w:hAnsi="Times New Roman" w:cs="Times New Roman"/>
        </w:rPr>
        <w:footnoteRef/>
      </w:r>
      <w:r w:rsidRPr="00AF3771">
        <w:rPr>
          <w:rFonts w:ascii="Times New Roman" w:hAnsi="Times New Roman" w:cs="Times New Roman"/>
        </w:rPr>
        <w:t xml:space="preserve"> It should be clear that the reported correlations do not constitute a test of the theory. While digital ad spend and the number of marketing technologies were the first two time series we looked at, we </w:t>
      </w:r>
      <w:r w:rsidRPr="00AF3771">
        <w:rPr>
          <w:rFonts w:ascii="Times New Roman" w:hAnsi="Times New Roman" w:cs="Times New Roman"/>
          <w:color w:val="000000" w:themeColor="text1"/>
        </w:rPr>
        <w:t>could, in principle</w:t>
      </w:r>
      <w:r w:rsidRPr="00AF3771">
        <w:rPr>
          <w:rFonts w:ascii="Times New Roman" w:hAnsi="Times New Roman" w:cs="Times New Roman"/>
          <w:b/>
          <w:color w:val="000000" w:themeColor="text1"/>
        </w:rPr>
        <w:t>,</w:t>
      </w:r>
      <w:r w:rsidRPr="00AF3771">
        <w:rPr>
          <w:rFonts w:ascii="Times New Roman" w:hAnsi="Times New Roman" w:cs="Times New Roman"/>
          <w:color w:val="000000" w:themeColor="text1"/>
        </w:rPr>
        <w:t xml:space="preserve"> have </w:t>
      </w:r>
      <w:r w:rsidRPr="00AF3771">
        <w:rPr>
          <w:rFonts w:ascii="Times New Roman" w:hAnsi="Times New Roman" w:cs="Times New Roman"/>
        </w:rPr>
        <w:t>picked them out from a large number of others.  The relationships are interesting because they suggest (and just suggest) that the trend in in-housing reflects a gradual change in the equilibrium level, instead of a slow adjustment to a new equilibrium.</w:t>
      </w:r>
    </w:p>
  </w:footnote>
  <w:footnote w:id="40">
    <w:p w14:paraId="7327267A" w14:textId="31308A18" w:rsidR="000C500C" w:rsidRPr="0037397A" w:rsidRDefault="000C500C" w:rsidP="0037397A">
      <w:pPr>
        <w:shd w:val="clear" w:color="auto" w:fill="FFFFFF"/>
        <w:spacing w:line="240" w:lineRule="auto"/>
        <w:textAlignment w:val="baseline"/>
        <w:rPr>
          <w:sz w:val="20"/>
          <w:szCs w:val="20"/>
        </w:rPr>
      </w:pPr>
      <w:r w:rsidRPr="00AF3771">
        <w:rPr>
          <w:rStyle w:val="FootnoteReference"/>
          <w:rFonts w:ascii="Times New Roman" w:hAnsi="Times New Roman" w:cs="Times New Roman"/>
        </w:rPr>
        <w:footnoteRef/>
      </w:r>
      <w:r w:rsidRPr="00AF3771">
        <w:rPr>
          <w:rFonts w:ascii="Times New Roman" w:hAnsi="Times New Roman" w:cs="Times New Roman"/>
        </w:rPr>
        <w:t xml:space="preserve"> </w:t>
      </w:r>
      <w:r w:rsidRPr="00AF3771">
        <w:rPr>
          <w:rFonts w:ascii="Times New Roman" w:hAnsi="Times New Roman" w:cs="Times New Roman"/>
          <w:sz w:val="20"/>
          <w:szCs w:val="20"/>
        </w:rPr>
        <w:t xml:space="preserve">The Bureau of Labor Statistics (BLS) price index for Internet Advertising (excluding that sold by print publishers) has fallen approximately 33% between 2012 (when BLS initiated the series) through 2018. In contrast, over that same period, the price indices for the “traditional” media have either risen in the case of “Periodicals”), or declined only moderately (2-6%) in the cases of Radio, Television, and Directories and Mailing Lists. </w:t>
      </w:r>
      <w:hyperlink r:id="rId4" w:history="1">
        <w:r w:rsidRPr="00AF3771">
          <w:rPr>
            <w:rStyle w:val="Hyperlink"/>
            <w:rFonts w:ascii="Times New Roman" w:hAnsi="Times New Roman" w:cs="Times New Roman"/>
            <w:sz w:val="20"/>
            <w:szCs w:val="20"/>
          </w:rPr>
          <w:t>https://www.bls.gov/ppi/data.htm</w:t>
        </w:r>
      </w:hyperlink>
      <w:r w:rsidRPr="0037397A">
        <w:rPr>
          <w:sz w:val="20"/>
          <w:szCs w:val="20"/>
        </w:rPr>
        <w:t xml:space="preserve">. </w:t>
      </w:r>
    </w:p>
    <w:p w14:paraId="2DBA9810" w14:textId="3FFC0391" w:rsidR="000C500C" w:rsidRDefault="000C500C">
      <w:pPr>
        <w:pStyle w:val="FootnoteText"/>
      </w:pPr>
    </w:p>
  </w:footnote>
  <w:footnote w:id="41">
    <w:p w14:paraId="7F26C10E" w14:textId="77777777" w:rsidR="000C500C" w:rsidRPr="008E5825" w:rsidRDefault="000C500C" w:rsidP="001D37D7">
      <w:pPr>
        <w:pStyle w:val="FootnoteText"/>
        <w:rPr>
          <w:rFonts w:ascii="Times New Roman" w:hAnsi="Times New Roman" w:cs="Times New Roman"/>
        </w:rPr>
      </w:pPr>
      <w:r w:rsidRPr="00E03947">
        <w:rPr>
          <w:rStyle w:val="FootnoteReference"/>
          <w:rFonts w:ascii="Times New Roman" w:hAnsi="Times New Roman" w:cs="Times New Roman"/>
        </w:rPr>
        <w:footnoteRef/>
      </w:r>
      <w:r w:rsidRPr="00E03947">
        <w:rPr>
          <w:rFonts w:ascii="Times New Roman" w:hAnsi="Times New Roman" w:cs="Times New Roman"/>
        </w:rPr>
        <w:t xml:space="preserve"> Source: Magna Global U.S. Media Forecast (2018)</w:t>
      </w:r>
      <w:r>
        <w:rPr>
          <w:rFonts w:ascii="Times New Roman" w:hAnsi="Times New Roman" w:cs="Times New Roman"/>
        </w:rPr>
        <w:t>. The eight major categories of advertising media are grouped into three larger categories t</w:t>
      </w:r>
      <w:r w:rsidRPr="008E5825">
        <w:rPr>
          <w:rFonts w:ascii="Times New Roman" w:hAnsi="Times New Roman" w:cs="Times New Roman"/>
        </w:rPr>
        <w:t>o make the bar chart more readable</w:t>
      </w:r>
      <w:r>
        <w:rPr>
          <w:rFonts w:ascii="Times New Roman" w:hAnsi="Times New Roman" w:cs="Times New Roman"/>
        </w:rPr>
        <w:t>: R</w:t>
      </w:r>
      <w:r w:rsidRPr="00CD6F80">
        <w:rPr>
          <w:rFonts w:ascii="Times New Roman" w:hAnsi="Times New Roman" w:cs="Times New Roman"/>
        </w:rPr>
        <w:t xml:space="preserve">adio and television </w:t>
      </w:r>
      <w:r>
        <w:rPr>
          <w:rFonts w:ascii="Times New Roman" w:hAnsi="Times New Roman" w:cs="Times New Roman"/>
        </w:rPr>
        <w:t xml:space="preserve">are grouped </w:t>
      </w:r>
      <w:r w:rsidRPr="00CD6F80">
        <w:rPr>
          <w:rFonts w:ascii="Times New Roman" w:hAnsi="Times New Roman" w:cs="Times New Roman"/>
        </w:rPr>
        <w:t>into video media</w:t>
      </w:r>
      <w:r>
        <w:rPr>
          <w:rFonts w:ascii="Times New Roman" w:hAnsi="Times New Roman" w:cs="Times New Roman"/>
        </w:rPr>
        <w:t>;</w:t>
      </w:r>
      <w:r w:rsidRPr="00DE4609">
        <w:rPr>
          <w:rFonts w:ascii="Times New Roman" w:eastAsia="Times New Roman" w:hAnsi="Times New Roman" w:cs="Times New Roman"/>
        </w:rPr>
        <w:t> </w:t>
      </w:r>
      <w:r>
        <w:rPr>
          <w:rFonts w:ascii="Times New Roman" w:hAnsi="Times New Roman" w:cs="Times New Roman"/>
        </w:rPr>
        <w:t>D</w:t>
      </w:r>
      <w:r w:rsidRPr="008E5825">
        <w:rPr>
          <w:rFonts w:ascii="Times New Roman" w:hAnsi="Times New Roman" w:cs="Times New Roman"/>
        </w:rPr>
        <w:t>irectory, direct mail, magazine, newspaper, and out-of-home media are grouped into print media</w:t>
      </w:r>
      <w:r>
        <w:rPr>
          <w:rFonts w:ascii="Times New Roman" w:hAnsi="Times New Roman" w:cs="Times New Roman"/>
        </w:rPr>
        <w:t>.</w:t>
      </w:r>
    </w:p>
    <w:p w14:paraId="0CC9279B" w14:textId="77777777" w:rsidR="000C500C" w:rsidRPr="00F61879" w:rsidRDefault="000C500C" w:rsidP="001D37D7">
      <w:pPr>
        <w:pStyle w:val="FootnoteText"/>
        <w:rPr>
          <w:rFonts w:ascii="Times New Roman" w:hAnsi="Times New Roman" w:cs="Times New Roman"/>
        </w:rPr>
      </w:pPr>
    </w:p>
  </w:footnote>
  <w:footnote w:id="42">
    <w:p w14:paraId="64E86A3D" w14:textId="77777777" w:rsidR="000C500C" w:rsidRPr="00C13506" w:rsidRDefault="000C500C" w:rsidP="003A5107">
      <w:pPr>
        <w:pStyle w:val="FootnoteText"/>
        <w:rPr>
          <w:rFonts w:ascii="Times New Roman" w:hAnsi="Times New Roman" w:cs="Times New Roman"/>
        </w:rPr>
      </w:pPr>
      <w:r w:rsidRPr="00C13506">
        <w:rPr>
          <w:rStyle w:val="FootnoteReference"/>
          <w:rFonts w:ascii="Times New Roman" w:hAnsi="Times New Roman" w:cs="Times New Roman"/>
        </w:rPr>
        <w:footnoteRef/>
      </w:r>
      <w:r w:rsidRPr="00C13506">
        <w:rPr>
          <w:rFonts w:ascii="Times New Roman" w:hAnsi="Times New Roman" w:cs="Times New Roman"/>
        </w:rPr>
        <w:t xml:space="preserve"> Kahneman (2011) and others have used fast response time as an indicator of less reflective answers.</w:t>
      </w:r>
    </w:p>
  </w:footnote>
  <w:footnote w:id="43">
    <w:p w14:paraId="7BA48D5A" w14:textId="11808878" w:rsidR="000C500C" w:rsidRDefault="000C500C">
      <w:pPr>
        <w:pStyle w:val="FootnoteText"/>
      </w:pPr>
      <w:r w:rsidRPr="00C13506">
        <w:rPr>
          <w:rStyle w:val="FootnoteReference"/>
          <w:rFonts w:ascii="Times New Roman" w:hAnsi="Times New Roman" w:cs="Times New Roman"/>
        </w:rPr>
        <w:footnoteRef/>
      </w:r>
      <w:r w:rsidRPr="00C13506">
        <w:rPr>
          <w:rFonts w:ascii="Times New Roman" w:hAnsi="Times New Roman" w:cs="Times New Roman"/>
        </w:rPr>
        <w:t xml:space="preserve"> Amabile and Kramer (2011) use data from even more informants and get very rich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BD"/>
    <w:multiLevelType w:val="hybridMultilevel"/>
    <w:tmpl w:val="A09C1B9E"/>
    <w:lvl w:ilvl="0" w:tplc="D42C55F8">
      <w:start w:val="3"/>
      <w:numFmt w:val="upp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0425BA"/>
    <w:multiLevelType w:val="hybridMultilevel"/>
    <w:tmpl w:val="1798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F3130"/>
    <w:multiLevelType w:val="hybridMultilevel"/>
    <w:tmpl w:val="E16C9C00"/>
    <w:lvl w:ilvl="0" w:tplc="437A28A0">
      <w:start w:val="3"/>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3" w15:restartNumberingAfterBreak="0">
    <w:nsid w:val="0EDC3B2D"/>
    <w:multiLevelType w:val="hybridMultilevel"/>
    <w:tmpl w:val="1242D26C"/>
    <w:lvl w:ilvl="0" w:tplc="F260D85E">
      <w:start w:val="3"/>
      <w:numFmt w:val="bullet"/>
      <w:lvlText w:val="-"/>
      <w:lvlJc w:val="left"/>
      <w:pPr>
        <w:ind w:left="720" w:hanging="360"/>
      </w:pPr>
      <w:rPr>
        <w:rFonts w:ascii="Times New Roman" w:eastAsia="SimSu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77C5"/>
    <w:multiLevelType w:val="hybridMultilevel"/>
    <w:tmpl w:val="5ED4743C"/>
    <w:lvl w:ilvl="0" w:tplc="1BBE97A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86B54"/>
    <w:multiLevelType w:val="hybridMultilevel"/>
    <w:tmpl w:val="792E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CE4A9D"/>
    <w:multiLevelType w:val="hybridMultilevel"/>
    <w:tmpl w:val="1798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31A29"/>
    <w:multiLevelType w:val="hybridMultilevel"/>
    <w:tmpl w:val="711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34B"/>
    <w:multiLevelType w:val="hybridMultilevel"/>
    <w:tmpl w:val="7BA6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2E15"/>
    <w:multiLevelType w:val="hybridMultilevel"/>
    <w:tmpl w:val="8C2E4704"/>
    <w:lvl w:ilvl="0" w:tplc="F41C7B4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C4B91"/>
    <w:multiLevelType w:val="hybridMultilevel"/>
    <w:tmpl w:val="960234DC"/>
    <w:lvl w:ilvl="0" w:tplc="334EB906">
      <w:start w:val="19"/>
      <w:numFmt w:val="decimal"/>
      <w:lvlText w:val="%1"/>
      <w:lvlJc w:val="left"/>
      <w:pPr>
        <w:ind w:left="3360" w:hanging="360"/>
      </w:pPr>
      <w:rPr>
        <w:rFonts w:hint="default"/>
        <w:u w:val="single"/>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1" w15:restartNumberingAfterBreak="0">
    <w:nsid w:val="2D9F763A"/>
    <w:multiLevelType w:val="hybridMultilevel"/>
    <w:tmpl w:val="066A6BF8"/>
    <w:lvl w:ilvl="0" w:tplc="00C047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D41CC"/>
    <w:multiLevelType w:val="hybridMultilevel"/>
    <w:tmpl w:val="D2489B46"/>
    <w:lvl w:ilvl="0" w:tplc="D1DA1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B096B"/>
    <w:multiLevelType w:val="hybridMultilevel"/>
    <w:tmpl w:val="AA58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4297"/>
    <w:multiLevelType w:val="hybridMultilevel"/>
    <w:tmpl w:val="1798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A68FA"/>
    <w:multiLevelType w:val="hybridMultilevel"/>
    <w:tmpl w:val="079AE3EA"/>
    <w:lvl w:ilvl="0" w:tplc="2CF036C2">
      <w:start w:val="1"/>
      <w:numFmt w:val="bullet"/>
      <w:lvlText w:val="•"/>
      <w:lvlJc w:val="left"/>
      <w:pPr>
        <w:tabs>
          <w:tab w:val="num" w:pos="720"/>
        </w:tabs>
        <w:ind w:left="720" w:hanging="360"/>
      </w:pPr>
      <w:rPr>
        <w:rFonts w:ascii="Arial" w:hAnsi="Arial" w:hint="default"/>
      </w:rPr>
    </w:lvl>
    <w:lvl w:ilvl="1" w:tplc="3A3EAE9C" w:tentative="1">
      <w:start w:val="1"/>
      <w:numFmt w:val="bullet"/>
      <w:lvlText w:val="•"/>
      <w:lvlJc w:val="left"/>
      <w:pPr>
        <w:tabs>
          <w:tab w:val="num" w:pos="1440"/>
        </w:tabs>
        <w:ind w:left="1440" w:hanging="360"/>
      </w:pPr>
      <w:rPr>
        <w:rFonts w:ascii="Arial" w:hAnsi="Arial" w:hint="default"/>
      </w:rPr>
    </w:lvl>
    <w:lvl w:ilvl="2" w:tplc="26DE9AE6" w:tentative="1">
      <w:start w:val="1"/>
      <w:numFmt w:val="bullet"/>
      <w:lvlText w:val="•"/>
      <w:lvlJc w:val="left"/>
      <w:pPr>
        <w:tabs>
          <w:tab w:val="num" w:pos="2160"/>
        </w:tabs>
        <w:ind w:left="2160" w:hanging="360"/>
      </w:pPr>
      <w:rPr>
        <w:rFonts w:ascii="Arial" w:hAnsi="Arial" w:hint="default"/>
      </w:rPr>
    </w:lvl>
    <w:lvl w:ilvl="3" w:tplc="FC9EDD44" w:tentative="1">
      <w:start w:val="1"/>
      <w:numFmt w:val="bullet"/>
      <w:lvlText w:val="•"/>
      <w:lvlJc w:val="left"/>
      <w:pPr>
        <w:tabs>
          <w:tab w:val="num" w:pos="2880"/>
        </w:tabs>
        <w:ind w:left="2880" w:hanging="360"/>
      </w:pPr>
      <w:rPr>
        <w:rFonts w:ascii="Arial" w:hAnsi="Arial" w:hint="default"/>
      </w:rPr>
    </w:lvl>
    <w:lvl w:ilvl="4" w:tplc="F4DE846C" w:tentative="1">
      <w:start w:val="1"/>
      <w:numFmt w:val="bullet"/>
      <w:lvlText w:val="•"/>
      <w:lvlJc w:val="left"/>
      <w:pPr>
        <w:tabs>
          <w:tab w:val="num" w:pos="3600"/>
        </w:tabs>
        <w:ind w:left="3600" w:hanging="360"/>
      </w:pPr>
      <w:rPr>
        <w:rFonts w:ascii="Arial" w:hAnsi="Arial" w:hint="default"/>
      </w:rPr>
    </w:lvl>
    <w:lvl w:ilvl="5" w:tplc="81CAACDE" w:tentative="1">
      <w:start w:val="1"/>
      <w:numFmt w:val="bullet"/>
      <w:lvlText w:val="•"/>
      <w:lvlJc w:val="left"/>
      <w:pPr>
        <w:tabs>
          <w:tab w:val="num" w:pos="4320"/>
        </w:tabs>
        <w:ind w:left="4320" w:hanging="360"/>
      </w:pPr>
      <w:rPr>
        <w:rFonts w:ascii="Arial" w:hAnsi="Arial" w:hint="default"/>
      </w:rPr>
    </w:lvl>
    <w:lvl w:ilvl="6" w:tplc="6AA6F106" w:tentative="1">
      <w:start w:val="1"/>
      <w:numFmt w:val="bullet"/>
      <w:lvlText w:val="•"/>
      <w:lvlJc w:val="left"/>
      <w:pPr>
        <w:tabs>
          <w:tab w:val="num" w:pos="5040"/>
        </w:tabs>
        <w:ind w:left="5040" w:hanging="360"/>
      </w:pPr>
      <w:rPr>
        <w:rFonts w:ascii="Arial" w:hAnsi="Arial" w:hint="default"/>
      </w:rPr>
    </w:lvl>
    <w:lvl w:ilvl="7" w:tplc="078C0130" w:tentative="1">
      <w:start w:val="1"/>
      <w:numFmt w:val="bullet"/>
      <w:lvlText w:val="•"/>
      <w:lvlJc w:val="left"/>
      <w:pPr>
        <w:tabs>
          <w:tab w:val="num" w:pos="5760"/>
        </w:tabs>
        <w:ind w:left="5760" w:hanging="360"/>
      </w:pPr>
      <w:rPr>
        <w:rFonts w:ascii="Arial" w:hAnsi="Arial" w:hint="default"/>
      </w:rPr>
    </w:lvl>
    <w:lvl w:ilvl="8" w:tplc="F9F4A4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8C6407"/>
    <w:multiLevelType w:val="hybridMultilevel"/>
    <w:tmpl w:val="F0C41078"/>
    <w:lvl w:ilvl="0" w:tplc="8A18587C">
      <w:start w:val="2"/>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F4D95"/>
    <w:multiLevelType w:val="hybridMultilevel"/>
    <w:tmpl w:val="1798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E49F1"/>
    <w:multiLevelType w:val="hybridMultilevel"/>
    <w:tmpl w:val="3E128F52"/>
    <w:lvl w:ilvl="0" w:tplc="F7FE9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E1DBF"/>
    <w:multiLevelType w:val="hybridMultilevel"/>
    <w:tmpl w:val="9572ACC4"/>
    <w:lvl w:ilvl="0" w:tplc="04090001">
      <w:start w:val="1"/>
      <w:numFmt w:val="bullet"/>
      <w:lvlText w:val=""/>
      <w:lvlJc w:val="left"/>
      <w:pPr>
        <w:ind w:left="2811" w:hanging="360"/>
      </w:pPr>
      <w:rPr>
        <w:rFonts w:ascii="Symbol" w:hAnsi="Symbol" w:hint="default"/>
      </w:rPr>
    </w:lvl>
    <w:lvl w:ilvl="1" w:tplc="04090003" w:tentative="1">
      <w:start w:val="1"/>
      <w:numFmt w:val="bullet"/>
      <w:lvlText w:val="o"/>
      <w:lvlJc w:val="left"/>
      <w:pPr>
        <w:ind w:left="3531" w:hanging="360"/>
      </w:pPr>
      <w:rPr>
        <w:rFonts w:ascii="Courier New" w:hAnsi="Courier New" w:cs="Courier New" w:hint="default"/>
      </w:rPr>
    </w:lvl>
    <w:lvl w:ilvl="2" w:tplc="04090005" w:tentative="1">
      <w:start w:val="1"/>
      <w:numFmt w:val="bullet"/>
      <w:lvlText w:val=""/>
      <w:lvlJc w:val="left"/>
      <w:pPr>
        <w:ind w:left="4251" w:hanging="360"/>
      </w:pPr>
      <w:rPr>
        <w:rFonts w:ascii="Wingdings" w:hAnsi="Wingdings" w:hint="default"/>
      </w:rPr>
    </w:lvl>
    <w:lvl w:ilvl="3" w:tplc="04090001" w:tentative="1">
      <w:start w:val="1"/>
      <w:numFmt w:val="bullet"/>
      <w:lvlText w:val=""/>
      <w:lvlJc w:val="left"/>
      <w:pPr>
        <w:ind w:left="4971" w:hanging="360"/>
      </w:pPr>
      <w:rPr>
        <w:rFonts w:ascii="Symbol" w:hAnsi="Symbol" w:hint="default"/>
      </w:rPr>
    </w:lvl>
    <w:lvl w:ilvl="4" w:tplc="04090003" w:tentative="1">
      <w:start w:val="1"/>
      <w:numFmt w:val="bullet"/>
      <w:lvlText w:val="o"/>
      <w:lvlJc w:val="left"/>
      <w:pPr>
        <w:ind w:left="5691" w:hanging="360"/>
      </w:pPr>
      <w:rPr>
        <w:rFonts w:ascii="Courier New" w:hAnsi="Courier New" w:cs="Courier New" w:hint="default"/>
      </w:rPr>
    </w:lvl>
    <w:lvl w:ilvl="5" w:tplc="04090005" w:tentative="1">
      <w:start w:val="1"/>
      <w:numFmt w:val="bullet"/>
      <w:lvlText w:val=""/>
      <w:lvlJc w:val="left"/>
      <w:pPr>
        <w:ind w:left="6411" w:hanging="360"/>
      </w:pPr>
      <w:rPr>
        <w:rFonts w:ascii="Wingdings" w:hAnsi="Wingdings" w:hint="default"/>
      </w:rPr>
    </w:lvl>
    <w:lvl w:ilvl="6" w:tplc="04090001" w:tentative="1">
      <w:start w:val="1"/>
      <w:numFmt w:val="bullet"/>
      <w:lvlText w:val=""/>
      <w:lvlJc w:val="left"/>
      <w:pPr>
        <w:ind w:left="7131" w:hanging="360"/>
      </w:pPr>
      <w:rPr>
        <w:rFonts w:ascii="Symbol" w:hAnsi="Symbol" w:hint="default"/>
      </w:rPr>
    </w:lvl>
    <w:lvl w:ilvl="7" w:tplc="04090003" w:tentative="1">
      <w:start w:val="1"/>
      <w:numFmt w:val="bullet"/>
      <w:lvlText w:val="o"/>
      <w:lvlJc w:val="left"/>
      <w:pPr>
        <w:ind w:left="7851" w:hanging="360"/>
      </w:pPr>
      <w:rPr>
        <w:rFonts w:ascii="Courier New" w:hAnsi="Courier New" w:cs="Courier New" w:hint="default"/>
      </w:rPr>
    </w:lvl>
    <w:lvl w:ilvl="8" w:tplc="04090005" w:tentative="1">
      <w:start w:val="1"/>
      <w:numFmt w:val="bullet"/>
      <w:lvlText w:val=""/>
      <w:lvlJc w:val="left"/>
      <w:pPr>
        <w:ind w:left="8571" w:hanging="360"/>
      </w:pPr>
      <w:rPr>
        <w:rFonts w:ascii="Wingdings" w:hAnsi="Wingdings" w:hint="default"/>
      </w:rPr>
    </w:lvl>
  </w:abstractNum>
  <w:abstractNum w:abstractNumId="20" w15:restartNumberingAfterBreak="0">
    <w:nsid w:val="3C900FFA"/>
    <w:multiLevelType w:val="hybridMultilevel"/>
    <w:tmpl w:val="7870F704"/>
    <w:lvl w:ilvl="0" w:tplc="2E4A4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316D4"/>
    <w:multiLevelType w:val="hybridMultilevel"/>
    <w:tmpl w:val="EC46F06C"/>
    <w:lvl w:ilvl="0" w:tplc="F7DEB650">
      <w:start w:val="1"/>
      <w:numFmt w:val="decimal"/>
      <w:lvlText w:val="%1."/>
      <w:lvlJc w:val="left"/>
      <w:pPr>
        <w:ind w:left="720" w:hanging="360"/>
      </w:pPr>
      <w:rPr>
        <w:rFonts w:ascii="Times New Roman" w:eastAsia="Calibri"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61BAD"/>
    <w:multiLevelType w:val="hybridMultilevel"/>
    <w:tmpl w:val="C93C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4275D"/>
    <w:multiLevelType w:val="hybridMultilevel"/>
    <w:tmpl w:val="6F30E3EA"/>
    <w:lvl w:ilvl="0" w:tplc="18446594">
      <w:start w:val="1"/>
      <w:numFmt w:val="upperRoman"/>
      <w:lvlText w:val="%1."/>
      <w:lvlJc w:val="left"/>
      <w:pPr>
        <w:ind w:left="4380" w:hanging="72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4" w15:restartNumberingAfterBreak="0">
    <w:nsid w:val="495E63A5"/>
    <w:multiLevelType w:val="hybridMultilevel"/>
    <w:tmpl w:val="4D644D3C"/>
    <w:lvl w:ilvl="0" w:tplc="FEC460CE">
      <w:start w:val="3"/>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5" w15:restartNumberingAfterBreak="0">
    <w:nsid w:val="51FD19B8"/>
    <w:multiLevelType w:val="hybridMultilevel"/>
    <w:tmpl w:val="1C38195E"/>
    <w:lvl w:ilvl="0" w:tplc="7FFEC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146D2"/>
    <w:multiLevelType w:val="hybridMultilevel"/>
    <w:tmpl w:val="FFFC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4137C"/>
    <w:multiLevelType w:val="hybridMultilevel"/>
    <w:tmpl w:val="1798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C4248"/>
    <w:multiLevelType w:val="hybridMultilevel"/>
    <w:tmpl w:val="22044B14"/>
    <w:lvl w:ilvl="0" w:tplc="7C9AA7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258A0"/>
    <w:multiLevelType w:val="hybridMultilevel"/>
    <w:tmpl w:val="98B6F388"/>
    <w:lvl w:ilvl="0" w:tplc="303CCEBA">
      <w:start w:val="1"/>
      <w:numFmt w:val="bullet"/>
      <w:lvlText w:val="•"/>
      <w:lvlJc w:val="left"/>
      <w:pPr>
        <w:tabs>
          <w:tab w:val="num" w:pos="720"/>
        </w:tabs>
        <w:ind w:left="720" w:hanging="360"/>
      </w:pPr>
      <w:rPr>
        <w:rFonts w:ascii="Arial" w:hAnsi="Arial" w:hint="default"/>
      </w:rPr>
    </w:lvl>
    <w:lvl w:ilvl="1" w:tplc="2FBE1C48" w:tentative="1">
      <w:start w:val="1"/>
      <w:numFmt w:val="bullet"/>
      <w:lvlText w:val="•"/>
      <w:lvlJc w:val="left"/>
      <w:pPr>
        <w:tabs>
          <w:tab w:val="num" w:pos="1440"/>
        </w:tabs>
        <w:ind w:left="1440" w:hanging="360"/>
      </w:pPr>
      <w:rPr>
        <w:rFonts w:ascii="Arial" w:hAnsi="Arial" w:hint="default"/>
      </w:rPr>
    </w:lvl>
    <w:lvl w:ilvl="2" w:tplc="5B3EF4E0" w:tentative="1">
      <w:start w:val="1"/>
      <w:numFmt w:val="bullet"/>
      <w:lvlText w:val="•"/>
      <w:lvlJc w:val="left"/>
      <w:pPr>
        <w:tabs>
          <w:tab w:val="num" w:pos="2160"/>
        </w:tabs>
        <w:ind w:left="2160" w:hanging="360"/>
      </w:pPr>
      <w:rPr>
        <w:rFonts w:ascii="Arial" w:hAnsi="Arial" w:hint="default"/>
      </w:rPr>
    </w:lvl>
    <w:lvl w:ilvl="3" w:tplc="E43EC772" w:tentative="1">
      <w:start w:val="1"/>
      <w:numFmt w:val="bullet"/>
      <w:lvlText w:val="•"/>
      <w:lvlJc w:val="left"/>
      <w:pPr>
        <w:tabs>
          <w:tab w:val="num" w:pos="2880"/>
        </w:tabs>
        <w:ind w:left="2880" w:hanging="360"/>
      </w:pPr>
      <w:rPr>
        <w:rFonts w:ascii="Arial" w:hAnsi="Arial" w:hint="default"/>
      </w:rPr>
    </w:lvl>
    <w:lvl w:ilvl="4" w:tplc="1A743F54" w:tentative="1">
      <w:start w:val="1"/>
      <w:numFmt w:val="bullet"/>
      <w:lvlText w:val="•"/>
      <w:lvlJc w:val="left"/>
      <w:pPr>
        <w:tabs>
          <w:tab w:val="num" w:pos="3600"/>
        </w:tabs>
        <w:ind w:left="3600" w:hanging="360"/>
      </w:pPr>
      <w:rPr>
        <w:rFonts w:ascii="Arial" w:hAnsi="Arial" w:hint="default"/>
      </w:rPr>
    </w:lvl>
    <w:lvl w:ilvl="5" w:tplc="C76035B2" w:tentative="1">
      <w:start w:val="1"/>
      <w:numFmt w:val="bullet"/>
      <w:lvlText w:val="•"/>
      <w:lvlJc w:val="left"/>
      <w:pPr>
        <w:tabs>
          <w:tab w:val="num" w:pos="4320"/>
        </w:tabs>
        <w:ind w:left="4320" w:hanging="360"/>
      </w:pPr>
      <w:rPr>
        <w:rFonts w:ascii="Arial" w:hAnsi="Arial" w:hint="default"/>
      </w:rPr>
    </w:lvl>
    <w:lvl w:ilvl="6" w:tplc="38B042E6" w:tentative="1">
      <w:start w:val="1"/>
      <w:numFmt w:val="bullet"/>
      <w:lvlText w:val="•"/>
      <w:lvlJc w:val="left"/>
      <w:pPr>
        <w:tabs>
          <w:tab w:val="num" w:pos="5040"/>
        </w:tabs>
        <w:ind w:left="5040" w:hanging="360"/>
      </w:pPr>
      <w:rPr>
        <w:rFonts w:ascii="Arial" w:hAnsi="Arial" w:hint="default"/>
      </w:rPr>
    </w:lvl>
    <w:lvl w:ilvl="7" w:tplc="CD1EAB58" w:tentative="1">
      <w:start w:val="1"/>
      <w:numFmt w:val="bullet"/>
      <w:lvlText w:val="•"/>
      <w:lvlJc w:val="left"/>
      <w:pPr>
        <w:tabs>
          <w:tab w:val="num" w:pos="5760"/>
        </w:tabs>
        <w:ind w:left="5760" w:hanging="360"/>
      </w:pPr>
      <w:rPr>
        <w:rFonts w:ascii="Arial" w:hAnsi="Arial" w:hint="default"/>
      </w:rPr>
    </w:lvl>
    <w:lvl w:ilvl="8" w:tplc="F020B4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621D6"/>
    <w:multiLevelType w:val="hybridMultilevel"/>
    <w:tmpl w:val="8C2E4704"/>
    <w:lvl w:ilvl="0" w:tplc="F41C7B4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B6EB8"/>
    <w:multiLevelType w:val="hybridMultilevel"/>
    <w:tmpl w:val="806E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B4901"/>
    <w:multiLevelType w:val="hybridMultilevel"/>
    <w:tmpl w:val="77A09DB0"/>
    <w:lvl w:ilvl="0" w:tplc="895E6C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F56FCC"/>
    <w:multiLevelType w:val="hybridMultilevel"/>
    <w:tmpl w:val="1CD4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064AA"/>
    <w:multiLevelType w:val="hybridMultilevel"/>
    <w:tmpl w:val="C192B7C6"/>
    <w:lvl w:ilvl="0" w:tplc="A38475C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A78B2"/>
    <w:multiLevelType w:val="hybridMultilevel"/>
    <w:tmpl w:val="E7DA2A02"/>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62C4D"/>
    <w:multiLevelType w:val="hybridMultilevel"/>
    <w:tmpl w:val="9DAAF8DC"/>
    <w:lvl w:ilvl="0" w:tplc="B36A8CCC">
      <w:start w:val="1"/>
      <w:numFmt w:val="bullet"/>
      <w:lvlText w:val="•"/>
      <w:lvlJc w:val="left"/>
      <w:pPr>
        <w:tabs>
          <w:tab w:val="num" w:pos="720"/>
        </w:tabs>
        <w:ind w:left="720" w:hanging="360"/>
      </w:pPr>
      <w:rPr>
        <w:rFonts w:ascii="Arial" w:hAnsi="Arial" w:hint="default"/>
      </w:rPr>
    </w:lvl>
    <w:lvl w:ilvl="1" w:tplc="18DAD12C" w:tentative="1">
      <w:start w:val="1"/>
      <w:numFmt w:val="bullet"/>
      <w:lvlText w:val="•"/>
      <w:lvlJc w:val="left"/>
      <w:pPr>
        <w:tabs>
          <w:tab w:val="num" w:pos="1440"/>
        </w:tabs>
        <w:ind w:left="1440" w:hanging="360"/>
      </w:pPr>
      <w:rPr>
        <w:rFonts w:ascii="Arial" w:hAnsi="Arial" w:hint="default"/>
      </w:rPr>
    </w:lvl>
    <w:lvl w:ilvl="2" w:tplc="11123144" w:tentative="1">
      <w:start w:val="1"/>
      <w:numFmt w:val="bullet"/>
      <w:lvlText w:val="•"/>
      <w:lvlJc w:val="left"/>
      <w:pPr>
        <w:tabs>
          <w:tab w:val="num" w:pos="2160"/>
        </w:tabs>
        <w:ind w:left="2160" w:hanging="360"/>
      </w:pPr>
      <w:rPr>
        <w:rFonts w:ascii="Arial" w:hAnsi="Arial" w:hint="default"/>
      </w:rPr>
    </w:lvl>
    <w:lvl w:ilvl="3" w:tplc="4BBCD77C" w:tentative="1">
      <w:start w:val="1"/>
      <w:numFmt w:val="bullet"/>
      <w:lvlText w:val="•"/>
      <w:lvlJc w:val="left"/>
      <w:pPr>
        <w:tabs>
          <w:tab w:val="num" w:pos="2880"/>
        </w:tabs>
        <w:ind w:left="2880" w:hanging="360"/>
      </w:pPr>
      <w:rPr>
        <w:rFonts w:ascii="Arial" w:hAnsi="Arial" w:hint="default"/>
      </w:rPr>
    </w:lvl>
    <w:lvl w:ilvl="4" w:tplc="368261B4" w:tentative="1">
      <w:start w:val="1"/>
      <w:numFmt w:val="bullet"/>
      <w:lvlText w:val="•"/>
      <w:lvlJc w:val="left"/>
      <w:pPr>
        <w:tabs>
          <w:tab w:val="num" w:pos="3600"/>
        </w:tabs>
        <w:ind w:left="3600" w:hanging="360"/>
      </w:pPr>
      <w:rPr>
        <w:rFonts w:ascii="Arial" w:hAnsi="Arial" w:hint="default"/>
      </w:rPr>
    </w:lvl>
    <w:lvl w:ilvl="5" w:tplc="A50C30CE" w:tentative="1">
      <w:start w:val="1"/>
      <w:numFmt w:val="bullet"/>
      <w:lvlText w:val="•"/>
      <w:lvlJc w:val="left"/>
      <w:pPr>
        <w:tabs>
          <w:tab w:val="num" w:pos="4320"/>
        </w:tabs>
        <w:ind w:left="4320" w:hanging="360"/>
      </w:pPr>
      <w:rPr>
        <w:rFonts w:ascii="Arial" w:hAnsi="Arial" w:hint="default"/>
      </w:rPr>
    </w:lvl>
    <w:lvl w:ilvl="6" w:tplc="A1EA1FD8" w:tentative="1">
      <w:start w:val="1"/>
      <w:numFmt w:val="bullet"/>
      <w:lvlText w:val="•"/>
      <w:lvlJc w:val="left"/>
      <w:pPr>
        <w:tabs>
          <w:tab w:val="num" w:pos="5040"/>
        </w:tabs>
        <w:ind w:left="5040" w:hanging="360"/>
      </w:pPr>
      <w:rPr>
        <w:rFonts w:ascii="Arial" w:hAnsi="Arial" w:hint="default"/>
      </w:rPr>
    </w:lvl>
    <w:lvl w:ilvl="7" w:tplc="E77E589C" w:tentative="1">
      <w:start w:val="1"/>
      <w:numFmt w:val="bullet"/>
      <w:lvlText w:val="•"/>
      <w:lvlJc w:val="left"/>
      <w:pPr>
        <w:tabs>
          <w:tab w:val="num" w:pos="5760"/>
        </w:tabs>
        <w:ind w:left="5760" w:hanging="360"/>
      </w:pPr>
      <w:rPr>
        <w:rFonts w:ascii="Arial" w:hAnsi="Arial" w:hint="default"/>
      </w:rPr>
    </w:lvl>
    <w:lvl w:ilvl="8" w:tplc="ED2EB3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6D5910"/>
    <w:multiLevelType w:val="hybridMultilevel"/>
    <w:tmpl w:val="06BA7C90"/>
    <w:lvl w:ilvl="0" w:tplc="44DABFEA">
      <w:start w:val="1"/>
      <w:numFmt w:val="bullet"/>
      <w:lvlText w:val="•"/>
      <w:lvlJc w:val="left"/>
      <w:pPr>
        <w:tabs>
          <w:tab w:val="num" w:pos="720"/>
        </w:tabs>
        <w:ind w:left="720" w:hanging="360"/>
      </w:pPr>
      <w:rPr>
        <w:rFonts w:ascii="Arial" w:hAnsi="Arial" w:hint="default"/>
      </w:rPr>
    </w:lvl>
    <w:lvl w:ilvl="1" w:tplc="08CE0104" w:tentative="1">
      <w:start w:val="1"/>
      <w:numFmt w:val="bullet"/>
      <w:lvlText w:val="•"/>
      <w:lvlJc w:val="left"/>
      <w:pPr>
        <w:tabs>
          <w:tab w:val="num" w:pos="1440"/>
        </w:tabs>
        <w:ind w:left="1440" w:hanging="360"/>
      </w:pPr>
      <w:rPr>
        <w:rFonts w:ascii="Arial" w:hAnsi="Arial" w:hint="default"/>
      </w:rPr>
    </w:lvl>
    <w:lvl w:ilvl="2" w:tplc="64B283E4" w:tentative="1">
      <w:start w:val="1"/>
      <w:numFmt w:val="bullet"/>
      <w:lvlText w:val="•"/>
      <w:lvlJc w:val="left"/>
      <w:pPr>
        <w:tabs>
          <w:tab w:val="num" w:pos="2160"/>
        </w:tabs>
        <w:ind w:left="2160" w:hanging="360"/>
      </w:pPr>
      <w:rPr>
        <w:rFonts w:ascii="Arial" w:hAnsi="Arial" w:hint="default"/>
      </w:rPr>
    </w:lvl>
    <w:lvl w:ilvl="3" w:tplc="27EAB944" w:tentative="1">
      <w:start w:val="1"/>
      <w:numFmt w:val="bullet"/>
      <w:lvlText w:val="•"/>
      <w:lvlJc w:val="left"/>
      <w:pPr>
        <w:tabs>
          <w:tab w:val="num" w:pos="2880"/>
        </w:tabs>
        <w:ind w:left="2880" w:hanging="360"/>
      </w:pPr>
      <w:rPr>
        <w:rFonts w:ascii="Arial" w:hAnsi="Arial" w:hint="default"/>
      </w:rPr>
    </w:lvl>
    <w:lvl w:ilvl="4" w:tplc="D638CFFE" w:tentative="1">
      <w:start w:val="1"/>
      <w:numFmt w:val="bullet"/>
      <w:lvlText w:val="•"/>
      <w:lvlJc w:val="left"/>
      <w:pPr>
        <w:tabs>
          <w:tab w:val="num" w:pos="3600"/>
        </w:tabs>
        <w:ind w:left="3600" w:hanging="360"/>
      </w:pPr>
      <w:rPr>
        <w:rFonts w:ascii="Arial" w:hAnsi="Arial" w:hint="default"/>
      </w:rPr>
    </w:lvl>
    <w:lvl w:ilvl="5" w:tplc="E5464E6A" w:tentative="1">
      <w:start w:val="1"/>
      <w:numFmt w:val="bullet"/>
      <w:lvlText w:val="•"/>
      <w:lvlJc w:val="left"/>
      <w:pPr>
        <w:tabs>
          <w:tab w:val="num" w:pos="4320"/>
        </w:tabs>
        <w:ind w:left="4320" w:hanging="360"/>
      </w:pPr>
      <w:rPr>
        <w:rFonts w:ascii="Arial" w:hAnsi="Arial" w:hint="default"/>
      </w:rPr>
    </w:lvl>
    <w:lvl w:ilvl="6" w:tplc="BC0E1488" w:tentative="1">
      <w:start w:val="1"/>
      <w:numFmt w:val="bullet"/>
      <w:lvlText w:val="•"/>
      <w:lvlJc w:val="left"/>
      <w:pPr>
        <w:tabs>
          <w:tab w:val="num" w:pos="5040"/>
        </w:tabs>
        <w:ind w:left="5040" w:hanging="360"/>
      </w:pPr>
      <w:rPr>
        <w:rFonts w:ascii="Arial" w:hAnsi="Arial" w:hint="default"/>
      </w:rPr>
    </w:lvl>
    <w:lvl w:ilvl="7" w:tplc="E288F820" w:tentative="1">
      <w:start w:val="1"/>
      <w:numFmt w:val="bullet"/>
      <w:lvlText w:val="•"/>
      <w:lvlJc w:val="left"/>
      <w:pPr>
        <w:tabs>
          <w:tab w:val="num" w:pos="5760"/>
        </w:tabs>
        <w:ind w:left="5760" w:hanging="360"/>
      </w:pPr>
      <w:rPr>
        <w:rFonts w:ascii="Arial" w:hAnsi="Arial" w:hint="default"/>
      </w:rPr>
    </w:lvl>
    <w:lvl w:ilvl="8" w:tplc="6E74CC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481705"/>
    <w:multiLevelType w:val="hybridMultilevel"/>
    <w:tmpl w:val="73E0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38"/>
  </w:num>
  <w:num w:numId="4">
    <w:abstractNumId w:val="8"/>
  </w:num>
  <w:num w:numId="5">
    <w:abstractNumId w:val="13"/>
  </w:num>
  <w:num w:numId="6">
    <w:abstractNumId w:val="21"/>
  </w:num>
  <w:num w:numId="7">
    <w:abstractNumId w:val="18"/>
  </w:num>
  <w:num w:numId="8">
    <w:abstractNumId w:val="35"/>
  </w:num>
  <w:num w:numId="9">
    <w:abstractNumId w:val="2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6"/>
  </w:num>
  <w:num w:numId="16">
    <w:abstractNumId w:val="34"/>
  </w:num>
  <w:num w:numId="17">
    <w:abstractNumId w:val="12"/>
  </w:num>
  <w:num w:numId="18">
    <w:abstractNumId w:val="20"/>
  </w:num>
  <w:num w:numId="19">
    <w:abstractNumId w:val="37"/>
  </w:num>
  <w:num w:numId="20">
    <w:abstractNumId w:val="29"/>
  </w:num>
  <w:num w:numId="21">
    <w:abstractNumId w:val="10"/>
  </w:num>
  <w:num w:numId="22">
    <w:abstractNumId w:val="9"/>
  </w:num>
  <w:num w:numId="23">
    <w:abstractNumId w:val="28"/>
  </w:num>
  <w:num w:numId="24">
    <w:abstractNumId w:val="7"/>
  </w:num>
  <w:num w:numId="25">
    <w:abstractNumId w:val="3"/>
  </w:num>
  <w:num w:numId="26">
    <w:abstractNumId w:val="32"/>
  </w:num>
  <w:num w:numId="27">
    <w:abstractNumId w:val="24"/>
  </w:num>
  <w:num w:numId="28">
    <w:abstractNumId w:val="19"/>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4"/>
  </w:num>
  <w:num w:numId="33">
    <w:abstractNumId w:val="2"/>
  </w:num>
  <w:num w:numId="34">
    <w:abstractNumId w:val="11"/>
  </w:num>
  <w:num w:numId="35">
    <w:abstractNumId w:val="27"/>
  </w:num>
  <w:num w:numId="36">
    <w:abstractNumId w:val="0"/>
  </w:num>
  <w:num w:numId="37">
    <w:abstractNumId w:val="6"/>
  </w:num>
  <w:num w:numId="38">
    <w:abstractNumId w:val="14"/>
  </w:num>
  <w:num w:numId="39">
    <w:abstractNumId w:val="30"/>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E4"/>
    <w:rsid w:val="00000B91"/>
    <w:rsid w:val="0000264F"/>
    <w:rsid w:val="0000311E"/>
    <w:rsid w:val="0000526A"/>
    <w:rsid w:val="000055F2"/>
    <w:rsid w:val="00005768"/>
    <w:rsid w:val="000065DA"/>
    <w:rsid w:val="0000686B"/>
    <w:rsid w:val="00006EDE"/>
    <w:rsid w:val="0000758A"/>
    <w:rsid w:val="00007EB2"/>
    <w:rsid w:val="00010863"/>
    <w:rsid w:val="00010AF5"/>
    <w:rsid w:val="00012954"/>
    <w:rsid w:val="00012D3E"/>
    <w:rsid w:val="00013299"/>
    <w:rsid w:val="00013627"/>
    <w:rsid w:val="0001364A"/>
    <w:rsid w:val="00013E8F"/>
    <w:rsid w:val="000202A6"/>
    <w:rsid w:val="000210BF"/>
    <w:rsid w:val="00021789"/>
    <w:rsid w:val="00022C98"/>
    <w:rsid w:val="00022FC3"/>
    <w:rsid w:val="00023090"/>
    <w:rsid w:val="00023A6A"/>
    <w:rsid w:val="000246B2"/>
    <w:rsid w:val="000253A8"/>
    <w:rsid w:val="000254B0"/>
    <w:rsid w:val="00026ACA"/>
    <w:rsid w:val="00030449"/>
    <w:rsid w:val="000305B9"/>
    <w:rsid w:val="00031B5F"/>
    <w:rsid w:val="000325BF"/>
    <w:rsid w:val="00032E8D"/>
    <w:rsid w:val="00034CA7"/>
    <w:rsid w:val="00036370"/>
    <w:rsid w:val="00036CCC"/>
    <w:rsid w:val="000372A2"/>
    <w:rsid w:val="00041C9B"/>
    <w:rsid w:val="00042819"/>
    <w:rsid w:val="00044287"/>
    <w:rsid w:val="000444F5"/>
    <w:rsid w:val="000445CE"/>
    <w:rsid w:val="0004490C"/>
    <w:rsid w:val="0004491D"/>
    <w:rsid w:val="000451AA"/>
    <w:rsid w:val="00045FAA"/>
    <w:rsid w:val="00046685"/>
    <w:rsid w:val="00050EF5"/>
    <w:rsid w:val="00050EFE"/>
    <w:rsid w:val="00052057"/>
    <w:rsid w:val="00052478"/>
    <w:rsid w:val="00052FF9"/>
    <w:rsid w:val="0005340B"/>
    <w:rsid w:val="00053C5B"/>
    <w:rsid w:val="00054021"/>
    <w:rsid w:val="00054114"/>
    <w:rsid w:val="000546C9"/>
    <w:rsid w:val="00055CE1"/>
    <w:rsid w:val="00055D24"/>
    <w:rsid w:val="000573FB"/>
    <w:rsid w:val="0005756D"/>
    <w:rsid w:val="0005758B"/>
    <w:rsid w:val="00057834"/>
    <w:rsid w:val="0006015D"/>
    <w:rsid w:val="00061297"/>
    <w:rsid w:val="000614EC"/>
    <w:rsid w:val="00062547"/>
    <w:rsid w:val="000653DF"/>
    <w:rsid w:val="00065F48"/>
    <w:rsid w:val="000663C4"/>
    <w:rsid w:val="00066C6C"/>
    <w:rsid w:val="000718F0"/>
    <w:rsid w:val="000742BD"/>
    <w:rsid w:val="000757AF"/>
    <w:rsid w:val="000764E1"/>
    <w:rsid w:val="00076DDD"/>
    <w:rsid w:val="000777AA"/>
    <w:rsid w:val="000821AB"/>
    <w:rsid w:val="00083C90"/>
    <w:rsid w:val="00086081"/>
    <w:rsid w:val="00086238"/>
    <w:rsid w:val="000868BA"/>
    <w:rsid w:val="000879AF"/>
    <w:rsid w:val="00090863"/>
    <w:rsid w:val="00090896"/>
    <w:rsid w:val="00090C74"/>
    <w:rsid w:val="00090E49"/>
    <w:rsid w:val="0009127E"/>
    <w:rsid w:val="00091A6A"/>
    <w:rsid w:val="00091B60"/>
    <w:rsid w:val="00091CED"/>
    <w:rsid w:val="0009287D"/>
    <w:rsid w:val="00092955"/>
    <w:rsid w:val="000944B1"/>
    <w:rsid w:val="0009701F"/>
    <w:rsid w:val="00097326"/>
    <w:rsid w:val="0009747B"/>
    <w:rsid w:val="00097497"/>
    <w:rsid w:val="000A09ED"/>
    <w:rsid w:val="000A0D59"/>
    <w:rsid w:val="000A16B7"/>
    <w:rsid w:val="000A2F4F"/>
    <w:rsid w:val="000A3190"/>
    <w:rsid w:val="000A361D"/>
    <w:rsid w:val="000A5BDD"/>
    <w:rsid w:val="000A6F0E"/>
    <w:rsid w:val="000B1652"/>
    <w:rsid w:val="000B1963"/>
    <w:rsid w:val="000B29F3"/>
    <w:rsid w:val="000B2CE7"/>
    <w:rsid w:val="000B3710"/>
    <w:rsid w:val="000B45F6"/>
    <w:rsid w:val="000B6073"/>
    <w:rsid w:val="000B6CC4"/>
    <w:rsid w:val="000B6EC0"/>
    <w:rsid w:val="000B75EB"/>
    <w:rsid w:val="000C0E21"/>
    <w:rsid w:val="000C1403"/>
    <w:rsid w:val="000C2D3F"/>
    <w:rsid w:val="000C3388"/>
    <w:rsid w:val="000C3CB4"/>
    <w:rsid w:val="000C500C"/>
    <w:rsid w:val="000C547E"/>
    <w:rsid w:val="000C5B07"/>
    <w:rsid w:val="000C63D1"/>
    <w:rsid w:val="000C6796"/>
    <w:rsid w:val="000C7911"/>
    <w:rsid w:val="000D0B77"/>
    <w:rsid w:val="000D3398"/>
    <w:rsid w:val="000D53B9"/>
    <w:rsid w:val="000D5EF2"/>
    <w:rsid w:val="000D6022"/>
    <w:rsid w:val="000D63DD"/>
    <w:rsid w:val="000D67D0"/>
    <w:rsid w:val="000D6D92"/>
    <w:rsid w:val="000D6EEE"/>
    <w:rsid w:val="000D6F28"/>
    <w:rsid w:val="000D7583"/>
    <w:rsid w:val="000E032F"/>
    <w:rsid w:val="000E04C4"/>
    <w:rsid w:val="000E0611"/>
    <w:rsid w:val="000E07F5"/>
    <w:rsid w:val="000E143C"/>
    <w:rsid w:val="000E2336"/>
    <w:rsid w:val="000E3F13"/>
    <w:rsid w:val="000E46AA"/>
    <w:rsid w:val="000E4B0A"/>
    <w:rsid w:val="000E5316"/>
    <w:rsid w:val="000E591D"/>
    <w:rsid w:val="000E5D57"/>
    <w:rsid w:val="000E7002"/>
    <w:rsid w:val="000E750E"/>
    <w:rsid w:val="000F11C2"/>
    <w:rsid w:val="000F156D"/>
    <w:rsid w:val="000F28DB"/>
    <w:rsid w:val="000F313A"/>
    <w:rsid w:val="000F42AC"/>
    <w:rsid w:val="000F6208"/>
    <w:rsid w:val="000F6D09"/>
    <w:rsid w:val="001013E5"/>
    <w:rsid w:val="00102347"/>
    <w:rsid w:val="00102D40"/>
    <w:rsid w:val="00102F87"/>
    <w:rsid w:val="0010325A"/>
    <w:rsid w:val="00104AAF"/>
    <w:rsid w:val="001054A9"/>
    <w:rsid w:val="00107548"/>
    <w:rsid w:val="00107E6A"/>
    <w:rsid w:val="001104D6"/>
    <w:rsid w:val="00110A1E"/>
    <w:rsid w:val="001114A2"/>
    <w:rsid w:val="00111A9A"/>
    <w:rsid w:val="00111AF1"/>
    <w:rsid w:val="00111E7F"/>
    <w:rsid w:val="00113317"/>
    <w:rsid w:val="001137BE"/>
    <w:rsid w:val="00113D47"/>
    <w:rsid w:val="00115440"/>
    <w:rsid w:val="0011554D"/>
    <w:rsid w:val="001174EA"/>
    <w:rsid w:val="00117F5D"/>
    <w:rsid w:val="001214CA"/>
    <w:rsid w:val="001221A9"/>
    <w:rsid w:val="00123726"/>
    <w:rsid w:val="00123C37"/>
    <w:rsid w:val="00124D6E"/>
    <w:rsid w:val="00125E85"/>
    <w:rsid w:val="0012609F"/>
    <w:rsid w:val="001269E8"/>
    <w:rsid w:val="0012792F"/>
    <w:rsid w:val="00131704"/>
    <w:rsid w:val="00131989"/>
    <w:rsid w:val="00131C3E"/>
    <w:rsid w:val="00131C62"/>
    <w:rsid w:val="00132BE0"/>
    <w:rsid w:val="00134238"/>
    <w:rsid w:val="00134859"/>
    <w:rsid w:val="00134AF0"/>
    <w:rsid w:val="0013526B"/>
    <w:rsid w:val="0013643A"/>
    <w:rsid w:val="00137484"/>
    <w:rsid w:val="00137589"/>
    <w:rsid w:val="00137A3C"/>
    <w:rsid w:val="00140464"/>
    <w:rsid w:val="00140A55"/>
    <w:rsid w:val="0014118A"/>
    <w:rsid w:val="001416A6"/>
    <w:rsid w:val="00143644"/>
    <w:rsid w:val="00143824"/>
    <w:rsid w:val="00145107"/>
    <w:rsid w:val="0014574E"/>
    <w:rsid w:val="00146AAB"/>
    <w:rsid w:val="00146E54"/>
    <w:rsid w:val="00150D51"/>
    <w:rsid w:val="00151512"/>
    <w:rsid w:val="0015296F"/>
    <w:rsid w:val="00153CFD"/>
    <w:rsid w:val="00153D4F"/>
    <w:rsid w:val="001540E9"/>
    <w:rsid w:val="001551CC"/>
    <w:rsid w:val="001554D1"/>
    <w:rsid w:val="00155757"/>
    <w:rsid w:val="00155B56"/>
    <w:rsid w:val="001600AF"/>
    <w:rsid w:val="00160BA2"/>
    <w:rsid w:val="00161373"/>
    <w:rsid w:val="00162307"/>
    <w:rsid w:val="001634A4"/>
    <w:rsid w:val="00164CE7"/>
    <w:rsid w:val="00167826"/>
    <w:rsid w:val="001678D3"/>
    <w:rsid w:val="0017040E"/>
    <w:rsid w:val="00170BA0"/>
    <w:rsid w:val="001724EE"/>
    <w:rsid w:val="00173A65"/>
    <w:rsid w:val="00174527"/>
    <w:rsid w:val="00174A45"/>
    <w:rsid w:val="00174F43"/>
    <w:rsid w:val="0017554E"/>
    <w:rsid w:val="001763D4"/>
    <w:rsid w:val="00176AD3"/>
    <w:rsid w:val="001773BF"/>
    <w:rsid w:val="00177A6A"/>
    <w:rsid w:val="00177DFB"/>
    <w:rsid w:val="00180692"/>
    <w:rsid w:val="00181C55"/>
    <w:rsid w:val="00183705"/>
    <w:rsid w:val="00183D6D"/>
    <w:rsid w:val="00185F83"/>
    <w:rsid w:val="00186B44"/>
    <w:rsid w:val="00186C35"/>
    <w:rsid w:val="00186E56"/>
    <w:rsid w:val="00190677"/>
    <w:rsid w:val="0019289C"/>
    <w:rsid w:val="001958C1"/>
    <w:rsid w:val="00197AE8"/>
    <w:rsid w:val="00197F8F"/>
    <w:rsid w:val="001A2002"/>
    <w:rsid w:val="001A2D91"/>
    <w:rsid w:val="001A312C"/>
    <w:rsid w:val="001A3175"/>
    <w:rsid w:val="001A4A4C"/>
    <w:rsid w:val="001A550F"/>
    <w:rsid w:val="001A57E6"/>
    <w:rsid w:val="001A6604"/>
    <w:rsid w:val="001B078B"/>
    <w:rsid w:val="001B2E36"/>
    <w:rsid w:val="001B2F7E"/>
    <w:rsid w:val="001B36FB"/>
    <w:rsid w:val="001B3E6A"/>
    <w:rsid w:val="001B409D"/>
    <w:rsid w:val="001B47D9"/>
    <w:rsid w:val="001B4D26"/>
    <w:rsid w:val="001B5B86"/>
    <w:rsid w:val="001B5F3F"/>
    <w:rsid w:val="001B7598"/>
    <w:rsid w:val="001C15F9"/>
    <w:rsid w:val="001C16E7"/>
    <w:rsid w:val="001C1D51"/>
    <w:rsid w:val="001C29A1"/>
    <w:rsid w:val="001C4E59"/>
    <w:rsid w:val="001C7312"/>
    <w:rsid w:val="001C75A0"/>
    <w:rsid w:val="001C7CF7"/>
    <w:rsid w:val="001D1FE4"/>
    <w:rsid w:val="001D21F8"/>
    <w:rsid w:val="001D2545"/>
    <w:rsid w:val="001D26F0"/>
    <w:rsid w:val="001D37D7"/>
    <w:rsid w:val="001D3BB0"/>
    <w:rsid w:val="001D4874"/>
    <w:rsid w:val="001D5AA7"/>
    <w:rsid w:val="001D643E"/>
    <w:rsid w:val="001D7442"/>
    <w:rsid w:val="001D7D69"/>
    <w:rsid w:val="001E213D"/>
    <w:rsid w:val="001E27E2"/>
    <w:rsid w:val="001E4BB8"/>
    <w:rsid w:val="001E509D"/>
    <w:rsid w:val="001E6739"/>
    <w:rsid w:val="001E680D"/>
    <w:rsid w:val="001E6FCF"/>
    <w:rsid w:val="001E7C9F"/>
    <w:rsid w:val="001F05B2"/>
    <w:rsid w:val="001F05C6"/>
    <w:rsid w:val="001F0E4B"/>
    <w:rsid w:val="001F188D"/>
    <w:rsid w:val="001F20F6"/>
    <w:rsid w:val="001F22E8"/>
    <w:rsid w:val="001F3959"/>
    <w:rsid w:val="001F4B7E"/>
    <w:rsid w:val="001F6037"/>
    <w:rsid w:val="001F6389"/>
    <w:rsid w:val="001F645A"/>
    <w:rsid w:val="001F6795"/>
    <w:rsid w:val="001F6EFB"/>
    <w:rsid w:val="001F7A3E"/>
    <w:rsid w:val="001F7B7C"/>
    <w:rsid w:val="0020029E"/>
    <w:rsid w:val="002008E9"/>
    <w:rsid w:val="00200A9F"/>
    <w:rsid w:val="00201D79"/>
    <w:rsid w:val="00202195"/>
    <w:rsid w:val="00202D7E"/>
    <w:rsid w:val="00203168"/>
    <w:rsid w:val="0020331D"/>
    <w:rsid w:val="0020382C"/>
    <w:rsid w:val="0020500C"/>
    <w:rsid w:val="0020540B"/>
    <w:rsid w:val="00205E8C"/>
    <w:rsid w:val="00206208"/>
    <w:rsid w:val="0020680E"/>
    <w:rsid w:val="0020777C"/>
    <w:rsid w:val="00207D6A"/>
    <w:rsid w:val="002104C6"/>
    <w:rsid w:val="00211B2B"/>
    <w:rsid w:val="00211B4F"/>
    <w:rsid w:val="00212D56"/>
    <w:rsid w:val="00214EBB"/>
    <w:rsid w:val="0021548D"/>
    <w:rsid w:val="00215F51"/>
    <w:rsid w:val="00216780"/>
    <w:rsid w:val="00216982"/>
    <w:rsid w:val="0021768E"/>
    <w:rsid w:val="0022176E"/>
    <w:rsid w:val="002221BF"/>
    <w:rsid w:val="002224E6"/>
    <w:rsid w:val="00222A3D"/>
    <w:rsid w:val="00222F39"/>
    <w:rsid w:val="00223A81"/>
    <w:rsid w:val="00223E08"/>
    <w:rsid w:val="00224CAA"/>
    <w:rsid w:val="002255F8"/>
    <w:rsid w:val="0022603D"/>
    <w:rsid w:val="0022668A"/>
    <w:rsid w:val="002266CD"/>
    <w:rsid w:val="00226EDD"/>
    <w:rsid w:val="00227616"/>
    <w:rsid w:val="0023291C"/>
    <w:rsid w:val="00233375"/>
    <w:rsid w:val="00234B3C"/>
    <w:rsid w:val="00235033"/>
    <w:rsid w:val="002353F0"/>
    <w:rsid w:val="00236FBB"/>
    <w:rsid w:val="002372FF"/>
    <w:rsid w:val="002375EF"/>
    <w:rsid w:val="002400F3"/>
    <w:rsid w:val="00240229"/>
    <w:rsid w:val="00242570"/>
    <w:rsid w:val="00242842"/>
    <w:rsid w:val="002437DA"/>
    <w:rsid w:val="0024598E"/>
    <w:rsid w:val="00245C10"/>
    <w:rsid w:val="00245F21"/>
    <w:rsid w:val="00246D44"/>
    <w:rsid w:val="00246FF3"/>
    <w:rsid w:val="00252733"/>
    <w:rsid w:val="00253B22"/>
    <w:rsid w:val="0025426E"/>
    <w:rsid w:val="00254969"/>
    <w:rsid w:val="00254CFC"/>
    <w:rsid w:val="00255ED5"/>
    <w:rsid w:val="00260CBE"/>
    <w:rsid w:val="0026212F"/>
    <w:rsid w:val="002625AF"/>
    <w:rsid w:val="00262807"/>
    <w:rsid w:val="00263178"/>
    <w:rsid w:val="002641F4"/>
    <w:rsid w:val="00264F43"/>
    <w:rsid w:val="00265416"/>
    <w:rsid w:val="00267474"/>
    <w:rsid w:val="00267DBA"/>
    <w:rsid w:val="002709D1"/>
    <w:rsid w:val="00271637"/>
    <w:rsid w:val="00271DC3"/>
    <w:rsid w:val="002720DF"/>
    <w:rsid w:val="00272306"/>
    <w:rsid w:val="00272B5E"/>
    <w:rsid w:val="0027313A"/>
    <w:rsid w:val="00273C53"/>
    <w:rsid w:val="002747D4"/>
    <w:rsid w:val="002768A3"/>
    <w:rsid w:val="00277DC7"/>
    <w:rsid w:val="00277F3C"/>
    <w:rsid w:val="0028036A"/>
    <w:rsid w:val="002815EF"/>
    <w:rsid w:val="00281904"/>
    <w:rsid w:val="0028221C"/>
    <w:rsid w:val="00282F4D"/>
    <w:rsid w:val="00285416"/>
    <w:rsid w:val="00285421"/>
    <w:rsid w:val="0028564B"/>
    <w:rsid w:val="00286FDB"/>
    <w:rsid w:val="002874D0"/>
    <w:rsid w:val="002915EA"/>
    <w:rsid w:val="0029165C"/>
    <w:rsid w:val="00291793"/>
    <w:rsid w:val="00291E5B"/>
    <w:rsid w:val="0029340A"/>
    <w:rsid w:val="00293936"/>
    <w:rsid w:val="00294B1C"/>
    <w:rsid w:val="00296BD9"/>
    <w:rsid w:val="00297A51"/>
    <w:rsid w:val="002A09D8"/>
    <w:rsid w:val="002A0BFE"/>
    <w:rsid w:val="002A28E1"/>
    <w:rsid w:val="002A2EC5"/>
    <w:rsid w:val="002A40D1"/>
    <w:rsid w:val="002A47B2"/>
    <w:rsid w:val="002A55A8"/>
    <w:rsid w:val="002A7B75"/>
    <w:rsid w:val="002B1306"/>
    <w:rsid w:val="002B1393"/>
    <w:rsid w:val="002B29DC"/>
    <w:rsid w:val="002B2FBA"/>
    <w:rsid w:val="002B4D19"/>
    <w:rsid w:val="002B5270"/>
    <w:rsid w:val="002B56F4"/>
    <w:rsid w:val="002B66DB"/>
    <w:rsid w:val="002B70EF"/>
    <w:rsid w:val="002B7221"/>
    <w:rsid w:val="002B7857"/>
    <w:rsid w:val="002C090B"/>
    <w:rsid w:val="002C14D2"/>
    <w:rsid w:val="002C2294"/>
    <w:rsid w:val="002C29F6"/>
    <w:rsid w:val="002C3606"/>
    <w:rsid w:val="002C3D00"/>
    <w:rsid w:val="002C54AD"/>
    <w:rsid w:val="002C63F0"/>
    <w:rsid w:val="002D19C3"/>
    <w:rsid w:val="002D1CA5"/>
    <w:rsid w:val="002D1F46"/>
    <w:rsid w:val="002D2407"/>
    <w:rsid w:val="002D3FB5"/>
    <w:rsid w:val="002D4575"/>
    <w:rsid w:val="002D5D76"/>
    <w:rsid w:val="002D66DD"/>
    <w:rsid w:val="002D724D"/>
    <w:rsid w:val="002D7E14"/>
    <w:rsid w:val="002E0259"/>
    <w:rsid w:val="002E116B"/>
    <w:rsid w:val="002E1765"/>
    <w:rsid w:val="002E1924"/>
    <w:rsid w:val="002E2674"/>
    <w:rsid w:val="002E2E57"/>
    <w:rsid w:val="002E3F8A"/>
    <w:rsid w:val="002E4479"/>
    <w:rsid w:val="002E4A77"/>
    <w:rsid w:val="002E5CD7"/>
    <w:rsid w:val="002E5E80"/>
    <w:rsid w:val="002E5F35"/>
    <w:rsid w:val="002E6231"/>
    <w:rsid w:val="002E68BB"/>
    <w:rsid w:val="002E6C11"/>
    <w:rsid w:val="002E7D78"/>
    <w:rsid w:val="002F2D5C"/>
    <w:rsid w:val="002F3108"/>
    <w:rsid w:val="002F362C"/>
    <w:rsid w:val="002F3F96"/>
    <w:rsid w:val="002F7719"/>
    <w:rsid w:val="002F7A49"/>
    <w:rsid w:val="002F7E4C"/>
    <w:rsid w:val="003008E8"/>
    <w:rsid w:val="00300A8C"/>
    <w:rsid w:val="003018C9"/>
    <w:rsid w:val="00302C19"/>
    <w:rsid w:val="00303414"/>
    <w:rsid w:val="003038E2"/>
    <w:rsid w:val="003040C0"/>
    <w:rsid w:val="00304168"/>
    <w:rsid w:val="00304D94"/>
    <w:rsid w:val="00304E0C"/>
    <w:rsid w:val="003068D9"/>
    <w:rsid w:val="00310990"/>
    <w:rsid w:val="0031114C"/>
    <w:rsid w:val="00311168"/>
    <w:rsid w:val="003112A1"/>
    <w:rsid w:val="00313227"/>
    <w:rsid w:val="00315531"/>
    <w:rsid w:val="003155B7"/>
    <w:rsid w:val="00315C59"/>
    <w:rsid w:val="003208F8"/>
    <w:rsid w:val="00320C1F"/>
    <w:rsid w:val="003216EC"/>
    <w:rsid w:val="00321F38"/>
    <w:rsid w:val="0032238A"/>
    <w:rsid w:val="00322F71"/>
    <w:rsid w:val="00323183"/>
    <w:rsid w:val="00325771"/>
    <w:rsid w:val="003273D1"/>
    <w:rsid w:val="003302F5"/>
    <w:rsid w:val="003307CC"/>
    <w:rsid w:val="00330C60"/>
    <w:rsid w:val="00335080"/>
    <w:rsid w:val="00336D59"/>
    <w:rsid w:val="0033744D"/>
    <w:rsid w:val="003434AD"/>
    <w:rsid w:val="003459CF"/>
    <w:rsid w:val="00346F61"/>
    <w:rsid w:val="00347A31"/>
    <w:rsid w:val="003510F8"/>
    <w:rsid w:val="003514E2"/>
    <w:rsid w:val="003516DF"/>
    <w:rsid w:val="00352F8E"/>
    <w:rsid w:val="0035346D"/>
    <w:rsid w:val="00353966"/>
    <w:rsid w:val="003547CB"/>
    <w:rsid w:val="0035597B"/>
    <w:rsid w:val="003567C2"/>
    <w:rsid w:val="00357EBB"/>
    <w:rsid w:val="0036013C"/>
    <w:rsid w:val="0036082A"/>
    <w:rsid w:val="00360F5C"/>
    <w:rsid w:val="0036568E"/>
    <w:rsid w:val="0036583F"/>
    <w:rsid w:val="003660CD"/>
    <w:rsid w:val="0036683E"/>
    <w:rsid w:val="00366BA9"/>
    <w:rsid w:val="00371368"/>
    <w:rsid w:val="00371751"/>
    <w:rsid w:val="00371D00"/>
    <w:rsid w:val="0037294F"/>
    <w:rsid w:val="0037302F"/>
    <w:rsid w:val="003734F2"/>
    <w:rsid w:val="0037397A"/>
    <w:rsid w:val="003744E8"/>
    <w:rsid w:val="003749B8"/>
    <w:rsid w:val="003763D9"/>
    <w:rsid w:val="00380419"/>
    <w:rsid w:val="00380480"/>
    <w:rsid w:val="0038048F"/>
    <w:rsid w:val="003815AF"/>
    <w:rsid w:val="00381BC1"/>
    <w:rsid w:val="00381D47"/>
    <w:rsid w:val="0038303E"/>
    <w:rsid w:val="00384377"/>
    <w:rsid w:val="003847A7"/>
    <w:rsid w:val="00385270"/>
    <w:rsid w:val="003857F2"/>
    <w:rsid w:val="00385E20"/>
    <w:rsid w:val="0038690D"/>
    <w:rsid w:val="00392191"/>
    <w:rsid w:val="00392A76"/>
    <w:rsid w:val="00393329"/>
    <w:rsid w:val="00394B83"/>
    <w:rsid w:val="003959A1"/>
    <w:rsid w:val="00396773"/>
    <w:rsid w:val="003967B0"/>
    <w:rsid w:val="003A10E3"/>
    <w:rsid w:val="003A14E2"/>
    <w:rsid w:val="003A21D5"/>
    <w:rsid w:val="003A24A1"/>
    <w:rsid w:val="003A46E8"/>
    <w:rsid w:val="003A5094"/>
    <w:rsid w:val="003A5107"/>
    <w:rsid w:val="003A6B30"/>
    <w:rsid w:val="003A6C10"/>
    <w:rsid w:val="003A7ABD"/>
    <w:rsid w:val="003B07EA"/>
    <w:rsid w:val="003B0CD5"/>
    <w:rsid w:val="003B0F9B"/>
    <w:rsid w:val="003B39DE"/>
    <w:rsid w:val="003B709B"/>
    <w:rsid w:val="003B7244"/>
    <w:rsid w:val="003C07EA"/>
    <w:rsid w:val="003C10CC"/>
    <w:rsid w:val="003C3DCA"/>
    <w:rsid w:val="003C475C"/>
    <w:rsid w:val="003C488B"/>
    <w:rsid w:val="003C5250"/>
    <w:rsid w:val="003C6247"/>
    <w:rsid w:val="003C70B7"/>
    <w:rsid w:val="003C7159"/>
    <w:rsid w:val="003C7318"/>
    <w:rsid w:val="003C78CD"/>
    <w:rsid w:val="003D06AF"/>
    <w:rsid w:val="003D1F45"/>
    <w:rsid w:val="003D2737"/>
    <w:rsid w:val="003D3F3A"/>
    <w:rsid w:val="003D5B64"/>
    <w:rsid w:val="003D60D7"/>
    <w:rsid w:val="003D6A12"/>
    <w:rsid w:val="003D7F83"/>
    <w:rsid w:val="003E0DB8"/>
    <w:rsid w:val="003E1605"/>
    <w:rsid w:val="003E22D3"/>
    <w:rsid w:val="003E24DD"/>
    <w:rsid w:val="003E30FB"/>
    <w:rsid w:val="003E397C"/>
    <w:rsid w:val="003E41CF"/>
    <w:rsid w:val="003E57F5"/>
    <w:rsid w:val="003E5B9C"/>
    <w:rsid w:val="003E5D59"/>
    <w:rsid w:val="003E6EF3"/>
    <w:rsid w:val="003F239D"/>
    <w:rsid w:val="003F3DAD"/>
    <w:rsid w:val="003F419B"/>
    <w:rsid w:val="003F49CA"/>
    <w:rsid w:val="003F5D48"/>
    <w:rsid w:val="003F5FC4"/>
    <w:rsid w:val="003F76B8"/>
    <w:rsid w:val="003F7D5A"/>
    <w:rsid w:val="0040100A"/>
    <w:rsid w:val="004014F8"/>
    <w:rsid w:val="0040216E"/>
    <w:rsid w:val="004040C2"/>
    <w:rsid w:val="00404BFF"/>
    <w:rsid w:val="00405D61"/>
    <w:rsid w:val="004065C0"/>
    <w:rsid w:val="00406C82"/>
    <w:rsid w:val="00406DC0"/>
    <w:rsid w:val="00407842"/>
    <w:rsid w:val="004113E5"/>
    <w:rsid w:val="004114E4"/>
    <w:rsid w:val="00412726"/>
    <w:rsid w:val="00414A86"/>
    <w:rsid w:val="00414ED0"/>
    <w:rsid w:val="004153CA"/>
    <w:rsid w:val="00415D45"/>
    <w:rsid w:val="004167F9"/>
    <w:rsid w:val="004171FB"/>
    <w:rsid w:val="0042026E"/>
    <w:rsid w:val="004205CE"/>
    <w:rsid w:val="00421D77"/>
    <w:rsid w:val="00422026"/>
    <w:rsid w:val="004231D8"/>
    <w:rsid w:val="004232C8"/>
    <w:rsid w:val="00423590"/>
    <w:rsid w:val="004237A7"/>
    <w:rsid w:val="00424D3D"/>
    <w:rsid w:val="004258D1"/>
    <w:rsid w:val="00426F39"/>
    <w:rsid w:val="0042793D"/>
    <w:rsid w:val="00427D0D"/>
    <w:rsid w:val="00430EBB"/>
    <w:rsid w:val="00431170"/>
    <w:rsid w:val="00433BE7"/>
    <w:rsid w:val="00437319"/>
    <w:rsid w:val="00437996"/>
    <w:rsid w:val="004407F9"/>
    <w:rsid w:val="00440867"/>
    <w:rsid w:val="00440B7D"/>
    <w:rsid w:val="004415DA"/>
    <w:rsid w:val="00441D5E"/>
    <w:rsid w:val="0044292C"/>
    <w:rsid w:val="00442E08"/>
    <w:rsid w:val="00444012"/>
    <w:rsid w:val="004441C1"/>
    <w:rsid w:val="00444A67"/>
    <w:rsid w:val="00445339"/>
    <w:rsid w:val="00445941"/>
    <w:rsid w:val="00445F6E"/>
    <w:rsid w:val="00446754"/>
    <w:rsid w:val="00446769"/>
    <w:rsid w:val="00446828"/>
    <w:rsid w:val="004469D7"/>
    <w:rsid w:val="00451C97"/>
    <w:rsid w:val="0045221B"/>
    <w:rsid w:val="00452693"/>
    <w:rsid w:val="004527E9"/>
    <w:rsid w:val="004536BE"/>
    <w:rsid w:val="00453814"/>
    <w:rsid w:val="004543CF"/>
    <w:rsid w:val="00455018"/>
    <w:rsid w:val="00455FD3"/>
    <w:rsid w:val="00457D72"/>
    <w:rsid w:val="00457DF6"/>
    <w:rsid w:val="00460142"/>
    <w:rsid w:val="0046014D"/>
    <w:rsid w:val="00460E64"/>
    <w:rsid w:val="004610BC"/>
    <w:rsid w:val="004617BD"/>
    <w:rsid w:val="00461AEE"/>
    <w:rsid w:val="004638E2"/>
    <w:rsid w:val="0046398C"/>
    <w:rsid w:val="004642D7"/>
    <w:rsid w:val="00464D01"/>
    <w:rsid w:val="0046536C"/>
    <w:rsid w:val="00466A89"/>
    <w:rsid w:val="00467C11"/>
    <w:rsid w:val="0047061C"/>
    <w:rsid w:val="004713E0"/>
    <w:rsid w:val="004729FC"/>
    <w:rsid w:val="00472CE2"/>
    <w:rsid w:val="00473425"/>
    <w:rsid w:val="0047372A"/>
    <w:rsid w:val="00475838"/>
    <w:rsid w:val="004765BA"/>
    <w:rsid w:val="00476D9F"/>
    <w:rsid w:val="0047775E"/>
    <w:rsid w:val="00477B11"/>
    <w:rsid w:val="00477C6C"/>
    <w:rsid w:val="004808B3"/>
    <w:rsid w:val="00483E24"/>
    <w:rsid w:val="00483FDB"/>
    <w:rsid w:val="0048418A"/>
    <w:rsid w:val="004864E4"/>
    <w:rsid w:val="00486FFD"/>
    <w:rsid w:val="00487779"/>
    <w:rsid w:val="00487815"/>
    <w:rsid w:val="00487BF9"/>
    <w:rsid w:val="00491074"/>
    <w:rsid w:val="00491D5A"/>
    <w:rsid w:val="004946EB"/>
    <w:rsid w:val="00494F87"/>
    <w:rsid w:val="00495529"/>
    <w:rsid w:val="00496EFB"/>
    <w:rsid w:val="004975A2"/>
    <w:rsid w:val="00497BEC"/>
    <w:rsid w:val="004A083E"/>
    <w:rsid w:val="004A183B"/>
    <w:rsid w:val="004A2387"/>
    <w:rsid w:val="004A28CB"/>
    <w:rsid w:val="004A291B"/>
    <w:rsid w:val="004A41E4"/>
    <w:rsid w:val="004A538B"/>
    <w:rsid w:val="004A6280"/>
    <w:rsid w:val="004A6423"/>
    <w:rsid w:val="004A6EF8"/>
    <w:rsid w:val="004A710D"/>
    <w:rsid w:val="004A7C16"/>
    <w:rsid w:val="004B0334"/>
    <w:rsid w:val="004B0A02"/>
    <w:rsid w:val="004B0ABD"/>
    <w:rsid w:val="004B19C6"/>
    <w:rsid w:val="004B1BDE"/>
    <w:rsid w:val="004B2046"/>
    <w:rsid w:val="004B21EF"/>
    <w:rsid w:val="004B2601"/>
    <w:rsid w:val="004B2697"/>
    <w:rsid w:val="004B2D71"/>
    <w:rsid w:val="004B5E66"/>
    <w:rsid w:val="004B5FDE"/>
    <w:rsid w:val="004B6044"/>
    <w:rsid w:val="004B605C"/>
    <w:rsid w:val="004B63C2"/>
    <w:rsid w:val="004B6FF3"/>
    <w:rsid w:val="004B756D"/>
    <w:rsid w:val="004B7600"/>
    <w:rsid w:val="004B7DA1"/>
    <w:rsid w:val="004C09B7"/>
    <w:rsid w:val="004C26F1"/>
    <w:rsid w:val="004C51AD"/>
    <w:rsid w:val="004C672D"/>
    <w:rsid w:val="004C678A"/>
    <w:rsid w:val="004C6DE9"/>
    <w:rsid w:val="004C71A9"/>
    <w:rsid w:val="004D0351"/>
    <w:rsid w:val="004D0B45"/>
    <w:rsid w:val="004D0F79"/>
    <w:rsid w:val="004D172A"/>
    <w:rsid w:val="004D24E9"/>
    <w:rsid w:val="004D4D4E"/>
    <w:rsid w:val="004D4FA0"/>
    <w:rsid w:val="004D5C49"/>
    <w:rsid w:val="004D5DA8"/>
    <w:rsid w:val="004D6540"/>
    <w:rsid w:val="004D73CB"/>
    <w:rsid w:val="004E2831"/>
    <w:rsid w:val="004E4FE3"/>
    <w:rsid w:val="004E5902"/>
    <w:rsid w:val="004E5EBB"/>
    <w:rsid w:val="004F197B"/>
    <w:rsid w:val="004F1C98"/>
    <w:rsid w:val="004F4AF0"/>
    <w:rsid w:val="004F5AAA"/>
    <w:rsid w:val="004F6E4D"/>
    <w:rsid w:val="004F7466"/>
    <w:rsid w:val="004F7B78"/>
    <w:rsid w:val="00500083"/>
    <w:rsid w:val="00500510"/>
    <w:rsid w:val="005009B7"/>
    <w:rsid w:val="00500B19"/>
    <w:rsid w:val="00502E8B"/>
    <w:rsid w:val="0050425F"/>
    <w:rsid w:val="00504F19"/>
    <w:rsid w:val="0050548F"/>
    <w:rsid w:val="0050722D"/>
    <w:rsid w:val="00507C4A"/>
    <w:rsid w:val="0051118A"/>
    <w:rsid w:val="00513087"/>
    <w:rsid w:val="00513C4A"/>
    <w:rsid w:val="005149EC"/>
    <w:rsid w:val="00514B9B"/>
    <w:rsid w:val="00521015"/>
    <w:rsid w:val="00523237"/>
    <w:rsid w:val="00523B63"/>
    <w:rsid w:val="00524923"/>
    <w:rsid w:val="00530DCB"/>
    <w:rsid w:val="0053255A"/>
    <w:rsid w:val="005325C4"/>
    <w:rsid w:val="0053379B"/>
    <w:rsid w:val="00533E7D"/>
    <w:rsid w:val="005349C8"/>
    <w:rsid w:val="00537116"/>
    <w:rsid w:val="00537646"/>
    <w:rsid w:val="00537C31"/>
    <w:rsid w:val="00540375"/>
    <w:rsid w:val="00540C67"/>
    <w:rsid w:val="00540D0B"/>
    <w:rsid w:val="00541B0B"/>
    <w:rsid w:val="0054212C"/>
    <w:rsid w:val="005441D7"/>
    <w:rsid w:val="005460C8"/>
    <w:rsid w:val="00546631"/>
    <w:rsid w:val="00546639"/>
    <w:rsid w:val="005468EE"/>
    <w:rsid w:val="00550E30"/>
    <w:rsid w:val="00551D3D"/>
    <w:rsid w:val="00552350"/>
    <w:rsid w:val="005531A6"/>
    <w:rsid w:val="005532C9"/>
    <w:rsid w:val="00553538"/>
    <w:rsid w:val="00553F2E"/>
    <w:rsid w:val="005543A4"/>
    <w:rsid w:val="00554C75"/>
    <w:rsid w:val="005551D1"/>
    <w:rsid w:val="0055528C"/>
    <w:rsid w:val="00556146"/>
    <w:rsid w:val="00556801"/>
    <w:rsid w:val="00557116"/>
    <w:rsid w:val="00560A02"/>
    <w:rsid w:val="005617EC"/>
    <w:rsid w:val="00561A80"/>
    <w:rsid w:val="00562447"/>
    <w:rsid w:val="00563384"/>
    <w:rsid w:val="00563B4F"/>
    <w:rsid w:val="005650FF"/>
    <w:rsid w:val="005657AA"/>
    <w:rsid w:val="00565914"/>
    <w:rsid w:val="00566191"/>
    <w:rsid w:val="005665BA"/>
    <w:rsid w:val="0057025B"/>
    <w:rsid w:val="00572852"/>
    <w:rsid w:val="00572C3A"/>
    <w:rsid w:val="00572FB6"/>
    <w:rsid w:val="0057398D"/>
    <w:rsid w:val="005743D7"/>
    <w:rsid w:val="0057491A"/>
    <w:rsid w:val="00575074"/>
    <w:rsid w:val="00580291"/>
    <w:rsid w:val="00580E11"/>
    <w:rsid w:val="00581B8D"/>
    <w:rsid w:val="005823F0"/>
    <w:rsid w:val="005841E4"/>
    <w:rsid w:val="005846D4"/>
    <w:rsid w:val="00584A31"/>
    <w:rsid w:val="00586B7C"/>
    <w:rsid w:val="00586F97"/>
    <w:rsid w:val="0058700B"/>
    <w:rsid w:val="0058744F"/>
    <w:rsid w:val="00587798"/>
    <w:rsid w:val="00587951"/>
    <w:rsid w:val="00593279"/>
    <w:rsid w:val="00594A7F"/>
    <w:rsid w:val="00595162"/>
    <w:rsid w:val="0059526B"/>
    <w:rsid w:val="00596575"/>
    <w:rsid w:val="005A043A"/>
    <w:rsid w:val="005A0DC7"/>
    <w:rsid w:val="005A1092"/>
    <w:rsid w:val="005A15C1"/>
    <w:rsid w:val="005A1B47"/>
    <w:rsid w:val="005A4E3D"/>
    <w:rsid w:val="005A5143"/>
    <w:rsid w:val="005A73E3"/>
    <w:rsid w:val="005B0018"/>
    <w:rsid w:val="005B114B"/>
    <w:rsid w:val="005B14AA"/>
    <w:rsid w:val="005B3E31"/>
    <w:rsid w:val="005B40C2"/>
    <w:rsid w:val="005B6306"/>
    <w:rsid w:val="005B6671"/>
    <w:rsid w:val="005B6CE5"/>
    <w:rsid w:val="005B7AD8"/>
    <w:rsid w:val="005C096A"/>
    <w:rsid w:val="005C0D30"/>
    <w:rsid w:val="005C1BA2"/>
    <w:rsid w:val="005C1F28"/>
    <w:rsid w:val="005C461D"/>
    <w:rsid w:val="005C6988"/>
    <w:rsid w:val="005C6A26"/>
    <w:rsid w:val="005C6B06"/>
    <w:rsid w:val="005C6CB6"/>
    <w:rsid w:val="005C77BD"/>
    <w:rsid w:val="005C7E7B"/>
    <w:rsid w:val="005D094D"/>
    <w:rsid w:val="005D1347"/>
    <w:rsid w:val="005D17C0"/>
    <w:rsid w:val="005D1BAC"/>
    <w:rsid w:val="005D1D1C"/>
    <w:rsid w:val="005D1D97"/>
    <w:rsid w:val="005D4274"/>
    <w:rsid w:val="005D4571"/>
    <w:rsid w:val="005D4C96"/>
    <w:rsid w:val="005D4EC7"/>
    <w:rsid w:val="005D5B32"/>
    <w:rsid w:val="005D6759"/>
    <w:rsid w:val="005D6F17"/>
    <w:rsid w:val="005E003A"/>
    <w:rsid w:val="005E01FE"/>
    <w:rsid w:val="005E0B04"/>
    <w:rsid w:val="005E0E77"/>
    <w:rsid w:val="005E286A"/>
    <w:rsid w:val="005E3E43"/>
    <w:rsid w:val="005E43C7"/>
    <w:rsid w:val="005E5919"/>
    <w:rsid w:val="005E5E8D"/>
    <w:rsid w:val="005F0658"/>
    <w:rsid w:val="005F0CE4"/>
    <w:rsid w:val="005F0F6F"/>
    <w:rsid w:val="005F28D2"/>
    <w:rsid w:val="005F35F5"/>
    <w:rsid w:val="005F42BA"/>
    <w:rsid w:val="005F4532"/>
    <w:rsid w:val="005F4BB7"/>
    <w:rsid w:val="005F707C"/>
    <w:rsid w:val="005F7DF5"/>
    <w:rsid w:val="00600A9F"/>
    <w:rsid w:val="006016FB"/>
    <w:rsid w:val="00601C46"/>
    <w:rsid w:val="006031EC"/>
    <w:rsid w:val="00605EEF"/>
    <w:rsid w:val="00606598"/>
    <w:rsid w:val="006075E9"/>
    <w:rsid w:val="00607BE8"/>
    <w:rsid w:val="00610234"/>
    <w:rsid w:val="00611CD8"/>
    <w:rsid w:val="006132F5"/>
    <w:rsid w:val="00613BDF"/>
    <w:rsid w:val="00617597"/>
    <w:rsid w:val="00620A16"/>
    <w:rsid w:val="00624586"/>
    <w:rsid w:val="006245B3"/>
    <w:rsid w:val="00625ECD"/>
    <w:rsid w:val="00630607"/>
    <w:rsid w:val="00631184"/>
    <w:rsid w:val="00631319"/>
    <w:rsid w:val="00631757"/>
    <w:rsid w:val="00631E18"/>
    <w:rsid w:val="0063364E"/>
    <w:rsid w:val="00633A91"/>
    <w:rsid w:val="006349E9"/>
    <w:rsid w:val="00634B49"/>
    <w:rsid w:val="00635819"/>
    <w:rsid w:val="0063636D"/>
    <w:rsid w:val="00636F08"/>
    <w:rsid w:val="00641620"/>
    <w:rsid w:val="006417AC"/>
    <w:rsid w:val="00642031"/>
    <w:rsid w:val="00642157"/>
    <w:rsid w:val="006430B0"/>
    <w:rsid w:val="0064337C"/>
    <w:rsid w:val="00644EE1"/>
    <w:rsid w:val="006467BC"/>
    <w:rsid w:val="00646AE3"/>
    <w:rsid w:val="00647925"/>
    <w:rsid w:val="006507E8"/>
    <w:rsid w:val="00650E68"/>
    <w:rsid w:val="0065135F"/>
    <w:rsid w:val="0065194E"/>
    <w:rsid w:val="00652F3C"/>
    <w:rsid w:val="006544C4"/>
    <w:rsid w:val="00655429"/>
    <w:rsid w:val="0065569C"/>
    <w:rsid w:val="006556B7"/>
    <w:rsid w:val="00655822"/>
    <w:rsid w:val="00656EE9"/>
    <w:rsid w:val="00656F7D"/>
    <w:rsid w:val="00657165"/>
    <w:rsid w:val="00657209"/>
    <w:rsid w:val="00657676"/>
    <w:rsid w:val="0065791F"/>
    <w:rsid w:val="0066146B"/>
    <w:rsid w:val="006619BC"/>
    <w:rsid w:val="006639C4"/>
    <w:rsid w:val="00663A74"/>
    <w:rsid w:val="00664996"/>
    <w:rsid w:val="00671D5B"/>
    <w:rsid w:val="00672919"/>
    <w:rsid w:val="00672BD8"/>
    <w:rsid w:val="0067354D"/>
    <w:rsid w:val="0067451A"/>
    <w:rsid w:val="006750DE"/>
    <w:rsid w:val="00675A84"/>
    <w:rsid w:val="0067668F"/>
    <w:rsid w:val="0067780A"/>
    <w:rsid w:val="0068095F"/>
    <w:rsid w:val="0068098A"/>
    <w:rsid w:val="00682C8D"/>
    <w:rsid w:val="00684351"/>
    <w:rsid w:val="006848DF"/>
    <w:rsid w:val="00684B33"/>
    <w:rsid w:val="00684D3F"/>
    <w:rsid w:val="006905AA"/>
    <w:rsid w:val="00690B37"/>
    <w:rsid w:val="00691F8D"/>
    <w:rsid w:val="006925F4"/>
    <w:rsid w:val="00692ADE"/>
    <w:rsid w:val="00693CAE"/>
    <w:rsid w:val="00693E97"/>
    <w:rsid w:val="006945DB"/>
    <w:rsid w:val="00695427"/>
    <w:rsid w:val="00695EC4"/>
    <w:rsid w:val="006965D8"/>
    <w:rsid w:val="00696BF5"/>
    <w:rsid w:val="00697D66"/>
    <w:rsid w:val="006A0E9F"/>
    <w:rsid w:val="006A113A"/>
    <w:rsid w:val="006A22FF"/>
    <w:rsid w:val="006A39C2"/>
    <w:rsid w:val="006A3A77"/>
    <w:rsid w:val="006A418E"/>
    <w:rsid w:val="006A516E"/>
    <w:rsid w:val="006A6A93"/>
    <w:rsid w:val="006A7B58"/>
    <w:rsid w:val="006B187F"/>
    <w:rsid w:val="006B3FEA"/>
    <w:rsid w:val="006B4542"/>
    <w:rsid w:val="006B542D"/>
    <w:rsid w:val="006B55D9"/>
    <w:rsid w:val="006B593F"/>
    <w:rsid w:val="006B5CCD"/>
    <w:rsid w:val="006B7034"/>
    <w:rsid w:val="006B7544"/>
    <w:rsid w:val="006B761C"/>
    <w:rsid w:val="006C2C0A"/>
    <w:rsid w:val="006C3884"/>
    <w:rsid w:val="006C3E76"/>
    <w:rsid w:val="006C4C25"/>
    <w:rsid w:val="006C4C88"/>
    <w:rsid w:val="006C5AB1"/>
    <w:rsid w:val="006C6BA6"/>
    <w:rsid w:val="006C7017"/>
    <w:rsid w:val="006D0311"/>
    <w:rsid w:val="006D1D11"/>
    <w:rsid w:val="006D37A8"/>
    <w:rsid w:val="006D50EE"/>
    <w:rsid w:val="006D515C"/>
    <w:rsid w:val="006D67B7"/>
    <w:rsid w:val="006D6C67"/>
    <w:rsid w:val="006D732A"/>
    <w:rsid w:val="006D7ED8"/>
    <w:rsid w:val="006E2542"/>
    <w:rsid w:val="006E2C91"/>
    <w:rsid w:val="006E2D7B"/>
    <w:rsid w:val="006E2E19"/>
    <w:rsid w:val="006E31FB"/>
    <w:rsid w:val="006E400C"/>
    <w:rsid w:val="006E562B"/>
    <w:rsid w:val="006E685D"/>
    <w:rsid w:val="006E6C8E"/>
    <w:rsid w:val="006E6FCA"/>
    <w:rsid w:val="006F03F0"/>
    <w:rsid w:val="006F0FED"/>
    <w:rsid w:val="006F1D0E"/>
    <w:rsid w:val="006F2651"/>
    <w:rsid w:val="006F2923"/>
    <w:rsid w:val="006F2E87"/>
    <w:rsid w:val="006F3C9E"/>
    <w:rsid w:val="006F4C20"/>
    <w:rsid w:val="006F532E"/>
    <w:rsid w:val="006F584B"/>
    <w:rsid w:val="006F7A89"/>
    <w:rsid w:val="007000DC"/>
    <w:rsid w:val="007001D4"/>
    <w:rsid w:val="00701B55"/>
    <w:rsid w:val="007026C2"/>
    <w:rsid w:val="007037F9"/>
    <w:rsid w:val="0070696E"/>
    <w:rsid w:val="007069DA"/>
    <w:rsid w:val="00706E4C"/>
    <w:rsid w:val="007106C0"/>
    <w:rsid w:val="0071071D"/>
    <w:rsid w:val="007112A1"/>
    <w:rsid w:val="007115E3"/>
    <w:rsid w:val="0071223A"/>
    <w:rsid w:val="007122E0"/>
    <w:rsid w:val="00713AA3"/>
    <w:rsid w:val="00713AF5"/>
    <w:rsid w:val="007148D2"/>
    <w:rsid w:val="00715E00"/>
    <w:rsid w:val="00716D58"/>
    <w:rsid w:val="0071728E"/>
    <w:rsid w:val="00721DFF"/>
    <w:rsid w:val="0072204A"/>
    <w:rsid w:val="00724259"/>
    <w:rsid w:val="007243CD"/>
    <w:rsid w:val="00724BFC"/>
    <w:rsid w:val="00725C94"/>
    <w:rsid w:val="007279B9"/>
    <w:rsid w:val="00731BF1"/>
    <w:rsid w:val="007323B4"/>
    <w:rsid w:val="0073297D"/>
    <w:rsid w:val="00733C60"/>
    <w:rsid w:val="00733DF1"/>
    <w:rsid w:val="0073427B"/>
    <w:rsid w:val="007347C9"/>
    <w:rsid w:val="007348D8"/>
    <w:rsid w:val="00734CF8"/>
    <w:rsid w:val="0073540B"/>
    <w:rsid w:val="0073594C"/>
    <w:rsid w:val="00735B7E"/>
    <w:rsid w:val="00736369"/>
    <w:rsid w:val="0073650C"/>
    <w:rsid w:val="007368C9"/>
    <w:rsid w:val="00737C02"/>
    <w:rsid w:val="0074221D"/>
    <w:rsid w:val="0074257D"/>
    <w:rsid w:val="00742A21"/>
    <w:rsid w:val="00743116"/>
    <w:rsid w:val="00743DB3"/>
    <w:rsid w:val="007444AB"/>
    <w:rsid w:val="00745BBB"/>
    <w:rsid w:val="00746A8C"/>
    <w:rsid w:val="00750CF4"/>
    <w:rsid w:val="0075430E"/>
    <w:rsid w:val="0075434B"/>
    <w:rsid w:val="00754950"/>
    <w:rsid w:val="00756DAD"/>
    <w:rsid w:val="0075746E"/>
    <w:rsid w:val="0076078D"/>
    <w:rsid w:val="00760A33"/>
    <w:rsid w:val="00760D18"/>
    <w:rsid w:val="00761D11"/>
    <w:rsid w:val="00761DE2"/>
    <w:rsid w:val="00763608"/>
    <w:rsid w:val="007655DC"/>
    <w:rsid w:val="00765805"/>
    <w:rsid w:val="00765A3B"/>
    <w:rsid w:val="00766006"/>
    <w:rsid w:val="007662DF"/>
    <w:rsid w:val="00767354"/>
    <w:rsid w:val="00767C83"/>
    <w:rsid w:val="007701DC"/>
    <w:rsid w:val="0077112B"/>
    <w:rsid w:val="00771401"/>
    <w:rsid w:val="00771691"/>
    <w:rsid w:val="007719EC"/>
    <w:rsid w:val="00771A86"/>
    <w:rsid w:val="00771AA3"/>
    <w:rsid w:val="0077319D"/>
    <w:rsid w:val="00773A59"/>
    <w:rsid w:val="007740AB"/>
    <w:rsid w:val="007743B1"/>
    <w:rsid w:val="00774FC2"/>
    <w:rsid w:val="00775997"/>
    <w:rsid w:val="007770C3"/>
    <w:rsid w:val="0077710E"/>
    <w:rsid w:val="00780C69"/>
    <w:rsid w:val="00781B65"/>
    <w:rsid w:val="007825BA"/>
    <w:rsid w:val="007850DA"/>
    <w:rsid w:val="00785357"/>
    <w:rsid w:val="00787546"/>
    <w:rsid w:val="00790789"/>
    <w:rsid w:val="00790C50"/>
    <w:rsid w:val="007913E0"/>
    <w:rsid w:val="0079144D"/>
    <w:rsid w:val="00791BB3"/>
    <w:rsid w:val="00792F98"/>
    <w:rsid w:val="0079317E"/>
    <w:rsid w:val="007936EB"/>
    <w:rsid w:val="007949B5"/>
    <w:rsid w:val="00794DA5"/>
    <w:rsid w:val="007964F3"/>
    <w:rsid w:val="00796CFD"/>
    <w:rsid w:val="0079726D"/>
    <w:rsid w:val="00797694"/>
    <w:rsid w:val="00797B35"/>
    <w:rsid w:val="007A0438"/>
    <w:rsid w:val="007A0A4C"/>
    <w:rsid w:val="007A12D7"/>
    <w:rsid w:val="007A3463"/>
    <w:rsid w:val="007A3A8C"/>
    <w:rsid w:val="007A518D"/>
    <w:rsid w:val="007A5641"/>
    <w:rsid w:val="007A571D"/>
    <w:rsid w:val="007A5E7A"/>
    <w:rsid w:val="007A699C"/>
    <w:rsid w:val="007A6B0D"/>
    <w:rsid w:val="007A78C4"/>
    <w:rsid w:val="007A7A13"/>
    <w:rsid w:val="007A7AC3"/>
    <w:rsid w:val="007B0386"/>
    <w:rsid w:val="007B09A8"/>
    <w:rsid w:val="007B0BAF"/>
    <w:rsid w:val="007B1142"/>
    <w:rsid w:val="007B17C3"/>
    <w:rsid w:val="007B212B"/>
    <w:rsid w:val="007B35DD"/>
    <w:rsid w:val="007B3A17"/>
    <w:rsid w:val="007B4219"/>
    <w:rsid w:val="007B43BF"/>
    <w:rsid w:val="007B45B1"/>
    <w:rsid w:val="007B73DF"/>
    <w:rsid w:val="007C0B8A"/>
    <w:rsid w:val="007C3FF1"/>
    <w:rsid w:val="007C7024"/>
    <w:rsid w:val="007D0155"/>
    <w:rsid w:val="007D08A7"/>
    <w:rsid w:val="007D1078"/>
    <w:rsid w:val="007D2273"/>
    <w:rsid w:val="007D3D0D"/>
    <w:rsid w:val="007D4160"/>
    <w:rsid w:val="007D5399"/>
    <w:rsid w:val="007D65F3"/>
    <w:rsid w:val="007D6A23"/>
    <w:rsid w:val="007D6B33"/>
    <w:rsid w:val="007D7035"/>
    <w:rsid w:val="007D7DD8"/>
    <w:rsid w:val="007D7F79"/>
    <w:rsid w:val="007E0DE1"/>
    <w:rsid w:val="007E2502"/>
    <w:rsid w:val="007E3D4B"/>
    <w:rsid w:val="007E589E"/>
    <w:rsid w:val="007E70FC"/>
    <w:rsid w:val="007E73C3"/>
    <w:rsid w:val="007E7FF5"/>
    <w:rsid w:val="007F01AA"/>
    <w:rsid w:val="007F0814"/>
    <w:rsid w:val="007F12C2"/>
    <w:rsid w:val="007F2315"/>
    <w:rsid w:val="007F2343"/>
    <w:rsid w:val="007F2B42"/>
    <w:rsid w:val="007F2FB4"/>
    <w:rsid w:val="007F60F8"/>
    <w:rsid w:val="007F6E2C"/>
    <w:rsid w:val="007F74F9"/>
    <w:rsid w:val="00801760"/>
    <w:rsid w:val="0080212E"/>
    <w:rsid w:val="0080415D"/>
    <w:rsid w:val="008054F0"/>
    <w:rsid w:val="00805BED"/>
    <w:rsid w:val="00806409"/>
    <w:rsid w:val="0081025D"/>
    <w:rsid w:val="00810D60"/>
    <w:rsid w:val="00810D78"/>
    <w:rsid w:val="00812D07"/>
    <w:rsid w:val="00813A32"/>
    <w:rsid w:val="00813C25"/>
    <w:rsid w:val="00813CA6"/>
    <w:rsid w:val="00814238"/>
    <w:rsid w:val="0081554C"/>
    <w:rsid w:val="008163CA"/>
    <w:rsid w:val="008176CB"/>
    <w:rsid w:val="008179E0"/>
    <w:rsid w:val="00821140"/>
    <w:rsid w:val="00821E3F"/>
    <w:rsid w:val="008225E2"/>
    <w:rsid w:val="00822F52"/>
    <w:rsid w:val="00823B41"/>
    <w:rsid w:val="00824289"/>
    <w:rsid w:val="00824A99"/>
    <w:rsid w:val="00825105"/>
    <w:rsid w:val="008260EE"/>
    <w:rsid w:val="00827A13"/>
    <w:rsid w:val="008303E0"/>
    <w:rsid w:val="008329DC"/>
    <w:rsid w:val="00832D2B"/>
    <w:rsid w:val="00833133"/>
    <w:rsid w:val="008331AB"/>
    <w:rsid w:val="0083355A"/>
    <w:rsid w:val="00834BA5"/>
    <w:rsid w:val="00834DEE"/>
    <w:rsid w:val="00834EF9"/>
    <w:rsid w:val="00840101"/>
    <w:rsid w:val="00841E3A"/>
    <w:rsid w:val="0084375D"/>
    <w:rsid w:val="00845949"/>
    <w:rsid w:val="008464A1"/>
    <w:rsid w:val="00846CD0"/>
    <w:rsid w:val="00846DF6"/>
    <w:rsid w:val="00846F09"/>
    <w:rsid w:val="008479D9"/>
    <w:rsid w:val="008513B7"/>
    <w:rsid w:val="008533A5"/>
    <w:rsid w:val="00853F26"/>
    <w:rsid w:val="008545C2"/>
    <w:rsid w:val="008549B9"/>
    <w:rsid w:val="00855B9D"/>
    <w:rsid w:val="00856029"/>
    <w:rsid w:val="00856386"/>
    <w:rsid w:val="0085752E"/>
    <w:rsid w:val="0085756D"/>
    <w:rsid w:val="00860AFB"/>
    <w:rsid w:val="00860B9E"/>
    <w:rsid w:val="008615B2"/>
    <w:rsid w:val="0086265A"/>
    <w:rsid w:val="0086387E"/>
    <w:rsid w:val="0086402E"/>
    <w:rsid w:val="0086567D"/>
    <w:rsid w:val="008662E3"/>
    <w:rsid w:val="008668DF"/>
    <w:rsid w:val="00867846"/>
    <w:rsid w:val="00870769"/>
    <w:rsid w:val="00870F04"/>
    <w:rsid w:val="00872233"/>
    <w:rsid w:val="00872787"/>
    <w:rsid w:val="008740AA"/>
    <w:rsid w:val="00874464"/>
    <w:rsid w:val="0087496D"/>
    <w:rsid w:val="0087552E"/>
    <w:rsid w:val="00875C54"/>
    <w:rsid w:val="00875E0A"/>
    <w:rsid w:val="00876102"/>
    <w:rsid w:val="00876A8E"/>
    <w:rsid w:val="008772B0"/>
    <w:rsid w:val="00877793"/>
    <w:rsid w:val="0088291A"/>
    <w:rsid w:val="00883058"/>
    <w:rsid w:val="00883DF5"/>
    <w:rsid w:val="00885020"/>
    <w:rsid w:val="008850E1"/>
    <w:rsid w:val="008856F8"/>
    <w:rsid w:val="0088658E"/>
    <w:rsid w:val="0088791C"/>
    <w:rsid w:val="00887E3A"/>
    <w:rsid w:val="00890C53"/>
    <w:rsid w:val="008913D0"/>
    <w:rsid w:val="008917B6"/>
    <w:rsid w:val="00891809"/>
    <w:rsid w:val="00893700"/>
    <w:rsid w:val="0089552B"/>
    <w:rsid w:val="00895EF5"/>
    <w:rsid w:val="00896AA9"/>
    <w:rsid w:val="008A0681"/>
    <w:rsid w:val="008A0FC5"/>
    <w:rsid w:val="008A1270"/>
    <w:rsid w:val="008A28A1"/>
    <w:rsid w:val="008A3956"/>
    <w:rsid w:val="008A3CC9"/>
    <w:rsid w:val="008A4055"/>
    <w:rsid w:val="008A707B"/>
    <w:rsid w:val="008A75E4"/>
    <w:rsid w:val="008A7BA2"/>
    <w:rsid w:val="008B062A"/>
    <w:rsid w:val="008B1361"/>
    <w:rsid w:val="008B17AE"/>
    <w:rsid w:val="008B1A8D"/>
    <w:rsid w:val="008B2280"/>
    <w:rsid w:val="008B2B20"/>
    <w:rsid w:val="008B2CE6"/>
    <w:rsid w:val="008B2D2A"/>
    <w:rsid w:val="008B35B1"/>
    <w:rsid w:val="008B4C45"/>
    <w:rsid w:val="008B564C"/>
    <w:rsid w:val="008B6EDD"/>
    <w:rsid w:val="008B74FD"/>
    <w:rsid w:val="008C0792"/>
    <w:rsid w:val="008C0B7D"/>
    <w:rsid w:val="008C12B7"/>
    <w:rsid w:val="008C13FB"/>
    <w:rsid w:val="008C1917"/>
    <w:rsid w:val="008C440A"/>
    <w:rsid w:val="008C44D5"/>
    <w:rsid w:val="008C7279"/>
    <w:rsid w:val="008C7A89"/>
    <w:rsid w:val="008D1CEC"/>
    <w:rsid w:val="008D1EAD"/>
    <w:rsid w:val="008D2227"/>
    <w:rsid w:val="008D2856"/>
    <w:rsid w:val="008D2897"/>
    <w:rsid w:val="008D2F61"/>
    <w:rsid w:val="008D46B5"/>
    <w:rsid w:val="008D550D"/>
    <w:rsid w:val="008D6A57"/>
    <w:rsid w:val="008D7771"/>
    <w:rsid w:val="008D7FB8"/>
    <w:rsid w:val="008E07A1"/>
    <w:rsid w:val="008E19E1"/>
    <w:rsid w:val="008E1E6E"/>
    <w:rsid w:val="008E22DA"/>
    <w:rsid w:val="008E25EC"/>
    <w:rsid w:val="008E36F7"/>
    <w:rsid w:val="008E38DA"/>
    <w:rsid w:val="008E446C"/>
    <w:rsid w:val="008E4C5E"/>
    <w:rsid w:val="008E4F45"/>
    <w:rsid w:val="008E519D"/>
    <w:rsid w:val="008E5825"/>
    <w:rsid w:val="008E645F"/>
    <w:rsid w:val="008E677B"/>
    <w:rsid w:val="008E7E44"/>
    <w:rsid w:val="008F125E"/>
    <w:rsid w:val="008F1AE6"/>
    <w:rsid w:val="008F3C5D"/>
    <w:rsid w:val="008F4731"/>
    <w:rsid w:val="008F5321"/>
    <w:rsid w:val="0090194C"/>
    <w:rsid w:val="009043E9"/>
    <w:rsid w:val="0091023B"/>
    <w:rsid w:val="009112C2"/>
    <w:rsid w:val="009137D5"/>
    <w:rsid w:val="009141EC"/>
    <w:rsid w:val="0091564D"/>
    <w:rsid w:val="00915775"/>
    <w:rsid w:val="0091614B"/>
    <w:rsid w:val="009179A0"/>
    <w:rsid w:val="009179AA"/>
    <w:rsid w:val="00917FBF"/>
    <w:rsid w:val="009209BF"/>
    <w:rsid w:val="009225DB"/>
    <w:rsid w:val="00922EAB"/>
    <w:rsid w:val="0092515D"/>
    <w:rsid w:val="00925776"/>
    <w:rsid w:val="0092761E"/>
    <w:rsid w:val="00930DD7"/>
    <w:rsid w:val="00931DA5"/>
    <w:rsid w:val="00931E7B"/>
    <w:rsid w:val="009330DB"/>
    <w:rsid w:val="00936132"/>
    <w:rsid w:val="009361E4"/>
    <w:rsid w:val="009362B1"/>
    <w:rsid w:val="00936AB3"/>
    <w:rsid w:val="00936B49"/>
    <w:rsid w:val="00936BD8"/>
    <w:rsid w:val="00937154"/>
    <w:rsid w:val="00940128"/>
    <w:rsid w:val="00940BD9"/>
    <w:rsid w:val="00941B15"/>
    <w:rsid w:val="00941DAD"/>
    <w:rsid w:val="00941E17"/>
    <w:rsid w:val="009422CD"/>
    <w:rsid w:val="00942E21"/>
    <w:rsid w:val="009430C6"/>
    <w:rsid w:val="00944F18"/>
    <w:rsid w:val="0094508C"/>
    <w:rsid w:val="00945D2D"/>
    <w:rsid w:val="00945EA0"/>
    <w:rsid w:val="00946950"/>
    <w:rsid w:val="00946F16"/>
    <w:rsid w:val="00947D9E"/>
    <w:rsid w:val="009500A5"/>
    <w:rsid w:val="00950B6C"/>
    <w:rsid w:val="0095133E"/>
    <w:rsid w:val="00951688"/>
    <w:rsid w:val="00951C55"/>
    <w:rsid w:val="0095296B"/>
    <w:rsid w:val="00953A28"/>
    <w:rsid w:val="00954B65"/>
    <w:rsid w:val="009551F3"/>
    <w:rsid w:val="00956A15"/>
    <w:rsid w:val="00957884"/>
    <w:rsid w:val="009617A2"/>
    <w:rsid w:val="00961E0E"/>
    <w:rsid w:val="00961E10"/>
    <w:rsid w:val="009622ED"/>
    <w:rsid w:val="00964158"/>
    <w:rsid w:val="009649C2"/>
    <w:rsid w:val="009654AF"/>
    <w:rsid w:val="0096550C"/>
    <w:rsid w:val="00965A8E"/>
    <w:rsid w:val="00966FCF"/>
    <w:rsid w:val="009704C5"/>
    <w:rsid w:val="00971101"/>
    <w:rsid w:val="00971241"/>
    <w:rsid w:val="009737D3"/>
    <w:rsid w:val="009739BC"/>
    <w:rsid w:val="0097418F"/>
    <w:rsid w:val="0097773C"/>
    <w:rsid w:val="009805EA"/>
    <w:rsid w:val="00980D4F"/>
    <w:rsid w:val="0098115F"/>
    <w:rsid w:val="009816EE"/>
    <w:rsid w:val="00982A13"/>
    <w:rsid w:val="009832F7"/>
    <w:rsid w:val="00983835"/>
    <w:rsid w:val="009845CE"/>
    <w:rsid w:val="0098645D"/>
    <w:rsid w:val="0098772D"/>
    <w:rsid w:val="00987758"/>
    <w:rsid w:val="009910FD"/>
    <w:rsid w:val="00991231"/>
    <w:rsid w:val="0099435A"/>
    <w:rsid w:val="009944BE"/>
    <w:rsid w:val="00994522"/>
    <w:rsid w:val="00994684"/>
    <w:rsid w:val="00996448"/>
    <w:rsid w:val="009A0E93"/>
    <w:rsid w:val="009A1317"/>
    <w:rsid w:val="009A2052"/>
    <w:rsid w:val="009A208F"/>
    <w:rsid w:val="009A2B94"/>
    <w:rsid w:val="009A2F8A"/>
    <w:rsid w:val="009A4ABC"/>
    <w:rsid w:val="009A4E20"/>
    <w:rsid w:val="009A55D1"/>
    <w:rsid w:val="009A5D35"/>
    <w:rsid w:val="009A5DC8"/>
    <w:rsid w:val="009A5F2D"/>
    <w:rsid w:val="009B09AA"/>
    <w:rsid w:val="009B2972"/>
    <w:rsid w:val="009B2E6B"/>
    <w:rsid w:val="009B2F6A"/>
    <w:rsid w:val="009B41E5"/>
    <w:rsid w:val="009B5059"/>
    <w:rsid w:val="009B6B29"/>
    <w:rsid w:val="009B735F"/>
    <w:rsid w:val="009B7799"/>
    <w:rsid w:val="009C0783"/>
    <w:rsid w:val="009C3719"/>
    <w:rsid w:val="009C39FC"/>
    <w:rsid w:val="009C408D"/>
    <w:rsid w:val="009C7038"/>
    <w:rsid w:val="009D0C64"/>
    <w:rsid w:val="009D15ED"/>
    <w:rsid w:val="009D1A06"/>
    <w:rsid w:val="009D2877"/>
    <w:rsid w:val="009D2EBA"/>
    <w:rsid w:val="009D364E"/>
    <w:rsid w:val="009D6A2E"/>
    <w:rsid w:val="009E0DBA"/>
    <w:rsid w:val="009E108B"/>
    <w:rsid w:val="009E1356"/>
    <w:rsid w:val="009E15B6"/>
    <w:rsid w:val="009E15F6"/>
    <w:rsid w:val="009E1FC4"/>
    <w:rsid w:val="009E42BE"/>
    <w:rsid w:val="009E4A3F"/>
    <w:rsid w:val="009E52B4"/>
    <w:rsid w:val="009E57B7"/>
    <w:rsid w:val="009E7C14"/>
    <w:rsid w:val="009F080D"/>
    <w:rsid w:val="009F1C56"/>
    <w:rsid w:val="009F29C4"/>
    <w:rsid w:val="009F2E25"/>
    <w:rsid w:val="009F2EF9"/>
    <w:rsid w:val="009F3E06"/>
    <w:rsid w:val="009F580A"/>
    <w:rsid w:val="009F5883"/>
    <w:rsid w:val="009F61B9"/>
    <w:rsid w:val="009F705E"/>
    <w:rsid w:val="009F7FD6"/>
    <w:rsid w:val="00A02337"/>
    <w:rsid w:val="00A03495"/>
    <w:rsid w:val="00A035E3"/>
    <w:rsid w:val="00A03B59"/>
    <w:rsid w:val="00A042F9"/>
    <w:rsid w:val="00A049E4"/>
    <w:rsid w:val="00A07726"/>
    <w:rsid w:val="00A07964"/>
    <w:rsid w:val="00A07EA2"/>
    <w:rsid w:val="00A07F26"/>
    <w:rsid w:val="00A101BE"/>
    <w:rsid w:val="00A1133C"/>
    <w:rsid w:val="00A118B5"/>
    <w:rsid w:val="00A11AFD"/>
    <w:rsid w:val="00A134CD"/>
    <w:rsid w:val="00A13AF7"/>
    <w:rsid w:val="00A142A1"/>
    <w:rsid w:val="00A14E67"/>
    <w:rsid w:val="00A15E9C"/>
    <w:rsid w:val="00A15FA5"/>
    <w:rsid w:val="00A168D6"/>
    <w:rsid w:val="00A16AF1"/>
    <w:rsid w:val="00A1756A"/>
    <w:rsid w:val="00A1787B"/>
    <w:rsid w:val="00A20359"/>
    <w:rsid w:val="00A20445"/>
    <w:rsid w:val="00A21396"/>
    <w:rsid w:val="00A23872"/>
    <w:rsid w:val="00A24522"/>
    <w:rsid w:val="00A2499A"/>
    <w:rsid w:val="00A2499F"/>
    <w:rsid w:val="00A259AC"/>
    <w:rsid w:val="00A267CB"/>
    <w:rsid w:val="00A30169"/>
    <w:rsid w:val="00A30BEE"/>
    <w:rsid w:val="00A32116"/>
    <w:rsid w:val="00A32BC6"/>
    <w:rsid w:val="00A32DE8"/>
    <w:rsid w:val="00A33D62"/>
    <w:rsid w:val="00A33E01"/>
    <w:rsid w:val="00A34275"/>
    <w:rsid w:val="00A34DE9"/>
    <w:rsid w:val="00A34FB0"/>
    <w:rsid w:val="00A3640E"/>
    <w:rsid w:val="00A3695F"/>
    <w:rsid w:val="00A410DC"/>
    <w:rsid w:val="00A4492F"/>
    <w:rsid w:val="00A45CAB"/>
    <w:rsid w:val="00A460F0"/>
    <w:rsid w:val="00A503A6"/>
    <w:rsid w:val="00A5085A"/>
    <w:rsid w:val="00A50A2A"/>
    <w:rsid w:val="00A50CB3"/>
    <w:rsid w:val="00A50D9C"/>
    <w:rsid w:val="00A512C4"/>
    <w:rsid w:val="00A5268C"/>
    <w:rsid w:val="00A52DAC"/>
    <w:rsid w:val="00A5431A"/>
    <w:rsid w:val="00A549E8"/>
    <w:rsid w:val="00A54F9B"/>
    <w:rsid w:val="00A559B4"/>
    <w:rsid w:val="00A60416"/>
    <w:rsid w:val="00A60445"/>
    <w:rsid w:val="00A60578"/>
    <w:rsid w:val="00A61395"/>
    <w:rsid w:val="00A61D32"/>
    <w:rsid w:val="00A67315"/>
    <w:rsid w:val="00A675B8"/>
    <w:rsid w:val="00A67ECC"/>
    <w:rsid w:val="00A714AE"/>
    <w:rsid w:val="00A71766"/>
    <w:rsid w:val="00A71B9A"/>
    <w:rsid w:val="00A72DC3"/>
    <w:rsid w:val="00A73504"/>
    <w:rsid w:val="00A76F4B"/>
    <w:rsid w:val="00A774B1"/>
    <w:rsid w:val="00A818E2"/>
    <w:rsid w:val="00A82EEF"/>
    <w:rsid w:val="00A8345F"/>
    <w:rsid w:val="00A8559B"/>
    <w:rsid w:val="00A85DE7"/>
    <w:rsid w:val="00A86266"/>
    <w:rsid w:val="00A86A55"/>
    <w:rsid w:val="00A87460"/>
    <w:rsid w:val="00A875E7"/>
    <w:rsid w:val="00A9094B"/>
    <w:rsid w:val="00A91FA6"/>
    <w:rsid w:val="00A9473C"/>
    <w:rsid w:val="00A95648"/>
    <w:rsid w:val="00A963A7"/>
    <w:rsid w:val="00AA2149"/>
    <w:rsid w:val="00AA3483"/>
    <w:rsid w:val="00AA3B83"/>
    <w:rsid w:val="00AA3C53"/>
    <w:rsid w:val="00AA4B2E"/>
    <w:rsid w:val="00AA5DA9"/>
    <w:rsid w:val="00AB00E7"/>
    <w:rsid w:val="00AB0694"/>
    <w:rsid w:val="00AB1418"/>
    <w:rsid w:val="00AB19E2"/>
    <w:rsid w:val="00AB2277"/>
    <w:rsid w:val="00AB3182"/>
    <w:rsid w:val="00AB478F"/>
    <w:rsid w:val="00AB4DBA"/>
    <w:rsid w:val="00AB5079"/>
    <w:rsid w:val="00AB515E"/>
    <w:rsid w:val="00AB5DE9"/>
    <w:rsid w:val="00AB7AB8"/>
    <w:rsid w:val="00AC19EF"/>
    <w:rsid w:val="00AC22C3"/>
    <w:rsid w:val="00AC2481"/>
    <w:rsid w:val="00AC26F9"/>
    <w:rsid w:val="00AC4184"/>
    <w:rsid w:val="00AC4256"/>
    <w:rsid w:val="00AC77A6"/>
    <w:rsid w:val="00AD0970"/>
    <w:rsid w:val="00AD264B"/>
    <w:rsid w:val="00AD2757"/>
    <w:rsid w:val="00AD2DF8"/>
    <w:rsid w:val="00AD3CC2"/>
    <w:rsid w:val="00AD433D"/>
    <w:rsid w:val="00AD4C43"/>
    <w:rsid w:val="00AD4D58"/>
    <w:rsid w:val="00AD5827"/>
    <w:rsid w:val="00AD5F7B"/>
    <w:rsid w:val="00AD7925"/>
    <w:rsid w:val="00AE05AC"/>
    <w:rsid w:val="00AE2519"/>
    <w:rsid w:val="00AE29DE"/>
    <w:rsid w:val="00AE317E"/>
    <w:rsid w:val="00AE57B0"/>
    <w:rsid w:val="00AE6C6C"/>
    <w:rsid w:val="00AE7733"/>
    <w:rsid w:val="00AE77C7"/>
    <w:rsid w:val="00AF0579"/>
    <w:rsid w:val="00AF147E"/>
    <w:rsid w:val="00AF3771"/>
    <w:rsid w:val="00AF3A48"/>
    <w:rsid w:val="00AF3F53"/>
    <w:rsid w:val="00AF4019"/>
    <w:rsid w:val="00AF40D4"/>
    <w:rsid w:val="00AF551F"/>
    <w:rsid w:val="00AF5753"/>
    <w:rsid w:val="00AF6CBA"/>
    <w:rsid w:val="00AF6DCF"/>
    <w:rsid w:val="00B007CA"/>
    <w:rsid w:val="00B007D1"/>
    <w:rsid w:val="00B009E2"/>
    <w:rsid w:val="00B00F22"/>
    <w:rsid w:val="00B02D6F"/>
    <w:rsid w:val="00B02E52"/>
    <w:rsid w:val="00B061A1"/>
    <w:rsid w:val="00B064EB"/>
    <w:rsid w:val="00B110A6"/>
    <w:rsid w:val="00B11B5A"/>
    <w:rsid w:val="00B11CB8"/>
    <w:rsid w:val="00B12266"/>
    <w:rsid w:val="00B12514"/>
    <w:rsid w:val="00B15779"/>
    <w:rsid w:val="00B16917"/>
    <w:rsid w:val="00B218B4"/>
    <w:rsid w:val="00B22B0A"/>
    <w:rsid w:val="00B23F3D"/>
    <w:rsid w:val="00B24B79"/>
    <w:rsid w:val="00B24E0E"/>
    <w:rsid w:val="00B27EB1"/>
    <w:rsid w:val="00B3022A"/>
    <w:rsid w:val="00B30875"/>
    <w:rsid w:val="00B31227"/>
    <w:rsid w:val="00B31410"/>
    <w:rsid w:val="00B31BEF"/>
    <w:rsid w:val="00B3224A"/>
    <w:rsid w:val="00B334E8"/>
    <w:rsid w:val="00B33655"/>
    <w:rsid w:val="00B33664"/>
    <w:rsid w:val="00B34AF5"/>
    <w:rsid w:val="00B3541F"/>
    <w:rsid w:val="00B36046"/>
    <w:rsid w:val="00B36849"/>
    <w:rsid w:val="00B36AF2"/>
    <w:rsid w:val="00B36DE6"/>
    <w:rsid w:val="00B377A7"/>
    <w:rsid w:val="00B37F5F"/>
    <w:rsid w:val="00B43B58"/>
    <w:rsid w:val="00B4567C"/>
    <w:rsid w:val="00B46260"/>
    <w:rsid w:val="00B500D4"/>
    <w:rsid w:val="00B5021C"/>
    <w:rsid w:val="00B52E47"/>
    <w:rsid w:val="00B540A4"/>
    <w:rsid w:val="00B54E96"/>
    <w:rsid w:val="00B552CE"/>
    <w:rsid w:val="00B5569F"/>
    <w:rsid w:val="00B55A31"/>
    <w:rsid w:val="00B5704E"/>
    <w:rsid w:val="00B60317"/>
    <w:rsid w:val="00B61D96"/>
    <w:rsid w:val="00B62DED"/>
    <w:rsid w:val="00B62E86"/>
    <w:rsid w:val="00B638CD"/>
    <w:rsid w:val="00B63E46"/>
    <w:rsid w:val="00B66B10"/>
    <w:rsid w:val="00B67A1B"/>
    <w:rsid w:val="00B70441"/>
    <w:rsid w:val="00B7057D"/>
    <w:rsid w:val="00B70DA9"/>
    <w:rsid w:val="00B72438"/>
    <w:rsid w:val="00B739FC"/>
    <w:rsid w:val="00B73E8F"/>
    <w:rsid w:val="00B7524B"/>
    <w:rsid w:val="00B75CB2"/>
    <w:rsid w:val="00B76209"/>
    <w:rsid w:val="00B8141D"/>
    <w:rsid w:val="00B8279E"/>
    <w:rsid w:val="00B82979"/>
    <w:rsid w:val="00B83279"/>
    <w:rsid w:val="00B84DD4"/>
    <w:rsid w:val="00B85B7E"/>
    <w:rsid w:val="00B85F6E"/>
    <w:rsid w:val="00B861B1"/>
    <w:rsid w:val="00B8682C"/>
    <w:rsid w:val="00B86972"/>
    <w:rsid w:val="00B8711E"/>
    <w:rsid w:val="00B876D0"/>
    <w:rsid w:val="00B90925"/>
    <w:rsid w:val="00B90F1B"/>
    <w:rsid w:val="00B91262"/>
    <w:rsid w:val="00B91699"/>
    <w:rsid w:val="00B924E4"/>
    <w:rsid w:val="00B926C1"/>
    <w:rsid w:val="00B96248"/>
    <w:rsid w:val="00B97D33"/>
    <w:rsid w:val="00BA06CF"/>
    <w:rsid w:val="00BA0A13"/>
    <w:rsid w:val="00BA105A"/>
    <w:rsid w:val="00BA1578"/>
    <w:rsid w:val="00BA1758"/>
    <w:rsid w:val="00BA2D6E"/>
    <w:rsid w:val="00BA3D46"/>
    <w:rsid w:val="00BA3FD0"/>
    <w:rsid w:val="00BA7356"/>
    <w:rsid w:val="00BB0C71"/>
    <w:rsid w:val="00BB22CF"/>
    <w:rsid w:val="00BB24CD"/>
    <w:rsid w:val="00BB2E23"/>
    <w:rsid w:val="00BB35B9"/>
    <w:rsid w:val="00BB411C"/>
    <w:rsid w:val="00BB5164"/>
    <w:rsid w:val="00BB5443"/>
    <w:rsid w:val="00BB5566"/>
    <w:rsid w:val="00BB5853"/>
    <w:rsid w:val="00BB6600"/>
    <w:rsid w:val="00BB689A"/>
    <w:rsid w:val="00BB6EE1"/>
    <w:rsid w:val="00BC0DE5"/>
    <w:rsid w:val="00BC0E3F"/>
    <w:rsid w:val="00BC1205"/>
    <w:rsid w:val="00BC1684"/>
    <w:rsid w:val="00BC240B"/>
    <w:rsid w:val="00BC4921"/>
    <w:rsid w:val="00BC4AF0"/>
    <w:rsid w:val="00BC5F84"/>
    <w:rsid w:val="00BC74BA"/>
    <w:rsid w:val="00BC7547"/>
    <w:rsid w:val="00BD1615"/>
    <w:rsid w:val="00BD2143"/>
    <w:rsid w:val="00BD41AF"/>
    <w:rsid w:val="00BD66D4"/>
    <w:rsid w:val="00BD7EBE"/>
    <w:rsid w:val="00BE025B"/>
    <w:rsid w:val="00BE2BB0"/>
    <w:rsid w:val="00BE2EEB"/>
    <w:rsid w:val="00BE51FB"/>
    <w:rsid w:val="00BE6F54"/>
    <w:rsid w:val="00BF14FF"/>
    <w:rsid w:val="00BF1EC6"/>
    <w:rsid w:val="00BF2223"/>
    <w:rsid w:val="00BF33A5"/>
    <w:rsid w:val="00BF3745"/>
    <w:rsid w:val="00BF39A5"/>
    <w:rsid w:val="00BF3F30"/>
    <w:rsid w:val="00BF4B8F"/>
    <w:rsid w:val="00BF5B35"/>
    <w:rsid w:val="00BF7804"/>
    <w:rsid w:val="00BF7C1A"/>
    <w:rsid w:val="00C0022A"/>
    <w:rsid w:val="00C00DDA"/>
    <w:rsid w:val="00C01741"/>
    <w:rsid w:val="00C01762"/>
    <w:rsid w:val="00C023FD"/>
    <w:rsid w:val="00C02B5F"/>
    <w:rsid w:val="00C04EBE"/>
    <w:rsid w:val="00C063DA"/>
    <w:rsid w:val="00C06994"/>
    <w:rsid w:val="00C06CB7"/>
    <w:rsid w:val="00C105EA"/>
    <w:rsid w:val="00C122C1"/>
    <w:rsid w:val="00C124B5"/>
    <w:rsid w:val="00C12AA4"/>
    <w:rsid w:val="00C13506"/>
    <w:rsid w:val="00C15243"/>
    <w:rsid w:val="00C15CCC"/>
    <w:rsid w:val="00C17788"/>
    <w:rsid w:val="00C20C08"/>
    <w:rsid w:val="00C21C18"/>
    <w:rsid w:val="00C22168"/>
    <w:rsid w:val="00C22EEC"/>
    <w:rsid w:val="00C23E39"/>
    <w:rsid w:val="00C23F83"/>
    <w:rsid w:val="00C24204"/>
    <w:rsid w:val="00C248B8"/>
    <w:rsid w:val="00C2493F"/>
    <w:rsid w:val="00C24E91"/>
    <w:rsid w:val="00C26E58"/>
    <w:rsid w:val="00C2719A"/>
    <w:rsid w:val="00C27A28"/>
    <w:rsid w:val="00C300DE"/>
    <w:rsid w:val="00C30144"/>
    <w:rsid w:val="00C309DC"/>
    <w:rsid w:val="00C31088"/>
    <w:rsid w:val="00C320AB"/>
    <w:rsid w:val="00C3315A"/>
    <w:rsid w:val="00C33177"/>
    <w:rsid w:val="00C3395E"/>
    <w:rsid w:val="00C33F48"/>
    <w:rsid w:val="00C34AD2"/>
    <w:rsid w:val="00C34C33"/>
    <w:rsid w:val="00C356AA"/>
    <w:rsid w:val="00C35944"/>
    <w:rsid w:val="00C367D8"/>
    <w:rsid w:val="00C40040"/>
    <w:rsid w:val="00C40362"/>
    <w:rsid w:val="00C40695"/>
    <w:rsid w:val="00C419D7"/>
    <w:rsid w:val="00C42C11"/>
    <w:rsid w:val="00C434F9"/>
    <w:rsid w:val="00C43EBB"/>
    <w:rsid w:val="00C45BE3"/>
    <w:rsid w:val="00C4696A"/>
    <w:rsid w:val="00C46BA1"/>
    <w:rsid w:val="00C47271"/>
    <w:rsid w:val="00C474EA"/>
    <w:rsid w:val="00C477F1"/>
    <w:rsid w:val="00C50038"/>
    <w:rsid w:val="00C51065"/>
    <w:rsid w:val="00C5240A"/>
    <w:rsid w:val="00C52E9E"/>
    <w:rsid w:val="00C53262"/>
    <w:rsid w:val="00C53FEF"/>
    <w:rsid w:val="00C5442D"/>
    <w:rsid w:val="00C54E31"/>
    <w:rsid w:val="00C55D55"/>
    <w:rsid w:val="00C55E5B"/>
    <w:rsid w:val="00C565E6"/>
    <w:rsid w:val="00C56604"/>
    <w:rsid w:val="00C569D0"/>
    <w:rsid w:val="00C62A76"/>
    <w:rsid w:val="00C65864"/>
    <w:rsid w:val="00C65B7A"/>
    <w:rsid w:val="00C663C1"/>
    <w:rsid w:val="00C663D7"/>
    <w:rsid w:val="00C667CA"/>
    <w:rsid w:val="00C66C71"/>
    <w:rsid w:val="00C66E80"/>
    <w:rsid w:val="00C7028C"/>
    <w:rsid w:val="00C715B7"/>
    <w:rsid w:val="00C71BC1"/>
    <w:rsid w:val="00C72EC1"/>
    <w:rsid w:val="00C7325C"/>
    <w:rsid w:val="00C752CF"/>
    <w:rsid w:val="00C75D1E"/>
    <w:rsid w:val="00C75F98"/>
    <w:rsid w:val="00C76062"/>
    <w:rsid w:val="00C767BB"/>
    <w:rsid w:val="00C7693E"/>
    <w:rsid w:val="00C77BD4"/>
    <w:rsid w:val="00C82380"/>
    <w:rsid w:val="00C82FFB"/>
    <w:rsid w:val="00C85582"/>
    <w:rsid w:val="00C85EC1"/>
    <w:rsid w:val="00C86773"/>
    <w:rsid w:val="00C91D91"/>
    <w:rsid w:val="00C9256E"/>
    <w:rsid w:val="00C92713"/>
    <w:rsid w:val="00C939F8"/>
    <w:rsid w:val="00C94236"/>
    <w:rsid w:val="00C946FD"/>
    <w:rsid w:val="00C94916"/>
    <w:rsid w:val="00C96020"/>
    <w:rsid w:val="00C9629A"/>
    <w:rsid w:val="00C971DD"/>
    <w:rsid w:val="00C97F7C"/>
    <w:rsid w:val="00CA0039"/>
    <w:rsid w:val="00CA0FE7"/>
    <w:rsid w:val="00CA45F1"/>
    <w:rsid w:val="00CA5231"/>
    <w:rsid w:val="00CA5F6A"/>
    <w:rsid w:val="00CA61A8"/>
    <w:rsid w:val="00CA6208"/>
    <w:rsid w:val="00CA6E0E"/>
    <w:rsid w:val="00CA6F28"/>
    <w:rsid w:val="00CA79EE"/>
    <w:rsid w:val="00CA7ED9"/>
    <w:rsid w:val="00CB13D5"/>
    <w:rsid w:val="00CB1523"/>
    <w:rsid w:val="00CB1BC2"/>
    <w:rsid w:val="00CB1CDF"/>
    <w:rsid w:val="00CB5773"/>
    <w:rsid w:val="00CB6471"/>
    <w:rsid w:val="00CB7FED"/>
    <w:rsid w:val="00CB7FF1"/>
    <w:rsid w:val="00CC0BD3"/>
    <w:rsid w:val="00CC16E8"/>
    <w:rsid w:val="00CC1709"/>
    <w:rsid w:val="00CC35C0"/>
    <w:rsid w:val="00CC48F9"/>
    <w:rsid w:val="00CC5491"/>
    <w:rsid w:val="00CC5F8B"/>
    <w:rsid w:val="00CC601E"/>
    <w:rsid w:val="00CC6560"/>
    <w:rsid w:val="00CC6A04"/>
    <w:rsid w:val="00CC734D"/>
    <w:rsid w:val="00CC7F33"/>
    <w:rsid w:val="00CD109F"/>
    <w:rsid w:val="00CD13BD"/>
    <w:rsid w:val="00CD25B5"/>
    <w:rsid w:val="00CD27D3"/>
    <w:rsid w:val="00CD4764"/>
    <w:rsid w:val="00CD5124"/>
    <w:rsid w:val="00CD599C"/>
    <w:rsid w:val="00CD5B41"/>
    <w:rsid w:val="00CD6EC0"/>
    <w:rsid w:val="00CE0157"/>
    <w:rsid w:val="00CE0CFF"/>
    <w:rsid w:val="00CE19D1"/>
    <w:rsid w:val="00CE2428"/>
    <w:rsid w:val="00CE3BF5"/>
    <w:rsid w:val="00CE42C3"/>
    <w:rsid w:val="00CE4985"/>
    <w:rsid w:val="00CE520F"/>
    <w:rsid w:val="00CE543D"/>
    <w:rsid w:val="00CE59DE"/>
    <w:rsid w:val="00CE663D"/>
    <w:rsid w:val="00CE6987"/>
    <w:rsid w:val="00CE6CEC"/>
    <w:rsid w:val="00CE7E08"/>
    <w:rsid w:val="00CE7F1A"/>
    <w:rsid w:val="00CE7FEF"/>
    <w:rsid w:val="00CF2142"/>
    <w:rsid w:val="00CF2F42"/>
    <w:rsid w:val="00CF2F83"/>
    <w:rsid w:val="00CF3500"/>
    <w:rsid w:val="00CF38D0"/>
    <w:rsid w:val="00CF3A83"/>
    <w:rsid w:val="00CF4AA2"/>
    <w:rsid w:val="00CF7272"/>
    <w:rsid w:val="00D0065E"/>
    <w:rsid w:val="00D00F56"/>
    <w:rsid w:val="00D0169E"/>
    <w:rsid w:val="00D023F6"/>
    <w:rsid w:val="00D02589"/>
    <w:rsid w:val="00D04098"/>
    <w:rsid w:val="00D0435D"/>
    <w:rsid w:val="00D04C53"/>
    <w:rsid w:val="00D0547D"/>
    <w:rsid w:val="00D055BB"/>
    <w:rsid w:val="00D064C4"/>
    <w:rsid w:val="00D06AE5"/>
    <w:rsid w:val="00D07373"/>
    <w:rsid w:val="00D07B92"/>
    <w:rsid w:val="00D1036E"/>
    <w:rsid w:val="00D103B7"/>
    <w:rsid w:val="00D10419"/>
    <w:rsid w:val="00D1044C"/>
    <w:rsid w:val="00D10745"/>
    <w:rsid w:val="00D11B68"/>
    <w:rsid w:val="00D15DB6"/>
    <w:rsid w:val="00D17506"/>
    <w:rsid w:val="00D2269B"/>
    <w:rsid w:val="00D2367A"/>
    <w:rsid w:val="00D236E1"/>
    <w:rsid w:val="00D24E6E"/>
    <w:rsid w:val="00D2631A"/>
    <w:rsid w:val="00D2634C"/>
    <w:rsid w:val="00D27112"/>
    <w:rsid w:val="00D274FF"/>
    <w:rsid w:val="00D27609"/>
    <w:rsid w:val="00D2765B"/>
    <w:rsid w:val="00D30012"/>
    <w:rsid w:val="00D3033A"/>
    <w:rsid w:val="00D31206"/>
    <w:rsid w:val="00D31F03"/>
    <w:rsid w:val="00D32695"/>
    <w:rsid w:val="00D329FE"/>
    <w:rsid w:val="00D34838"/>
    <w:rsid w:val="00D34872"/>
    <w:rsid w:val="00D40BAB"/>
    <w:rsid w:val="00D42BFE"/>
    <w:rsid w:val="00D43208"/>
    <w:rsid w:val="00D43AD4"/>
    <w:rsid w:val="00D43C7F"/>
    <w:rsid w:val="00D43E60"/>
    <w:rsid w:val="00D4564E"/>
    <w:rsid w:val="00D45826"/>
    <w:rsid w:val="00D45891"/>
    <w:rsid w:val="00D46393"/>
    <w:rsid w:val="00D46801"/>
    <w:rsid w:val="00D47DA4"/>
    <w:rsid w:val="00D500B8"/>
    <w:rsid w:val="00D51FCF"/>
    <w:rsid w:val="00D532F7"/>
    <w:rsid w:val="00D54A01"/>
    <w:rsid w:val="00D54F51"/>
    <w:rsid w:val="00D558DD"/>
    <w:rsid w:val="00D566A4"/>
    <w:rsid w:val="00D56977"/>
    <w:rsid w:val="00D574E9"/>
    <w:rsid w:val="00D619B0"/>
    <w:rsid w:val="00D62CE6"/>
    <w:rsid w:val="00D63C3B"/>
    <w:rsid w:val="00D647D0"/>
    <w:rsid w:val="00D67D30"/>
    <w:rsid w:val="00D737A7"/>
    <w:rsid w:val="00D73A8A"/>
    <w:rsid w:val="00D7402A"/>
    <w:rsid w:val="00D7698B"/>
    <w:rsid w:val="00D80E67"/>
    <w:rsid w:val="00D80F93"/>
    <w:rsid w:val="00D82490"/>
    <w:rsid w:val="00D82964"/>
    <w:rsid w:val="00D832B0"/>
    <w:rsid w:val="00D85BC0"/>
    <w:rsid w:val="00D8670D"/>
    <w:rsid w:val="00D86FE0"/>
    <w:rsid w:val="00D91FB1"/>
    <w:rsid w:val="00D92042"/>
    <w:rsid w:val="00D920FF"/>
    <w:rsid w:val="00D929AC"/>
    <w:rsid w:val="00D93121"/>
    <w:rsid w:val="00D936D8"/>
    <w:rsid w:val="00D93BD0"/>
    <w:rsid w:val="00D93F7E"/>
    <w:rsid w:val="00D948D0"/>
    <w:rsid w:val="00D950C9"/>
    <w:rsid w:val="00D956B1"/>
    <w:rsid w:val="00D97C88"/>
    <w:rsid w:val="00DA06AF"/>
    <w:rsid w:val="00DA1646"/>
    <w:rsid w:val="00DA26F8"/>
    <w:rsid w:val="00DA3469"/>
    <w:rsid w:val="00DA3573"/>
    <w:rsid w:val="00DA3B00"/>
    <w:rsid w:val="00DA4B91"/>
    <w:rsid w:val="00DA4EFB"/>
    <w:rsid w:val="00DB182D"/>
    <w:rsid w:val="00DB3298"/>
    <w:rsid w:val="00DB4269"/>
    <w:rsid w:val="00DB51FE"/>
    <w:rsid w:val="00DB6DF9"/>
    <w:rsid w:val="00DC0EC4"/>
    <w:rsid w:val="00DC2AAE"/>
    <w:rsid w:val="00DC2AE5"/>
    <w:rsid w:val="00DC3163"/>
    <w:rsid w:val="00DC3B57"/>
    <w:rsid w:val="00DC4085"/>
    <w:rsid w:val="00DC439E"/>
    <w:rsid w:val="00DC4BF8"/>
    <w:rsid w:val="00DC74F8"/>
    <w:rsid w:val="00DC7C25"/>
    <w:rsid w:val="00DD01BE"/>
    <w:rsid w:val="00DD04C0"/>
    <w:rsid w:val="00DD127C"/>
    <w:rsid w:val="00DD2740"/>
    <w:rsid w:val="00DD35AD"/>
    <w:rsid w:val="00DD426B"/>
    <w:rsid w:val="00DD555B"/>
    <w:rsid w:val="00DD5C46"/>
    <w:rsid w:val="00DD6CF9"/>
    <w:rsid w:val="00DE0707"/>
    <w:rsid w:val="00DE0791"/>
    <w:rsid w:val="00DE1304"/>
    <w:rsid w:val="00DE2B91"/>
    <w:rsid w:val="00DE3059"/>
    <w:rsid w:val="00DE32DC"/>
    <w:rsid w:val="00DE34F0"/>
    <w:rsid w:val="00DE35C1"/>
    <w:rsid w:val="00DE384D"/>
    <w:rsid w:val="00DE3E1B"/>
    <w:rsid w:val="00DE439E"/>
    <w:rsid w:val="00DE4DEA"/>
    <w:rsid w:val="00DE696B"/>
    <w:rsid w:val="00DE6F3C"/>
    <w:rsid w:val="00DE709B"/>
    <w:rsid w:val="00DE7AE1"/>
    <w:rsid w:val="00DF1811"/>
    <w:rsid w:val="00DF2485"/>
    <w:rsid w:val="00DF3B36"/>
    <w:rsid w:val="00DF3B6E"/>
    <w:rsid w:val="00DF5AE6"/>
    <w:rsid w:val="00DF78C0"/>
    <w:rsid w:val="00E00802"/>
    <w:rsid w:val="00E0080B"/>
    <w:rsid w:val="00E01452"/>
    <w:rsid w:val="00E02796"/>
    <w:rsid w:val="00E02C66"/>
    <w:rsid w:val="00E032E4"/>
    <w:rsid w:val="00E03315"/>
    <w:rsid w:val="00E03947"/>
    <w:rsid w:val="00E03A9B"/>
    <w:rsid w:val="00E04D3E"/>
    <w:rsid w:val="00E04F26"/>
    <w:rsid w:val="00E0519F"/>
    <w:rsid w:val="00E05597"/>
    <w:rsid w:val="00E0598E"/>
    <w:rsid w:val="00E11571"/>
    <w:rsid w:val="00E11819"/>
    <w:rsid w:val="00E122B9"/>
    <w:rsid w:val="00E13A11"/>
    <w:rsid w:val="00E145BF"/>
    <w:rsid w:val="00E1565F"/>
    <w:rsid w:val="00E15884"/>
    <w:rsid w:val="00E16CAE"/>
    <w:rsid w:val="00E1791A"/>
    <w:rsid w:val="00E208C7"/>
    <w:rsid w:val="00E2125A"/>
    <w:rsid w:val="00E22170"/>
    <w:rsid w:val="00E227A2"/>
    <w:rsid w:val="00E26B37"/>
    <w:rsid w:val="00E273EF"/>
    <w:rsid w:val="00E30B9D"/>
    <w:rsid w:val="00E315F7"/>
    <w:rsid w:val="00E335CB"/>
    <w:rsid w:val="00E33886"/>
    <w:rsid w:val="00E344B9"/>
    <w:rsid w:val="00E34E8D"/>
    <w:rsid w:val="00E359C0"/>
    <w:rsid w:val="00E36F62"/>
    <w:rsid w:val="00E37841"/>
    <w:rsid w:val="00E37A84"/>
    <w:rsid w:val="00E37E5B"/>
    <w:rsid w:val="00E403C8"/>
    <w:rsid w:val="00E41C35"/>
    <w:rsid w:val="00E44029"/>
    <w:rsid w:val="00E44240"/>
    <w:rsid w:val="00E44DD4"/>
    <w:rsid w:val="00E44F58"/>
    <w:rsid w:val="00E466F4"/>
    <w:rsid w:val="00E4773A"/>
    <w:rsid w:val="00E4777D"/>
    <w:rsid w:val="00E47F35"/>
    <w:rsid w:val="00E50BBE"/>
    <w:rsid w:val="00E517B9"/>
    <w:rsid w:val="00E52508"/>
    <w:rsid w:val="00E534E1"/>
    <w:rsid w:val="00E5686C"/>
    <w:rsid w:val="00E60B88"/>
    <w:rsid w:val="00E61C91"/>
    <w:rsid w:val="00E6273E"/>
    <w:rsid w:val="00E63C06"/>
    <w:rsid w:val="00E64B8A"/>
    <w:rsid w:val="00E651B4"/>
    <w:rsid w:val="00E65BE6"/>
    <w:rsid w:val="00E65C4E"/>
    <w:rsid w:val="00E66EC8"/>
    <w:rsid w:val="00E671F1"/>
    <w:rsid w:val="00E67235"/>
    <w:rsid w:val="00E702ED"/>
    <w:rsid w:val="00E712C2"/>
    <w:rsid w:val="00E71DD6"/>
    <w:rsid w:val="00E7230C"/>
    <w:rsid w:val="00E76319"/>
    <w:rsid w:val="00E763CD"/>
    <w:rsid w:val="00E77D61"/>
    <w:rsid w:val="00E8011F"/>
    <w:rsid w:val="00E80135"/>
    <w:rsid w:val="00E8114E"/>
    <w:rsid w:val="00E85632"/>
    <w:rsid w:val="00E866BE"/>
    <w:rsid w:val="00E86B68"/>
    <w:rsid w:val="00E900CF"/>
    <w:rsid w:val="00E905EF"/>
    <w:rsid w:val="00E91A01"/>
    <w:rsid w:val="00E92281"/>
    <w:rsid w:val="00E92746"/>
    <w:rsid w:val="00E92D34"/>
    <w:rsid w:val="00E9335B"/>
    <w:rsid w:val="00E9339F"/>
    <w:rsid w:val="00E93555"/>
    <w:rsid w:val="00E93FAA"/>
    <w:rsid w:val="00E941D4"/>
    <w:rsid w:val="00E943B6"/>
    <w:rsid w:val="00E94AC5"/>
    <w:rsid w:val="00E94E88"/>
    <w:rsid w:val="00E96273"/>
    <w:rsid w:val="00E9677E"/>
    <w:rsid w:val="00E96D4A"/>
    <w:rsid w:val="00E970B3"/>
    <w:rsid w:val="00E97123"/>
    <w:rsid w:val="00E97F3E"/>
    <w:rsid w:val="00EA0415"/>
    <w:rsid w:val="00EA2869"/>
    <w:rsid w:val="00EA2A46"/>
    <w:rsid w:val="00EA4527"/>
    <w:rsid w:val="00EA56E7"/>
    <w:rsid w:val="00EA59D9"/>
    <w:rsid w:val="00EA62E3"/>
    <w:rsid w:val="00EA6752"/>
    <w:rsid w:val="00EA76F5"/>
    <w:rsid w:val="00EA7B7D"/>
    <w:rsid w:val="00EA7DEC"/>
    <w:rsid w:val="00EB07CC"/>
    <w:rsid w:val="00EB09A3"/>
    <w:rsid w:val="00EB1EE4"/>
    <w:rsid w:val="00EB344A"/>
    <w:rsid w:val="00EB4A42"/>
    <w:rsid w:val="00EB4F6F"/>
    <w:rsid w:val="00EB6B2C"/>
    <w:rsid w:val="00EB6D7C"/>
    <w:rsid w:val="00EB6FB1"/>
    <w:rsid w:val="00EB7340"/>
    <w:rsid w:val="00EB745D"/>
    <w:rsid w:val="00EB7E16"/>
    <w:rsid w:val="00EC0FB6"/>
    <w:rsid w:val="00EC1414"/>
    <w:rsid w:val="00EC15B4"/>
    <w:rsid w:val="00EC2A2C"/>
    <w:rsid w:val="00EC329E"/>
    <w:rsid w:val="00EC47C8"/>
    <w:rsid w:val="00EC4C11"/>
    <w:rsid w:val="00EC4F31"/>
    <w:rsid w:val="00EC5962"/>
    <w:rsid w:val="00EC5F61"/>
    <w:rsid w:val="00ED17A7"/>
    <w:rsid w:val="00ED1DCF"/>
    <w:rsid w:val="00ED3563"/>
    <w:rsid w:val="00ED4416"/>
    <w:rsid w:val="00ED6895"/>
    <w:rsid w:val="00ED7CBC"/>
    <w:rsid w:val="00EE024F"/>
    <w:rsid w:val="00EE33E6"/>
    <w:rsid w:val="00EE39D4"/>
    <w:rsid w:val="00EE3A85"/>
    <w:rsid w:val="00EE3C8B"/>
    <w:rsid w:val="00EE3E23"/>
    <w:rsid w:val="00EE40BA"/>
    <w:rsid w:val="00EE4C40"/>
    <w:rsid w:val="00EE4D39"/>
    <w:rsid w:val="00EE5AF5"/>
    <w:rsid w:val="00EE622D"/>
    <w:rsid w:val="00EE62B2"/>
    <w:rsid w:val="00EE7BF5"/>
    <w:rsid w:val="00EF00B1"/>
    <w:rsid w:val="00EF0DAC"/>
    <w:rsid w:val="00EF1A23"/>
    <w:rsid w:val="00EF1F75"/>
    <w:rsid w:val="00EF2312"/>
    <w:rsid w:val="00EF266F"/>
    <w:rsid w:val="00EF3F56"/>
    <w:rsid w:val="00EF4224"/>
    <w:rsid w:val="00EF65BA"/>
    <w:rsid w:val="00EF75BE"/>
    <w:rsid w:val="00EF79FE"/>
    <w:rsid w:val="00F0006B"/>
    <w:rsid w:val="00F005F5"/>
    <w:rsid w:val="00F00AF7"/>
    <w:rsid w:val="00F01D3C"/>
    <w:rsid w:val="00F0233B"/>
    <w:rsid w:val="00F03149"/>
    <w:rsid w:val="00F0598D"/>
    <w:rsid w:val="00F067C4"/>
    <w:rsid w:val="00F06BB2"/>
    <w:rsid w:val="00F10874"/>
    <w:rsid w:val="00F12BFA"/>
    <w:rsid w:val="00F1544F"/>
    <w:rsid w:val="00F160EB"/>
    <w:rsid w:val="00F176B8"/>
    <w:rsid w:val="00F17F00"/>
    <w:rsid w:val="00F20141"/>
    <w:rsid w:val="00F2048D"/>
    <w:rsid w:val="00F21B57"/>
    <w:rsid w:val="00F23CFC"/>
    <w:rsid w:val="00F2400A"/>
    <w:rsid w:val="00F247D8"/>
    <w:rsid w:val="00F24A29"/>
    <w:rsid w:val="00F24A56"/>
    <w:rsid w:val="00F25C3C"/>
    <w:rsid w:val="00F265DD"/>
    <w:rsid w:val="00F2673A"/>
    <w:rsid w:val="00F26AAE"/>
    <w:rsid w:val="00F26FFB"/>
    <w:rsid w:val="00F30299"/>
    <w:rsid w:val="00F30A41"/>
    <w:rsid w:val="00F30D30"/>
    <w:rsid w:val="00F31835"/>
    <w:rsid w:val="00F32761"/>
    <w:rsid w:val="00F34B9F"/>
    <w:rsid w:val="00F35DD1"/>
    <w:rsid w:val="00F36F09"/>
    <w:rsid w:val="00F400CF"/>
    <w:rsid w:val="00F416D9"/>
    <w:rsid w:val="00F423ED"/>
    <w:rsid w:val="00F428C2"/>
    <w:rsid w:val="00F44238"/>
    <w:rsid w:val="00F446F7"/>
    <w:rsid w:val="00F4524E"/>
    <w:rsid w:val="00F458B3"/>
    <w:rsid w:val="00F47E2E"/>
    <w:rsid w:val="00F50DE6"/>
    <w:rsid w:val="00F5132D"/>
    <w:rsid w:val="00F5382A"/>
    <w:rsid w:val="00F53BD8"/>
    <w:rsid w:val="00F5402C"/>
    <w:rsid w:val="00F54A86"/>
    <w:rsid w:val="00F5696D"/>
    <w:rsid w:val="00F56A5B"/>
    <w:rsid w:val="00F60C50"/>
    <w:rsid w:val="00F61139"/>
    <w:rsid w:val="00F61879"/>
    <w:rsid w:val="00F6257B"/>
    <w:rsid w:val="00F6339A"/>
    <w:rsid w:val="00F65314"/>
    <w:rsid w:val="00F66FE8"/>
    <w:rsid w:val="00F71B3B"/>
    <w:rsid w:val="00F72C6E"/>
    <w:rsid w:val="00F73419"/>
    <w:rsid w:val="00F7347B"/>
    <w:rsid w:val="00F7419A"/>
    <w:rsid w:val="00F744F5"/>
    <w:rsid w:val="00F74CB7"/>
    <w:rsid w:val="00F75384"/>
    <w:rsid w:val="00F75408"/>
    <w:rsid w:val="00F75E9E"/>
    <w:rsid w:val="00F81253"/>
    <w:rsid w:val="00F82205"/>
    <w:rsid w:val="00F83AB2"/>
    <w:rsid w:val="00F83B68"/>
    <w:rsid w:val="00F84568"/>
    <w:rsid w:val="00F85310"/>
    <w:rsid w:val="00F853FE"/>
    <w:rsid w:val="00F85E6D"/>
    <w:rsid w:val="00F86C5F"/>
    <w:rsid w:val="00F87C82"/>
    <w:rsid w:val="00F87E6B"/>
    <w:rsid w:val="00F87FA5"/>
    <w:rsid w:val="00F90C65"/>
    <w:rsid w:val="00F921B2"/>
    <w:rsid w:val="00F93043"/>
    <w:rsid w:val="00F94846"/>
    <w:rsid w:val="00F94BCC"/>
    <w:rsid w:val="00F9598E"/>
    <w:rsid w:val="00F96639"/>
    <w:rsid w:val="00F968DE"/>
    <w:rsid w:val="00F976D1"/>
    <w:rsid w:val="00F9777C"/>
    <w:rsid w:val="00FA0120"/>
    <w:rsid w:val="00FA094E"/>
    <w:rsid w:val="00FA238C"/>
    <w:rsid w:val="00FA441A"/>
    <w:rsid w:val="00FA4867"/>
    <w:rsid w:val="00FA6A89"/>
    <w:rsid w:val="00FA6B1C"/>
    <w:rsid w:val="00FA741D"/>
    <w:rsid w:val="00FA7CBA"/>
    <w:rsid w:val="00FB05F7"/>
    <w:rsid w:val="00FB0AF6"/>
    <w:rsid w:val="00FB15EE"/>
    <w:rsid w:val="00FB1B9F"/>
    <w:rsid w:val="00FB289B"/>
    <w:rsid w:val="00FB2C28"/>
    <w:rsid w:val="00FB49E3"/>
    <w:rsid w:val="00FB5295"/>
    <w:rsid w:val="00FB66FC"/>
    <w:rsid w:val="00FB6DCB"/>
    <w:rsid w:val="00FB745A"/>
    <w:rsid w:val="00FB7BC3"/>
    <w:rsid w:val="00FB7DA7"/>
    <w:rsid w:val="00FB7EB2"/>
    <w:rsid w:val="00FC0BD7"/>
    <w:rsid w:val="00FC1994"/>
    <w:rsid w:val="00FC6505"/>
    <w:rsid w:val="00FC7E7F"/>
    <w:rsid w:val="00FD0E12"/>
    <w:rsid w:val="00FD0E37"/>
    <w:rsid w:val="00FD1180"/>
    <w:rsid w:val="00FD18BD"/>
    <w:rsid w:val="00FD34BE"/>
    <w:rsid w:val="00FD3709"/>
    <w:rsid w:val="00FD3910"/>
    <w:rsid w:val="00FD5A57"/>
    <w:rsid w:val="00FE03B1"/>
    <w:rsid w:val="00FE08CD"/>
    <w:rsid w:val="00FE0B63"/>
    <w:rsid w:val="00FE0BF0"/>
    <w:rsid w:val="00FE35B7"/>
    <w:rsid w:val="00FE5121"/>
    <w:rsid w:val="00FE5261"/>
    <w:rsid w:val="00FE5EC1"/>
    <w:rsid w:val="00FE7AF8"/>
    <w:rsid w:val="00FF0567"/>
    <w:rsid w:val="00FF0C0A"/>
    <w:rsid w:val="00FF387F"/>
    <w:rsid w:val="00FF3DFC"/>
    <w:rsid w:val="00FF4E27"/>
    <w:rsid w:val="00FF4E32"/>
    <w:rsid w:val="00FF5230"/>
    <w:rsid w:val="00FF6040"/>
    <w:rsid w:val="00FF6544"/>
    <w:rsid w:val="00FF6917"/>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E11A3"/>
  <w15:docId w15:val="{D687A546-2FC8-465D-8854-B5C5718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3E46"/>
    <w:pPr>
      <w:spacing w:after="0" w:line="240" w:lineRule="auto"/>
    </w:pPr>
    <w:rPr>
      <w:sz w:val="20"/>
      <w:szCs w:val="20"/>
    </w:rPr>
  </w:style>
  <w:style w:type="character" w:customStyle="1" w:styleId="FootnoteTextChar">
    <w:name w:val="Footnote Text Char"/>
    <w:basedOn w:val="DefaultParagraphFont"/>
    <w:link w:val="FootnoteText"/>
    <w:uiPriority w:val="99"/>
    <w:rsid w:val="00B63E46"/>
    <w:rPr>
      <w:sz w:val="20"/>
      <w:szCs w:val="20"/>
    </w:rPr>
  </w:style>
  <w:style w:type="character" w:styleId="FootnoteReference">
    <w:name w:val="footnote reference"/>
    <w:basedOn w:val="DefaultParagraphFont"/>
    <w:uiPriority w:val="99"/>
    <w:unhideWhenUsed/>
    <w:rsid w:val="00B63E46"/>
    <w:rPr>
      <w:vertAlign w:val="superscript"/>
    </w:rPr>
  </w:style>
  <w:style w:type="paragraph" w:styleId="ListParagraph">
    <w:name w:val="List Paragraph"/>
    <w:basedOn w:val="Normal"/>
    <w:uiPriority w:val="34"/>
    <w:qFormat/>
    <w:rsid w:val="00572852"/>
    <w:pPr>
      <w:ind w:left="720"/>
      <w:contextualSpacing/>
    </w:pPr>
  </w:style>
  <w:style w:type="paragraph" w:styleId="BalloonText">
    <w:name w:val="Balloon Text"/>
    <w:basedOn w:val="Normal"/>
    <w:link w:val="BalloonTextChar"/>
    <w:uiPriority w:val="99"/>
    <w:semiHidden/>
    <w:unhideWhenUsed/>
    <w:rsid w:val="00FE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F0"/>
    <w:rPr>
      <w:rFonts w:ascii="Segoe UI" w:hAnsi="Segoe UI" w:cs="Segoe UI"/>
      <w:sz w:val="18"/>
      <w:szCs w:val="18"/>
    </w:rPr>
  </w:style>
  <w:style w:type="table" w:styleId="TableGrid">
    <w:name w:val="Table Grid"/>
    <w:basedOn w:val="TableNormal"/>
    <w:uiPriority w:val="59"/>
    <w:rsid w:val="00885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DA5"/>
    <w:rPr>
      <w:color w:val="808080"/>
    </w:rPr>
  </w:style>
  <w:style w:type="paragraph" w:styleId="Header">
    <w:name w:val="header"/>
    <w:basedOn w:val="Normal"/>
    <w:link w:val="HeaderChar"/>
    <w:uiPriority w:val="99"/>
    <w:unhideWhenUsed/>
    <w:rsid w:val="00CA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28"/>
  </w:style>
  <w:style w:type="paragraph" w:styleId="Footer">
    <w:name w:val="footer"/>
    <w:basedOn w:val="Normal"/>
    <w:link w:val="FooterChar"/>
    <w:uiPriority w:val="99"/>
    <w:unhideWhenUsed/>
    <w:rsid w:val="00CA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28"/>
  </w:style>
  <w:style w:type="character" w:styleId="Hyperlink">
    <w:name w:val="Hyperlink"/>
    <w:basedOn w:val="DefaultParagraphFont"/>
    <w:uiPriority w:val="99"/>
    <w:unhideWhenUsed/>
    <w:rsid w:val="0026212F"/>
    <w:rPr>
      <w:color w:val="5F5F5F" w:themeColor="hyperlink"/>
      <w:u w:val="single"/>
    </w:rPr>
  </w:style>
  <w:style w:type="character" w:customStyle="1" w:styleId="apple-converted-space">
    <w:name w:val="apple-converted-space"/>
    <w:basedOn w:val="DefaultParagraphFont"/>
    <w:rsid w:val="00012D3E"/>
  </w:style>
  <w:style w:type="character" w:styleId="Emphasis">
    <w:name w:val="Emphasis"/>
    <w:basedOn w:val="DefaultParagraphFont"/>
    <w:uiPriority w:val="20"/>
    <w:qFormat/>
    <w:rsid w:val="00C46BA1"/>
    <w:rPr>
      <w:i/>
      <w:iCs/>
    </w:rPr>
  </w:style>
  <w:style w:type="character" w:customStyle="1" w:styleId="smallcaps">
    <w:name w:val="smallcaps"/>
    <w:basedOn w:val="DefaultParagraphFont"/>
    <w:rsid w:val="00C46BA1"/>
  </w:style>
  <w:style w:type="paragraph" w:styleId="NormalWeb">
    <w:name w:val="Normal (Web)"/>
    <w:basedOn w:val="Normal"/>
    <w:uiPriority w:val="99"/>
    <w:semiHidden/>
    <w:unhideWhenUsed/>
    <w:rsid w:val="00C0022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Date">
    <w:name w:val="Date"/>
    <w:basedOn w:val="Normal"/>
    <w:next w:val="Normal"/>
    <w:link w:val="DateChar"/>
    <w:uiPriority w:val="99"/>
    <w:semiHidden/>
    <w:unhideWhenUsed/>
    <w:rsid w:val="000D6F28"/>
  </w:style>
  <w:style w:type="character" w:customStyle="1" w:styleId="DateChar">
    <w:name w:val="Date Char"/>
    <w:basedOn w:val="DefaultParagraphFont"/>
    <w:link w:val="Date"/>
    <w:uiPriority w:val="99"/>
    <w:semiHidden/>
    <w:rsid w:val="000D6F28"/>
  </w:style>
  <w:style w:type="paragraph" w:styleId="EndnoteText">
    <w:name w:val="endnote text"/>
    <w:basedOn w:val="Normal"/>
    <w:link w:val="EndnoteTextChar"/>
    <w:uiPriority w:val="99"/>
    <w:semiHidden/>
    <w:unhideWhenUsed/>
    <w:rsid w:val="000757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7AF"/>
    <w:rPr>
      <w:sz w:val="20"/>
      <w:szCs w:val="20"/>
    </w:rPr>
  </w:style>
  <w:style w:type="character" w:styleId="EndnoteReference">
    <w:name w:val="endnote reference"/>
    <w:basedOn w:val="DefaultParagraphFont"/>
    <w:uiPriority w:val="99"/>
    <w:semiHidden/>
    <w:unhideWhenUsed/>
    <w:rsid w:val="000757AF"/>
    <w:rPr>
      <w:vertAlign w:val="superscript"/>
    </w:rPr>
  </w:style>
  <w:style w:type="paragraph" w:styleId="Revision">
    <w:name w:val="Revision"/>
    <w:hidden/>
    <w:uiPriority w:val="99"/>
    <w:semiHidden/>
    <w:rsid w:val="00994684"/>
    <w:pPr>
      <w:spacing w:after="0" w:line="240" w:lineRule="auto"/>
    </w:pPr>
  </w:style>
  <w:style w:type="character" w:styleId="CommentReference">
    <w:name w:val="annotation reference"/>
    <w:basedOn w:val="DefaultParagraphFont"/>
    <w:uiPriority w:val="99"/>
    <w:semiHidden/>
    <w:unhideWhenUsed/>
    <w:rsid w:val="000B1963"/>
    <w:rPr>
      <w:sz w:val="16"/>
      <w:szCs w:val="16"/>
    </w:rPr>
  </w:style>
  <w:style w:type="paragraph" w:styleId="CommentText">
    <w:name w:val="annotation text"/>
    <w:basedOn w:val="Normal"/>
    <w:link w:val="CommentTextChar"/>
    <w:uiPriority w:val="99"/>
    <w:semiHidden/>
    <w:unhideWhenUsed/>
    <w:rsid w:val="000B1963"/>
    <w:pPr>
      <w:spacing w:line="240" w:lineRule="auto"/>
    </w:pPr>
    <w:rPr>
      <w:sz w:val="20"/>
      <w:szCs w:val="20"/>
    </w:rPr>
  </w:style>
  <w:style w:type="character" w:customStyle="1" w:styleId="CommentTextChar">
    <w:name w:val="Comment Text Char"/>
    <w:basedOn w:val="DefaultParagraphFont"/>
    <w:link w:val="CommentText"/>
    <w:uiPriority w:val="99"/>
    <w:semiHidden/>
    <w:rsid w:val="000B1963"/>
    <w:rPr>
      <w:sz w:val="20"/>
      <w:szCs w:val="20"/>
    </w:rPr>
  </w:style>
  <w:style w:type="paragraph" w:styleId="CommentSubject">
    <w:name w:val="annotation subject"/>
    <w:basedOn w:val="CommentText"/>
    <w:next w:val="CommentText"/>
    <w:link w:val="CommentSubjectChar"/>
    <w:uiPriority w:val="99"/>
    <w:semiHidden/>
    <w:unhideWhenUsed/>
    <w:rsid w:val="000B1963"/>
    <w:rPr>
      <w:b/>
      <w:bCs/>
    </w:rPr>
  </w:style>
  <w:style w:type="character" w:customStyle="1" w:styleId="CommentSubjectChar">
    <w:name w:val="Comment Subject Char"/>
    <w:basedOn w:val="CommentTextChar"/>
    <w:link w:val="CommentSubject"/>
    <w:uiPriority w:val="99"/>
    <w:semiHidden/>
    <w:rsid w:val="000B1963"/>
    <w:rPr>
      <w:b/>
      <w:bCs/>
      <w:sz w:val="20"/>
      <w:szCs w:val="20"/>
    </w:rPr>
  </w:style>
  <w:style w:type="character" w:customStyle="1" w:styleId="subscript">
    <w:name w:val="subscript"/>
    <w:basedOn w:val="DefaultParagraphFont"/>
    <w:rsid w:val="00647925"/>
  </w:style>
  <w:style w:type="character" w:customStyle="1" w:styleId="UnresolvedMention1">
    <w:name w:val="Unresolved Mention1"/>
    <w:basedOn w:val="DefaultParagraphFont"/>
    <w:uiPriority w:val="99"/>
    <w:semiHidden/>
    <w:unhideWhenUsed/>
    <w:rsid w:val="0017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013">
      <w:bodyDiv w:val="1"/>
      <w:marLeft w:val="0"/>
      <w:marRight w:val="0"/>
      <w:marTop w:val="0"/>
      <w:marBottom w:val="0"/>
      <w:divBdr>
        <w:top w:val="none" w:sz="0" w:space="0" w:color="auto"/>
        <w:left w:val="none" w:sz="0" w:space="0" w:color="auto"/>
        <w:bottom w:val="none" w:sz="0" w:space="0" w:color="auto"/>
        <w:right w:val="none" w:sz="0" w:space="0" w:color="auto"/>
      </w:divBdr>
      <w:divsChild>
        <w:div w:id="486629866">
          <w:marLeft w:val="360"/>
          <w:marRight w:val="0"/>
          <w:marTop w:val="200"/>
          <w:marBottom w:val="0"/>
          <w:divBdr>
            <w:top w:val="none" w:sz="0" w:space="0" w:color="auto"/>
            <w:left w:val="none" w:sz="0" w:space="0" w:color="auto"/>
            <w:bottom w:val="none" w:sz="0" w:space="0" w:color="auto"/>
            <w:right w:val="none" w:sz="0" w:space="0" w:color="auto"/>
          </w:divBdr>
        </w:div>
        <w:div w:id="1501118025">
          <w:marLeft w:val="360"/>
          <w:marRight w:val="0"/>
          <w:marTop w:val="200"/>
          <w:marBottom w:val="0"/>
          <w:divBdr>
            <w:top w:val="none" w:sz="0" w:space="0" w:color="auto"/>
            <w:left w:val="none" w:sz="0" w:space="0" w:color="auto"/>
            <w:bottom w:val="none" w:sz="0" w:space="0" w:color="auto"/>
            <w:right w:val="none" w:sz="0" w:space="0" w:color="auto"/>
          </w:divBdr>
        </w:div>
      </w:divsChild>
    </w:div>
    <w:div w:id="36514816">
      <w:bodyDiv w:val="1"/>
      <w:marLeft w:val="0"/>
      <w:marRight w:val="0"/>
      <w:marTop w:val="0"/>
      <w:marBottom w:val="0"/>
      <w:divBdr>
        <w:top w:val="none" w:sz="0" w:space="0" w:color="auto"/>
        <w:left w:val="none" w:sz="0" w:space="0" w:color="auto"/>
        <w:bottom w:val="none" w:sz="0" w:space="0" w:color="auto"/>
        <w:right w:val="none" w:sz="0" w:space="0" w:color="auto"/>
      </w:divBdr>
    </w:div>
    <w:div w:id="93134379">
      <w:bodyDiv w:val="1"/>
      <w:marLeft w:val="0"/>
      <w:marRight w:val="0"/>
      <w:marTop w:val="0"/>
      <w:marBottom w:val="0"/>
      <w:divBdr>
        <w:top w:val="none" w:sz="0" w:space="0" w:color="auto"/>
        <w:left w:val="none" w:sz="0" w:space="0" w:color="auto"/>
        <w:bottom w:val="none" w:sz="0" w:space="0" w:color="auto"/>
        <w:right w:val="none" w:sz="0" w:space="0" w:color="auto"/>
      </w:divBdr>
      <w:divsChild>
        <w:div w:id="6711317">
          <w:marLeft w:val="0"/>
          <w:marRight w:val="0"/>
          <w:marTop w:val="0"/>
          <w:marBottom w:val="0"/>
          <w:divBdr>
            <w:top w:val="none" w:sz="0" w:space="0" w:color="auto"/>
            <w:left w:val="none" w:sz="0" w:space="0" w:color="auto"/>
            <w:bottom w:val="none" w:sz="0" w:space="0" w:color="auto"/>
            <w:right w:val="none" w:sz="0" w:space="0" w:color="auto"/>
          </w:divBdr>
        </w:div>
      </w:divsChild>
    </w:div>
    <w:div w:id="194075465">
      <w:bodyDiv w:val="1"/>
      <w:marLeft w:val="0"/>
      <w:marRight w:val="0"/>
      <w:marTop w:val="0"/>
      <w:marBottom w:val="0"/>
      <w:divBdr>
        <w:top w:val="none" w:sz="0" w:space="0" w:color="auto"/>
        <w:left w:val="none" w:sz="0" w:space="0" w:color="auto"/>
        <w:bottom w:val="none" w:sz="0" w:space="0" w:color="auto"/>
        <w:right w:val="none" w:sz="0" w:space="0" w:color="auto"/>
      </w:divBdr>
    </w:div>
    <w:div w:id="295649863">
      <w:bodyDiv w:val="1"/>
      <w:marLeft w:val="0"/>
      <w:marRight w:val="0"/>
      <w:marTop w:val="0"/>
      <w:marBottom w:val="0"/>
      <w:divBdr>
        <w:top w:val="none" w:sz="0" w:space="0" w:color="auto"/>
        <w:left w:val="none" w:sz="0" w:space="0" w:color="auto"/>
        <w:bottom w:val="none" w:sz="0" w:space="0" w:color="auto"/>
        <w:right w:val="none" w:sz="0" w:space="0" w:color="auto"/>
      </w:divBdr>
    </w:div>
    <w:div w:id="32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3600523">
          <w:marLeft w:val="0"/>
          <w:marRight w:val="0"/>
          <w:marTop w:val="0"/>
          <w:marBottom w:val="0"/>
          <w:divBdr>
            <w:top w:val="none" w:sz="0" w:space="0" w:color="auto"/>
            <w:left w:val="none" w:sz="0" w:space="0" w:color="auto"/>
            <w:bottom w:val="none" w:sz="0" w:space="0" w:color="auto"/>
            <w:right w:val="none" w:sz="0" w:space="0" w:color="auto"/>
          </w:divBdr>
          <w:divsChild>
            <w:div w:id="1179854724">
              <w:marLeft w:val="0"/>
              <w:marRight w:val="0"/>
              <w:marTop w:val="0"/>
              <w:marBottom w:val="0"/>
              <w:divBdr>
                <w:top w:val="none" w:sz="0" w:space="0" w:color="auto"/>
                <w:left w:val="none" w:sz="0" w:space="0" w:color="auto"/>
                <w:bottom w:val="none" w:sz="0" w:space="0" w:color="auto"/>
                <w:right w:val="none" w:sz="0" w:space="0" w:color="auto"/>
              </w:divBdr>
              <w:divsChild>
                <w:div w:id="19332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4456">
      <w:bodyDiv w:val="1"/>
      <w:marLeft w:val="0"/>
      <w:marRight w:val="0"/>
      <w:marTop w:val="0"/>
      <w:marBottom w:val="0"/>
      <w:divBdr>
        <w:top w:val="none" w:sz="0" w:space="0" w:color="auto"/>
        <w:left w:val="none" w:sz="0" w:space="0" w:color="auto"/>
        <w:bottom w:val="none" w:sz="0" w:space="0" w:color="auto"/>
        <w:right w:val="none" w:sz="0" w:space="0" w:color="auto"/>
      </w:divBdr>
    </w:div>
    <w:div w:id="383796544">
      <w:bodyDiv w:val="1"/>
      <w:marLeft w:val="0"/>
      <w:marRight w:val="0"/>
      <w:marTop w:val="0"/>
      <w:marBottom w:val="0"/>
      <w:divBdr>
        <w:top w:val="none" w:sz="0" w:space="0" w:color="auto"/>
        <w:left w:val="none" w:sz="0" w:space="0" w:color="auto"/>
        <w:bottom w:val="none" w:sz="0" w:space="0" w:color="auto"/>
        <w:right w:val="none" w:sz="0" w:space="0" w:color="auto"/>
      </w:divBdr>
    </w:div>
    <w:div w:id="428236335">
      <w:bodyDiv w:val="1"/>
      <w:marLeft w:val="0"/>
      <w:marRight w:val="0"/>
      <w:marTop w:val="0"/>
      <w:marBottom w:val="0"/>
      <w:divBdr>
        <w:top w:val="none" w:sz="0" w:space="0" w:color="auto"/>
        <w:left w:val="none" w:sz="0" w:space="0" w:color="auto"/>
        <w:bottom w:val="none" w:sz="0" w:space="0" w:color="auto"/>
        <w:right w:val="none" w:sz="0" w:space="0" w:color="auto"/>
      </w:divBdr>
    </w:div>
    <w:div w:id="482739608">
      <w:bodyDiv w:val="1"/>
      <w:marLeft w:val="0"/>
      <w:marRight w:val="0"/>
      <w:marTop w:val="0"/>
      <w:marBottom w:val="0"/>
      <w:divBdr>
        <w:top w:val="none" w:sz="0" w:space="0" w:color="auto"/>
        <w:left w:val="none" w:sz="0" w:space="0" w:color="auto"/>
        <w:bottom w:val="none" w:sz="0" w:space="0" w:color="auto"/>
        <w:right w:val="none" w:sz="0" w:space="0" w:color="auto"/>
      </w:divBdr>
    </w:div>
    <w:div w:id="549027551">
      <w:bodyDiv w:val="1"/>
      <w:marLeft w:val="0"/>
      <w:marRight w:val="0"/>
      <w:marTop w:val="0"/>
      <w:marBottom w:val="0"/>
      <w:divBdr>
        <w:top w:val="none" w:sz="0" w:space="0" w:color="auto"/>
        <w:left w:val="none" w:sz="0" w:space="0" w:color="auto"/>
        <w:bottom w:val="none" w:sz="0" w:space="0" w:color="auto"/>
        <w:right w:val="none" w:sz="0" w:space="0" w:color="auto"/>
      </w:divBdr>
    </w:div>
    <w:div w:id="555314858">
      <w:bodyDiv w:val="1"/>
      <w:marLeft w:val="0"/>
      <w:marRight w:val="0"/>
      <w:marTop w:val="0"/>
      <w:marBottom w:val="0"/>
      <w:divBdr>
        <w:top w:val="none" w:sz="0" w:space="0" w:color="auto"/>
        <w:left w:val="none" w:sz="0" w:space="0" w:color="auto"/>
        <w:bottom w:val="none" w:sz="0" w:space="0" w:color="auto"/>
        <w:right w:val="none" w:sz="0" w:space="0" w:color="auto"/>
      </w:divBdr>
      <w:divsChild>
        <w:div w:id="2140567414">
          <w:marLeft w:val="360"/>
          <w:marRight w:val="0"/>
          <w:marTop w:val="200"/>
          <w:marBottom w:val="0"/>
          <w:divBdr>
            <w:top w:val="none" w:sz="0" w:space="0" w:color="auto"/>
            <w:left w:val="none" w:sz="0" w:space="0" w:color="auto"/>
            <w:bottom w:val="none" w:sz="0" w:space="0" w:color="auto"/>
            <w:right w:val="none" w:sz="0" w:space="0" w:color="auto"/>
          </w:divBdr>
        </w:div>
      </w:divsChild>
    </w:div>
    <w:div w:id="626396994">
      <w:bodyDiv w:val="1"/>
      <w:marLeft w:val="0"/>
      <w:marRight w:val="0"/>
      <w:marTop w:val="0"/>
      <w:marBottom w:val="0"/>
      <w:divBdr>
        <w:top w:val="none" w:sz="0" w:space="0" w:color="auto"/>
        <w:left w:val="none" w:sz="0" w:space="0" w:color="auto"/>
        <w:bottom w:val="none" w:sz="0" w:space="0" w:color="auto"/>
        <w:right w:val="none" w:sz="0" w:space="0" w:color="auto"/>
      </w:divBdr>
    </w:div>
    <w:div w:id="727604642">
      <w:bodyDiv w:val="1"/>
      <w:marLeft w:val="0"/>
      <w:marRight w:val="0"/>
      <w:marTop w:val="0"/>
      <w:marBottom w:val="0"/>
      <w:divBdr>
        <w:top w:val="none" w:sz="0" w:space="0" w:color="auto"/>
        <w:left w:val="none" w:sz="0" w:space="0" w:color="auto"/>
        <w:bottom w:val="none" w:sz="0" w:space="0" w:color="auto"/>
        <w:right w:val="none" w:sz="0" w:space="0" w:color="auto"/>
      </w:divBdr>
    </w:div>
    <w:div w:id="734474083">
      <w:bodyDiv w:val="1"/>
      <w:marLeft w:val="0"/>
      <w:marRight w:val="0"/>
      <w:marTop w:val="0"/>
      <w:marBottom w:val="0"/>
      <w:divBdr>
        <w:top w:val="none" w:sz="0" w:space="0" w:color="auto"/>
        <w:left w:val="none" w:sz="0" w:space="0" w:color="auto"/>
        <w:bottom w:val="none" w:sz="0" w:space="0" w:color="auto"/>
        <w:right w:val="none" w:sz="0" w:space="0" w:color="auto"/>
      </w:divBdr>
      <w:divsChild>
        <w:div w:id="2093895700">
          <w:marLeft w:val="0"/>
          <w:marRight w:val="0"/>
          <w:marTop w:val="0"/>
          <w:marBottom w:val="0"/>
          <w:divBdr>
            <w:top w:val="none" w:sz="0" w:space="0" w:color="auto"/>
            <w:left w:val="none" w:sz="0" w:space="0" w:color="auto"/>
            <w:bottom w:val="none" w:sz="0" w:space="0" w:color="auto"/>
            <w:right w:val="none" w:sz="0" w:space="0" w:color="auto"/>
          </w:divBdr>
          <w:divsChild>
            <w:div w:id="308632482">
              <w:marLeft w:val="0"/>
              <w:marRight w:val="0"/>
              <w:marTop w:val="0"/>
              <w:marBottom w:val="0"/>
              <w:divBdr>
                <w:top w:val="none" w:sz="0" w:space="0" w:color="auto"/>
                <w:left w:val="none" w:sz="0" w:space="0" w:color="auto"/>
                <w:bottom w:val="none" w:sz="0" w:space="0" w:color="auto"/>
                <w:right w:val="none" w:sz="0" w:space="0" w:color="auto"/>
              </w:divBdr>
              <w:divsChild>
                <w:div w:id="198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9188">
          <w:marLeft w:val="0"/>
          <w:marRight w:val="0"/>
          <w:marTop w:val="0"/>
          <w:marBottom w:val="0"/>
          <w:divBdr>
            <w:top w:val="none" w:sz="0" w:space="0" w:color="auto"/>
            <w:left w:val="none" w:sz="0" w:space="0" w:color="auto"/>
            <w:bottom w:val="none" w:sz="0" w:space="0" w:color="auto"/>
            <w:right w:val="none" w:sz="0" w:space="0" w:color="auto"/>
          </w:divBdr>
        </w:div>
      </w:divsChild>
    </w:div>
    <w:div w:id="748961632">
      <w:bodyDiv w:val="1"/>
      <w:marLeft w:val="0"/>
      <w:marRight w:val="0"/>
      <w:marTop w:val="0"/>
      <w:marBottom w:val="0"/>
      <w:divBdr>
        <w:top w:val="none" w:sz="0" w:space="0" w:color="auto"/>
        <w:left w:val="none" w:sz="0" w:space="0" w:color="auto"/>
        <w:bottom w:val="none" w:sz="0" w:space="0" w:color="auto"/>
        <w:right w:val="none" w:sz="0" w:space="0" w:color="auto"/>
      </w:divBdr>
    </w:div>
    <w:div w:id="987050373">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201358049">
      <w:bodyDiv w:val="1"/>
      <w:marLeft w:val="0"/>
      <w:marRight w:val="0"/>
      <w:marTop w:val="0"/>
      <w:marBottom w:val="0"/>
      <w:divBdr>
        <w:top w:val="none" w:sz="0" w:space="0" w:color="auto"/>
        <w:left w:val="none" w:sz="0" w:space="0" w:color="auto"/>
        <w:bottom w:val="none" w:sz="0" w:space="0" w:color="auto"/>
        <w:right w:val="none" w:sz="0" w:space="0" w:color="auto"/>
      </w:divBdr>
    </w:div>
    <w:div w:id="1226333697">
      <w:bodyDiv w:val="1"/>
      <w:marLeft w:val="0"/>
      <w:marRight w:val="0"/>
      <w:marTop w:val="0"/>
      <w:marBottom w:val="0"/>
      <w:divBdr>
        <w:top w:val="none" w:sz="0" w:space="0" w:color="auto"/>
        <w:left w:val="none" w:sz="0" w:space="0" w:color="auto"/>
        <w:bottom w:val="none" w:sz="0" w:space="0" w:color="auto"/>
        <w:right w:val="none" w:sz="0" w:space="0" w:color="auto"/>
      </w:divBdr>
    </w:div>
    <w:div w:id="1270894975">
      <w:bodyDiv w:val="1"/>
      <w:marLeft w:val="0"/>
      <w:marRight w:val="0"/>
      <w:marTop w:val="0"/>
      <w:marBottom w:val="0"/>
      <w:divBdr>
        <w:top w:val="none" w:sz="0" w:space="0" w:color="auto"/>
        <w:left w:val="none" w:sz="0" w:space="0" w:color="auto"/>
        <w:bottom w:val="none" w:sz="0" w:space="0" w:color="auto"/>
        <w:right w:val="none" w:sz="0" w:space="0" w:color="auto"/>
      </w:divBdr>
    </w:div>
    <w:div w:id="1289899471">
      <w:bodyDiv w:val="1"/>
      <w:marLeft w:val="0"/>
      <w:marRight w:val="0"/>
      <w:marTop w:val="0"/>
      <w:marBottom w:val="0"/>
      <w:divBdr>
        <w:top w:val="none" w:sz="0" w:space="0" w:color="auto"/>
        <w:left w:val="none" w:sz="0" w:space="0" w:color="auto"/>
        <w:bottom w:val="none" w:sz="0" w:space="0" w:color="auto"/>
        <w:right w:val="none" w:sz="0" w:space="0" w:color="auto"/>
      </w:divBdr>
    </w:div>
    <w:div w:id="1321545697">
      <w:bodyDiv w:val="1"/>
      <w:marLeft w:val="0"/>
      <w:marRight w:val="0"/>
      <w:marTop w:val="0"/>
      <w:marBottom w:val="0"/>
      <w:divBdr>
        <w:top w:val="none" w:sz="0" w:space="0" w:color="auto"/>
        <w:left w:val="none" w:sz="0" w:space="0" w:color="auto"/>
        <w:bottom w:val="none" w:sz="0" w:space="0" w:color="auto"/>
        <w:right w:val="none" w:sz="0" w:space="0" w:color="auto"/>
      </w:divBdr>
    </w:div>
    <w:div w:id="1390962212">
      <w:bodyDiv w:val="1"/>
      <w:marLeft w:val="0"/>
      <w:marRight w:val="0"/>
      <w:marTop w:val="0"/>
      <w:marBottom w:val="0"/>
      <w:divBdr>
        <w:top w:val="none" w:sz="0" w:space="0" w:color="auto"/>
        <w:left w:val="none" w:sz="0" w:space="0" w:color="auto"/>
        <w:bottom w:val="none" w:sz="0" w:space="0" w:color="auto"/>
        <w:right w:val="none" w:sz="0" w:space="0" w:color="auto"/>
      </w:divBdr>
    </w:div>
    <w:div w:id="1437797510">
      <w:bodyDiv w:val="1"/>
      <w:marLeft w:val="0"/>
      <w:marRight w:val="0"/>
      <w:marTop w:val="0"/>
      <w:marBottom w:val="0"/>
      <w:divBdr>
        <w:top w:val="none" w:sz="0" w:space="0" w:color="auto"/>
        <w:left w:val="none" w:sz="0" w:space="0" w:color="auto"/>
        <w:bottom w:val="none" w:sz="0" w:space="0" w:color="auto"/>
        <w:right w:val="none" w:sz="0" w:space="0" w:color="auto"/>
      </w:divBdr>
    </w:div>
    <w:div w:id="1537500421">
      <w:bodyDiv w:val="1"/>
      <w:marLeft w:val="0"/>
      <w:marRight w:val="0"/>
      <w:marTop w:val="0"/>
      <w:marBottom w:val="0"/>
      <w:divBdr>
        <w:top w:val="none" w:sz="0" w:space="0" w:color="auto"/>
        <w:left w:val="none" w:sz="0" w:space="0" w:color="auto"/>
        <w:bottom w:val="none" w:sz="0" w:space="0" w:color="auto"/>
        <w:right w:val="none" w:sz="0" w:space="0" w:color="auto"/>
      </w:divBdr>
    </w:div>
    <w:div w:id="1576472168">
      <w:bodyDiv w:val="1"/>
      <w:marLeft w:val="0"/>
      <w:marRight w:val="0"/>
      <w:marTop w:val="0"/>
      <w:marBottom w:val="0"/>
      <w:divBdr>
        <w:top w:val="none" w:sz="0" w:space="0" w:color="auto"/>
        <w:left w:val="none" w:sz="0" w:space="0" w:color="auto"/>
        <w:bottom w:val="none" w:sz="0" w:space="0" w:color="auto"/>
        <w:right w:val="none" w:sz="0" w:space="0" w:color="auto"/>
      </w:divBdr>
    </w:div>
    <w:div w:id="1666858216">
      <w:bodyDiv w:val="1"/>
      <w:marLeft w:val="0"/>
      <w:marRight w:val="0"/>
      <w:marTop w:val="0"/>
      <w:marBottom w:val="0"/>
      <w:divBdr>
        <w:top w:val="none" w:sz="0" w:space="0" w:color="auto"/>
        <w:left w:val="none" w:sz="0" w:space="0" w:color="auto"/>
        <w:bottom w:val="none" w:sz="0" w:space="0" w:color="auto"/>
        <w:right w:val="none" w:sz="0" w:space="0" w:color="auto"/>
      </w:divBdr>
    </w:div>
    <w:div w:id="1773628171">
      <w:bodyDiv w:val="1"/>
      <w:marLeft w:val="0"/>
      <w:marRight w:val="0"/>
      <w:marTop w:val="0"/>
      <w:marBottom w:val="0"/>
      <w:divBdr>
        <w:top w:val="none" w:sz="0" w:space="0" w:color="auto"/>
        <w:left w:val="none" w:sz="0" w:space="0" w:color="auto"/>
        <w:bottom w:val="none" w:sz="0" w:space="0" w:color="auto"/>
        <w:right w:val="none" w:sz="0" w:space="0" w:color="auto"/>
      </w:divBdr>
    </w:div>
    <w:div w:id="1782995939">
      <w:bodyDiv w:val="1"/>
      <w:marLeft w:val="0"/>
      <w:marRight w:val="0"/>
      <w:marTop w:val="0"/>
      <w:marBottom w:val="0"/>
      <w:divBdr>
        <w:top w:val="none" w:sz="0" w:space="0" w:color="auto"/>
        <w:left w:val="none" w:sz="0" w:space="0" w:color="auto"/>
        <w:bottom w:val="none" w:sz="0" w:space="0" w:color="auto"/>
        <w:right w:val="none" w:sz="0" w:space="0" w:color="auto"/>
      </w:divBdr>
    </w:div>
    <w:div w:id="1842965130">
      <w:bodyDiv w:val="1"/>
      <w:marLeft w:val="0"/>
      <w:marRight w:val="0"/>
      <w:marTop w:val="0"/>
      <w:marBottom w:val="0"/>
      <w:divBdr>
        <w:top w:val="none" w:sz="0" w:space="0" w:color="auto"/>
        <w:left w:val="none" w:sz="0" w:space="0" w:color="auto"/>
        <w:bottom w:val="none" w:sz="0" w:space="0" w:color="auto"/>
        <w:right w:val="none" w:sz="0" w:space="0" w:color="auto"/>
      </w:divBdr>
    </w:div>
    <w:div w:id="1985236743">
      <w:bodyDiv w:val="1"/>
      <w:marLeft w:val="0"/>
      <w:marRight w:val="0"/>
      <w:marTop w:val="0"/>
      <w:marBottom w:val="0"/>
      <w:divBdr>
        <w:top w:val="none" w:sz="0" w:space="0" w:color="auto"/>
        <w:left w:val="none" w:sz="0" w:space="0" w:color="auto"/>
        <w:bottom w:val="none" w:sz="0" w:space="0" w:color="auto"/>
        <w:right w:val="none" w:sz="0" w:space="0" w:color="auto"/>
      </w:divBdr>
      <w:divsChild>
        <w:div w:id="1212619835">
          <w:marLeft w:val="360"/>
          <w:marRight w:val="0"/>
          <w:marTop w:val="200"/>
          <w:marBottom w:val="0"/>
          <w:divBdr>
            <w:top w:val="none" w:sz="0" w:space="0" w:color="auto"/>
            <w:left w:val="none" w:sz="0" w:space="0" w:color="auto"/>
            <w:bottom w:val="none" w:sz="0" w:space="0" w:color="auto"/>
            <w:right w:val="none" w:sz="0" w:space="0" w:color="auto"/>
          </w:divBdr>
        </w:div>
        <w:div w:id="479930259">
          <w:marLeft w:val="360"/>
          <w:marRight w:val="0"/>
          <w:marTop w:val="200"/>
          <w:marBottom w:val="0"/>
          <w:divBdr>
            <w:top w:val="none" w:sz="0" w:space="0" w:color="auto"/>
            <w:left w:val="none" w:sz="0" w:space="0" w:color="auto"/>
            <w:bottom w:val="none" w:sz="0" w:space="0" w:color="auto"/>
            <w:right w:val="none" w:sz="0" w:space="0" w:color="auto"/>
          </w:divBdr>
        </w:div>
        <w:div w:id="60298059">
          <w:marLeft w:val="360"/>
          <w:marRight w:val="0"/>
          <w:marTop w:val="200"/>
          <w:marBottom w:val="0"/>
          <w:divBdr>
            <w:top w:val="none" w:sz="0" w:space="0" w:color="auto"/>
            <w:left w:val="none" w:sz="0" w:space="0" w:color="auto"/>
            <w:bottom w:val="none" w:sz="0" w:space="0" w:color="auto"/>
            <w:right w:val="none" w:sz="0" w:space="0" w:color="auto"/>
          </w:divBdr>
        </w:div>
        <w:div w:id="897135082">
          <w:marLeft w:val="360"/>
          <w:marRight w:val="0"/>
          <w:marTop w:val="200"/>
          <w:marBottom w:val="0"/>
          <w:divBdr>
            <w:top w:val="none" w:sz="0" w:space="0" w:color="auto"/>
            <w:left w:val="none" w:sz="0" w:space="0" w:color="auto"/>
            <w:bottom w:val="none" w:sz="0" w:space="0" w:color="auto"/>
            <w:right w:val="none" w:sz="0" w:space="0" w:color="auto"/>
          </w:divBdr>
        </w:div>
        <w:div w:id="821390930">
          <w:marLeft w:val="360"/>
          <w:marRight w:val="0"/>
          <w:marTop w:val="200"/>
          <w:marBottom w:val="0"/>
          <w:divBdr>
            <w:top w:val="none" w:sz="0" w:space="0" w:color="auto"/>
            <w:left w:val="none" w:sz="0" w:space="0" w:color="auto"/>
            <w:bottom w:val="none" w:sz="0" w:space="0" w:color="auto"/>
            <w:right w:val="none" w:sz="0" w:space="0" w:color="auto"/>
          </w:divBdr>
        </w:div>
        <w:div w:id="1397707177">
          <w:marLeft w:val="360"/>
          <w:marRight w:val="0"/>
          <w:marTop w:val="200"/>
          <w:marBottom w:val="0"/>
          <w:divBdr>
            <w:top w:val="none" w:sz="0" w:space="0" w:color="auto"/>
            <w:left w:val="none" w:sz="0" w:space="0" w:color="auto"/>
            <w:bottom w:val="none" w:sz="0" w:space="0" w:color="auto"/>
            <w:right w:val="none" w:sz="0" w:space="0" w:color="auto"/>
          </w:divBdr>
        </w:div>
        <w:div w:id="1444612322">
          <w:marLeft w:val="360"/>
          <w:marRight w:val="0"/>
          <w:marTop w:val="200"/>
          <w:marBottom w:val="0"/>
          <w:divBdr>
            <w:top w:val="none" w:sz="0" w:space="0" w:color="auto"/>
            <w:left w:val="none" w:sz="0" w:space="0" w:color="auto"/>
            <w:bottom w:val="none" w:sz="0" w:space="0" w:color="auto"/>
            <w:right w:val="none" w:sz="0" w:space="0" w:color="auto"/>
          </w:divBdr>
        </w:div>
        <w:div w:id="1014378753">
          <w:marLeft w:val="360"/>
          <w:marRight w:val="0"/>
          <w:marTop w:val="200"/>
          <w:marBottom w:val="0"/>
          <w:divBdr>
            <w:top w:val="none" w:sz="0" w:space="0" w:color="auto"/>
            <w:left w:val="none" w:sz="0" w:space="0" w:color="auto"/>
            <w:bottom w:val="none" w:sz="0" w:space="0" w:color="auto"/>
            <w:right w:val="none" w:sz="0" w:space="0" w:color="auto"/>
          </w:divBdr>
        </w:div>
        <w:div w:id="167596156">
          <w:marLeft w:val="360"/>
          <w:marRight w:val="0"/>
          <w:marTop w:val="200"/>
          <w:marBottom w:val="0"/>
          <w:divBdr>
            <w:top w:val="none" w:sz="0" w:space="0" w:color="auto"/>
            <w:left w:val="none" w:sz="0" w:space="0" w:color="auto"/>
            <w:bottom w:val="none" w:sz="0" w:space="0" w:color="auto"/>
            <w:right w:val="none" w:sz="0" w:space="0" w:color="auto"/>
          </w:divBdr>
        </w:div>
        <w:div w:id="124930213">
          <w:marLeft w:val="360"/>
          <w:marRight w:val="0"/>
          <w:marTop w:val="200"/>
          <w:marBottom w:val="0"/>
          <w:divBdr>
            <w:top w:val="none" w:sz="0" w:space="0" w:color="auto"/>
            <w:left w:val="none" w:sz="0" w:space="0" w:color="auto"/>
            <w:bottom w:val="none" w:sz="0" w:space="0" w:color="auto"/>
            <w:right w:val="none" w:sz="0" w:space="0" w:color="auto"/>
          </w:divBdr>
        </w:div>
      </w:divsChild>
    </w:div>
    <w:div w:id="2064980112">
      <w:bodyDiv w:val="1"/>
      <w:marLeft w:val="0"/>
      <w:marRight w:val="0"/>
      <w:marTop w:val="0"/>
      <w:marBottom w:val="0"/>
      <w:divBdr>
        <w:top w:val="none" w:sz="0" w:space="0" w:color="auto"/>
        <w:left w:val="none" w:sz="0" w:space="0" w:color="auto"/>
        <w:bottom w:val="none" w:sz="0" w:space="0" w:color="auto"/>
        <w:right w:val="none" w:sz="0" w:space="0" w:color="auto"/>
      </w:divBdr>
    </w:div>
    <w:div w:id="2075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17AC3A05-5A7C-42E6-A668-022068EFFB9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esearchgate.net/publication/26258626" TargetMode="External"/><Relationship Id="rId2" Type="http://schemas.openxmlformats.org/officeDocument/2006/relationships/numbering" Target="numbering.xml"/><Relationship Id="rId16" Type="http://schemas.openxmlformats.org/officeDocument/2006/relationships/hyperlink" Target="mailto:vincent.letang@magnglob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ediapost.com/publications/article/316932/time-spent-with-advertising-daily" TargetMode="External"/><Relationship Id="rId23" Type="http://schemas.openxmlformats.org/officeDocument/2006/relationships/customXml" Target="../customXml/item3.xml"/><Relationship Id="rId10" Type="http://schemas.openxmlformats.org/officeDocument/2006/relationships/image" Target="cid:4E686AAC-E167-410D-A049-E7706440C33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ab.com/2019-European-programmatic-in-housing"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ab.com/2019-european-programmatic-in-housing" TargetMode="External"/><Relationship Id="rId2" Type="http://schemas.openxmlformats.org/officeDocument/2006/relationships/hyperlink" Target="http://www.iab.com/2019-european-programmatic-in-housing)" TargetMode="External"/><Relationship Id="rId1" Type="http://schemas.openxmlformats.org/officeDocument/2006/relationships/hyperlink" Target="mailto:shuyiyu@mit.edu" TargetMode="External"/><Relationship Id="rId4" Type="http://schemas.openxmlformats.org/officeDocument/2006/relationships/hyperlink" Target="https://www.bls.gov/ppi/data.h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t:contentTypeSchema ct:_="" ma:_="" ma:contentTypeName="Document" ma:contentTypeID="0x010100034E00CBB20CEA4BBF7AFB8428B00896" ma:contentTypeVersion="13" ma:contentTypeDescription="Create a new document." ma:contentTypeScope="" ma:versionID="6864f6a8dc7b96354f172c1db1cc2a77" xmlns:ct="http://schemas.microsoft.com/office/2006/metadata/contentType" xmlns:ma="http://schemas.microsoft.com/office/2006/metadata/properties/metaAttributes">
<xsd:schema targetNamespace="http://schemas.microsoft.com/office/2006/metadata/properties" ma:root="true" ma:fieldsID="b7cd26bbb185bbf922de31aa317f9f41" ns2:_="" ns3:_="" xmlns:xsd="http://www.w3.org/2001/XMLSchema" xmlns:xs="http://www.w3.org/2001/XMLSchema" xmlns:p="http://schemas.microsoft.com/office/2006/metadata/properties" xmlns:ns2="$ListId:Publication Files;" xmlns:ns3="e026c338-fda2-4ccf-b05a-93b39658c056">
<xsd:import namespace="$ListId:Publication Files;"/>
<xsd:import namespace="e026c338-fda2-4ccf-b05a-93b39658c056"/>
<xsd:element name="properties">
<xsd:complexType>
<xsd:sequence>
<xsd:element name="documentManagement">
<xsd:complexType>
<xsd:all>
<xsd:element ref="ns2:RISManuscriptType" minOccurs="0"/>
<xsd:element ref="ns2:RISOtherType" minOccurs="0"/>
<xsd:element ref="ns2:RISAccessLevel" minOccurs="0"/>
<xsd:element ref="ns2:RISEmbargoDate" minOccurs="0"/>
<xsd:element ref="ns2:RISSendToDash" minOccurs="0"/>
<xsd:element ref="ns2:RISProductID" minOccurs="0"/>
<xsd:element ref="ns2:RISPrimaryCitation" minOccurs="0"/>
<xsd:element ref="ns2:RISDisplayName" minOccurs="0"/>
<xsd:element ref="ns2:RISSaveFlag" minOccurs="0"/>
<xsd:element ref="ns2:RISUserType" minOccurs="0"/>
<xsd:element ref="ns2:RISSaveFlagAdmin" minOccurs="0"/>
<xsd:element ref="ns2:RISState" minOccurs="0"/>
<xsd:element ref="ns2:RISWCMFlag" minOccurs="0"/>
<xsd:element ref="ns2:RISCreateDate" minOccurs="0"/>
<xsd:element ref="ns2:RISModifiedDate" minOccurs="0"/>
<xsd:element ref="ns2:RISCreatedBy" minOccurs="0"/>
<xsd:element ref="ns2:RISModifiedBy" minOccurs="0"/>
<xsd:element ref="ns2:RISVisibility" minOccurs="0"/>
<xsd:element ref="ns2:RISIncludeinFRProfile" minOccurs="0"/>
<xsd:element ref="ns2:RISGuid" minOccurs="0"/>
<xsd:element ref="ns2:RISPersonID" minOccurs="0"/>
<xsd:element ref="ns2:RISPRelatedTyp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targetNamespace="$ListId:Publication File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ISManuscriptType" ma:index="8" nillable="true" ma:displayName="Manuscript Type" ma:format="Dropdown" ma:internalName="RISManuscriptType">
<xsd:simpleType>
<xsd:restriction base="dms:Choice">
<xsd:enumeration value="Original"/>
<xsd:enumeration value="Author's Final Version"/>
<xsd:enumeration value="Published Version"/>
<xsd:enumeration value="Other"/>
</xsd:restriction>
</xsd:simpleType>
</xsd:element>
<xsd:element name="RISOtherType" ma:index="9" nillable="true" ma:displayName="Type" ma:internalName="RISOtherType">
<xsd:simpleType>
<xsd:restriction base="dms:Text">
<xsd:maxLength value="120"/>
</xsd:restriction>
</xsd:simpleType>
</xsd:element>
<xsd:element name="RISAccessLevel" ma:index="10" nillable="true" ma:displayName="Access To" ma:format="Dropdown" ma:internalName="RISAccessLevel">
<xsd:simpleType>
<xsd:restriction base="dms:Choice">
<xsd:enumeration value="Everyone"/>
<xsd:enumeration value="HBS Only"/>
<xsd:enumeration value="Private"/>
</xsd:restriction>
</xsd:simpleType>
</xsd:element>
<xsd:element name="RISEmbargoDate" ma:index="11" nillable="true" ma:displayName="Availability/Embargo Date" ma:format="DateOnly" ma:internalName="RISEmbargoDate">
<xsd:simpleType>
<xsd:restriction base="dms:DateTime"/>
</xsd:simpleType>
</xsd:element>
<xsd:element name="RISSendToDash" ma:index="12" nillable="true" ma:displayName="DASH" ma:format="Dropdown" ma:internalName="RISSendToDash">
<xsd:simpleType>
<xsd:restriction base="dms:Choice">
<xsd:enumeration value="Citation and File"/>
<xsd:enumeration value="Citation Only"/>
<xsd:enumeration value="Dark"/>
<xsd:enumeration value="Do not send to DASH"/>
</xsd:restriction>
</xsd:simpleType>
</xsd:element>
<xsd:element name="RISProductID" ma:index="13" nillable="true" ma:displayName="Product ID" ma:indexed="true" ma:internalName="RISProductID">
<xsd:simpleType>
<xsd:restriction base="dms:Unknown"/>
</xsd:simpleType>
</xsd:element>
<xsd:element name="RISPrimaryCitation" ma:index="14" nillable="true" ma:displayName="Primary Citation" ma:format="Dropdown" ma:internalName="RISPrimaryCitation">
<xsd:simpleType>
<xsd:restriction base="dms:Choice">
<xsd:enumeration value="F"/>
<xsd:enumeration value="T"/>
</xsd:restriction>
</xsd:simpleType>
</xsd:element>
<xsd:element name="RISDisplayName" ma:index="15" nillable="true" ma:displayName="Display Name" ma:internalName="RISDisplayName">
<xsd:simpleType>
<xsd:restriction base="dms:Text">
<xsd:maxLength value="120"/>
</xsd:restriction>
</xsd:simpleType>
</xsd:element>
<xsd:element name="RISSaveFlag" ma:index="16" nillable="true" ma:displayName="Save Flag" ma:internalName="RISSaveFlag">
<xsd:simpleType>
<xsd:restriction base="dms:Text">
<xsd:maxLength value="255"/>
</xsd:restriction>
</xsd:simpleType>
</xsd:element>
<xsd:element name="RISUserType" ma:index="17" nillable="true" ma:displayName="User Type" ma:internalName="RISUserType">
<xsd:simpleType>
<xsd:restriction base="dms:Text">
<xsd:maxLength value="100"/>
</xsd:restriction>
</xsd:simpleType>
</xsd:element>
<xsd:element name="RISSaveFlagAdmin" ma:index="18" nillable="true" ma:displayName="Save Flag Admin" ma:internalName="RISSaveFlagAdmin">
<xsd:simpleType>
<xsd:restriction base="dms:Text">
<xsd:maxLength value="255"/>
</xsd:restriction>
</xsd:simpleType>
</xsd:element>
<xsd:element name="RISState" ma:index="19" nillable="true" ma:displayName="Publication State" ma:internalName="RISState">
<xsd:simpleType>
<xsd:restriction base="dms:Text">
<xsd:maxLength value="255"/>
</xsd:restriction>
</xsd:simpleType>
</xsd:element>
<xsd:element name="RISWCMFlag" ma:index="20" nillable="true" ma:displayName="WCM Flag" ma:format="Dropdown" ma:internalName="RISWCMFlag">
<xsd:simpleType>
<xsd:restriction base="dms:Choice">
<xsd:enumeration value="New"/>
<xsd:enumeration value="Updated"/>
<xsd:enumeration value="NoChange"/>
<xsd:enumeration value="Deleted"/>
</xsd:restriction>
</xsd:simpleType>
</xsd:element>
<xsd:element name="RISCreateDate" ma:index="21" nillable="true" ma:displayName="Created Date" ma:format="DateOnly" ma:internalName="RISCreateDate">
<xsd:simpleType>
<xsd:restriction base="dms:DateTime"/>
</xsd:simpleType>
</xsd:element>
<xsd:element name="RISModifiedDate" ma:index="22" nillable="true" ma:displayName="Modified Date" ma:format="DateOnly" ma:internalName="RISModifiedDate">
<xsd:simpleType>
<xsd:restriction base="dms:DateTime"/>
</xsd:simpleType>
</xsd:element>
<xsd:element name="RISCreatedBy" ma:index="23" nillable="true" ma:displayName="RIS Created By" ma:internalName="RISCreatedBy">
<xsd:simpleType>
<xsd:restriction base="dms:Text">
<xsd:maxLength value="100"/>
</xsd:restriction>
</xsd:simpleType>
</xsd:element>
<xsd:element name="RISModifiedBy" ma:index="24" nillable="true" ma:displayName="RIS Modified By" ma:internalName="RISModifiedBy">
<xsd:simpleType>
<xsd:restriction base="dms:Text">
<xsd:maxLength value="100"/>
</xsd:restriction>
</xsd:simpleType>
</xsd:element>
<xsd:element name="RISVisibility" ma:index="25" nillable="true" ma:displayName="Visibility" ma:format="Dropdown" ma:internalName="RISVisibility">
<xsd:simpleType>
<xsd:restriction base="dms:Choice">
<xsd:enumeration value="Public"/>
<xsd:enumeration value="Suppressed"/>
</xsd:restriction>
</xsd:simpleType>
</xsd:element>
<xsd:element name="RISIncludeinFRProfile" ma:index="26" nillable="true" ma:displayName="Show on My F And R Profile" ma:internalName="RISIncludeinFRProfile">
<xsd:simpleType>
<xsd:restriction base="dms:Boolean"/>
</xsd:simpleType>
</xsd:element>
<xsd:element name="RISGuid" ma:index="27" nillable="true" ma:displayName="Unique ID" ma:internalName="RISGuid">
<xsd:simpleType>
<xsd:restriction base="dms:Text">
<xsd:maxLength value="36"/>
</xsd:restriction>
</xsd:simpleType>
</xsd:element>
<xsd:element name="RISPersonID" ma:index="28" nillable="true" ma:displayName="Person ID" ma:internalName="RISPersonID">
<xsd:simpleType>
<xsd:restriction base="dms:Text">
<xsd:maxLength value="10"/>
</xsd:restriction>
</xsd:simpleType>
</xsd:element>
<xsd:element name="RISPRelatedType" ma:index="29" nillable="true" ma:displayName="Related Type" ma:internalName="RISPRelatedType">
<xsd:simpleType>
<xsd:restriction base="dms:Text">
<xsd:maxLength value="120"/>
</xsd:restriction>
</xsd:simpleType>
</xsd:element>
</xsd:schema>
<xsd:schema targetNamespace="e026c338-fda2-4ccf-b05a-93b39658c05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RISState xmlns="$ListId:Publication Files;" xsi:nil="true"/><RISOtherType xmlns="$ListId:Publication Files;" xsi:nil="true"/><RISGuid xmlns="$ListId:Publication Files;">d04f5719-f2b4-4b85-8538-71d80f7778f7</RISGuid><RISCreatedBy xmlns="$ListId:Publication Files;">HBS\dfabri</RISCreatedBy><RISSaveFlagAdmin xmlns="$ListId:Publication Files;" xsi:nil="true"/><RISPRelatedType xmlns="$ListId:Publication Files;">PubFiles</RISPRelatedType><RISProductID xmlns="$ListId:Publication Files;">59454</RISProductID><RISWCMFlag xmlns="$ListId:Publication Files;">Updated</RISWCMFlag><RISCreateDate xmlns="$ListId:Publication Files;">2021-01-14T20:04:10+00:00</RISCreateDate><RISEmbargoDate xmlns="$ListId:Publication Files;" xsi:nil="true"/><RISModifiedDate xmlns="$ListId:Publication Files;">2021-10-04T12:29:10+00:00</RISModifiedDate><RISAccessLevel xmlns="$ListId:Publication Files;">Everyone</RISAccessLevel><RISPrimaryCitation xmlns="$ListId:Publication Files;" xsi:nil="true"/><RISUserType xmlns="$ListId:Publication Files;" xsi:nil="true"/><RISVisibility xmlns="$ListId:Publication Files;">Public</RISVisibility><RISManuscriptType xmlns="$ListId:Publication Files;">Proof</RISManuscriptType><RISModifiedBy xmlns="$ListId:Publication Files;">HBS\lmiller</RISModifiedBy><RISIncludeinFRProfile xmlns="$ListId:Publication Files;">true</RISIncludeinFRProfile><RISSendToDash xmlns="$ListId:Publication Files;">Select DASH</RISSendToDash><RISDisplayName xmlns="$ListId:Publication Files;">silk.docx</RISDisplayName><RISSaveFlag xmlns="$ListId:Publication Files;">Submitted</RISSaveFlag><RISPersonID xmlns="$ListId:Publication Files;">6555</RISPersonID></documentManagement></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28136-FED1-413B-9A2B-4663461D17A8}">
  <ds:schemaRefs>
    <ds:schemaRef ds:uri="http://schemas.openxmlformats.org/officeDocument/2006/bibliography"/>
  </ds:schemaRefs>
</ds:datastoreItem>
</file>

<file path=customXml/itemProps2.xml><?xml version="1.0" encoding="utf-8"?>
<ds:datastoreItem xmlns:ds="http://schemas.openxmlformats.org/officeDocument/2006/customXml" ds:itemID="{F1E940D2-D7F2-43A0-A6D9-F8B8D0277F8B}"/>
</file>

<file path=customXml/itemProps3.xml><?xml version="1.0" encoding="utf-8"?>
<ds:datastoreItem xmlns:ds="http://schemas.openxmlformats.org/officeDocument/2006/customXml" ds:itemID="{80344E2E-4FCE-4FA5-9D0C-F67346B17330}"/>
</file>

<file path=customXml/itemProps4.xml><?xml version="1.0" encoding="utf-8"?>
<ds:datastoreItem xmlns:ds="http://schemas.openxmlformats.org/officeDocument/2006/customXml" ds:itemID="{C59FA09E-5402-4C99-B167-BA215F40ADBA}"/>
</file>

<file path=docProps/app.xml><?xml version="1.0" encoding="utf-8"?>
<Properties xmlns="http://schemas.openxmlformats.org/officeDocument/2006/extended-properties" xmlns:vt="http://schemas.openxmlformats.org/officeDocument/2006/docPropsVTypes">
  <Template>Normal</Template>
  <TotalTime>0</TotalTime>
  <Pages>118</Pages>
  <Words>16506</Words>
  <Characters>94089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MIT Sloan School of Management</Company>
  <LinksUpToDate>false</LinksUpToDate>
  <CharactersWithSpaces>110375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silk_727675cc-c35f-4685-aaec-b45b9f002f94.docx</dc:title>
  <dc:subject/>
  <dc:creator>Sloan Technology Services</dc:creator>
  <cp:keywords/>
  <dc:description/>
  <cp:lastModifiedBy>Diane Fabri</cp:lastModifiedBy>
  <cp:revision>2</cp:revision>
  <cp:lastPrinted>2020-10-31T15:39:00Z</cp:lastPrinted>
  <dcterms:created xsi:type="dcterms:W3CDTF">2021-01-14T20:02:00Z</dcterms:created>
  <dcterms:modified xsi:type="dcterms:W3CDTF">2021-01-14T20:02:00Z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0x010100034E00CBB20CEA4BBF7AFB8428B00896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